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41EDE2" w14:textId="77777777" w:rsidR="0014506F" w:rsidRDefault="0014506F" w:rsidP="00234AFA">
      <w:pPr>
        <w:jc w:val="both"/>
        <w:rPr>
          <w:b/>
        </w:rPr>
      </w:pPr>
      <w:r>
        <w:rPr>
          <w:b/>
        </w:rPr>
        <w:t>Materials and Methods</w:t>
      </w:r>
    </w:p>
    <w:p w14:paraId="1D4FA170" w14:textId="77777777" w:rsidR="00234AFA" w:rsidRPr="008100A7" w:rsidRDefault="007A0449" w:rsidP="00234AFA">
      <w:pPr>
        <w:jc w:val="both"/>
        <w:rPr>
          <w:b/>
        </w:rPr>
      </w:pPr>
      <w:r>
        <w:rPr>
          <w:b/>
        </w:rPr>
        <w:t>Plant material</w:t>
      </w:r>
      <w:r w:rsidR="00234AFA" w:rsidRPr="008100A7">
        <w:rPr>
          <w:b/>
        </w:rPr>
        <w:t xml:space="preserve"> and growth conditions</w:t>
      </w:r>
    </w:p>
    <w:p w14:paraId="12F11138" w14:textId="1BCFA96D" w:rsidR="00234AFA" w:rsidRPr="00234AFA" w:rsidRDefault="00753279" w:rsidP="007271BB">
      <w:pPr>
        <w:jc w:val="both"/>
      </w:pPr>
      <w:r>
        <w:t xml:space="preserve">The wild-type </w:t>
      </w:r>
      <w:r w:rsidRPr="6E0F2CC6">
        <w:rPr>
          <w:i/>
          <w:iCs/>
        </w:rPr>
        <w:t>Arabidopsis thaliana</w:t>
      </w:r>
      <w:r w:rsidR="00234AFA" w:rsidRPr="008100A7">
        <w:t xml:space="preserve"> </w:t>
      </w:r>
      <w:r w:rsidR="00976915">
        <w:t>accession</w:t>
      </w:r>
      <w:r w:rsidR="00234AFA" w:rsidRPr="008100A7">
        <w:t xml:space="preserve"> Col-0 was obtained from</w:t>
      </w:r>
      <w:r w:rsidR="00234AFA">
        <w:t xml:space="preserve"> Nottingham Arabidopsis Stock Centre. T</w:t>
      </w:r>
      <w:r w:rsidR="00234AFA" w:rsidRPr="008100A7">
        <w:t xml:space="preserve">he </w:t>
      </w:r>
      <w:r w:rsidR="00234AFA" w:rsidRPr="6E0F2CC6">
        <w:rPr>
          <w:i/>
          <w:iCs/>
        </w:rPr>
        <w:t xml:space="preserve">vir-1 </w:t>
      </w:r>
      <w:r w:rsidR="00234AFA">
        <w:t>and VIR complemented (</w:t>
      </w:r>
      <w:r w:rsidR="00234AFA" w:rsidRPr="6E0F2CC6">
        <w:rPr>
          <w:i/>
          <w:iCs/>
        </w:rPr>
        <w:t>VIR::</w:t>
      </w:r>
      <w:r w:rsidR="00DD6805" w:rsidRPr="6E0F2CC6">
        <w:rPr>
          <w:i/>
          <w:iCs/>
        </w:rPr>
        <w:t>GFP-VIR</w:t>
      </w:r>
      <w:r w:rsidR="00234AFA">
        <w:t xml:space="preserve">) </w:t>
      </w:r>
      <w:r w:rsidR="00EE2D33">
        <w:t>lines</w:t>
      </w:r>
      <w:r w:rsidR="00234AFA" w:rsidRPr="008100A7">
        <w:t xml:space="preserve"> </w:t>
      </w:r>
      <w:r w:rsidR="00234AFA">
        <w:t>were provided</w:t>
      </w:r>
      <w:r w:rsidR="00234AFA" w:rsidRPr="008100A7">
        <w:t xml:space="preserve"> </w:t>
      </w:r>
      <w:r w:rsidR="00EE2D33">
        <w:t xml:space="preserve">by </w:t>
      </w:r>
      <w:proofErr w:type="spellStart"/>
      <w:r w:rsidR="00234AFA">
        <w:t>Kamil</w:t>
      </w:r>
      <w:proofErr w:type="spellEnd"/>
      <w:r w:rsidR="00234AFA">
        <w:t xml:space="preserve"> </w:t>
      </w:r>
      <w:proofErr w:type="spellStart"/>
      <w:r w:rsidR="00234AFA">
        <w:t>Ruzicka</w:t>
      </w:r>
      <w:proofErr w:type="spellEnd"/>
      <w:r w:rsidR="00976915">
        <w:t>, Brno</w:t>
      </w:r>
      <w:r w:rsidR="00EE2D33">
        <w:t xml:space="preserve"> </w:t>
      </w:r>
      <w:r w:rsidR="00EE2D33">
        <w:fldChar w:fldCharType="begin"/>
      </w:r>
      <w:r w:rsidR="00EE2D33">
        <w:instrText xml:space="preserve"> ADDIN EN.CITE &lt;EndNote&gt;&lt;Cite&gt;&lt;Author&gt;Růžička&lt;/Author&gt;&lt;Year&gt;2017&lt;/Year&gt;&lt;RecNum&gt;182&lt;/RecNum&gt;&lt;DisplayText&gt;(&lt;style face="italic"&gt;1&lt;/style&gt;)&lt;/DisplayText&gt;&lt;record&gt;&lt;rec-number&gt;182&lt;/rec-number&gt;&lt;foreign-keys&gt;&lt;key app="EN" db-id="vearfpway0tftyefaesx2wwqe99t0ww5wxwd" timestamp="1554883319"&gt;182&lt;/key&gt;&lt;/foreign-keys&gt;&lt;ref-type name="Journal Article"&gt;17&lt;/ref-type&gt;&lt;contributors&gt;&lt;authors&gt;&lt;author&gt;Růžička, Kamil&lt;/author&gt;&lt;author&gt;Zhang, Mi&lt;/author&gt;&lt;author&gt;Campilho, Ana&lt;/author&gt;&lt;author&gt;Bodi, Zsuzsanna&lt;/author&gt;&lt;author&gt;Kashif, Muhammad&lt;/author&gt;&lt;author&gt;Saleh, Mária&lt;/author&gt;&lt;author&gt;Eeckhout, Dominique&lt;/author&gt;&lt;author&gt;El-Showk, Sedeer&lt;/author&gt;&lt;author&gt;Li, Hongying&lt;/author&gt;&lt;author&gt;Zhong, Silin&lt;/author&gt;&lt;author&gt;De Jaeger, Geert&lt;/author&gt;&lt;author&gt;Mongan, Nigel P.&lt;/author&gt;&lt;author&gt;Hejátko, Jan&lt;/author&gt;&lt;author&gt;Helariutta, Ykä&lt;/author&gt;&lt;author&gt;Fray, Rupert G.&lt;/author&gt;&lt;/authors&gt;&lt;/contributors&gt;&lt;titles&gt;&lt;title&gt;Identification of factors required for m6A mRNA methylation in Arabidopsis reveals a role for the conserved E3 ubiquitin ligase HAKAI&lt;/title&gt;&lt;secondary-title&gt;New Phytologist&lt;/secondary-title&gt;&lt;/titles&gt;&lt;periodical&gt;&lt;full-title&gt;New Phytologist&lt;/full-title&gt;&lt;/periodical&gt;&lt;pages&gt;157-172&lt;/pages&gt;&lt;volume&gt;215&lt;/volume&gt;&lt;number&gt;1&lt;/number&gt;&lt;dates&gt;&lt;year&gt;2017&lt;/year&gt;&lt;/dates&gt;&lt;isbn&gt;0028-646X&lt;/isbn&gt;&lt;urls&gt;&lt;related-urls&gt;&lt;url&gt;https://nph.onlinelibrary.wiley.com/doi/abs/10.1111/nph.14586&lt;/url&gt;&lt;/related-urls&gt;&lt;/urls&gt;&lt;electronic-resource-num&gt;10.1111/nph.14586&lt;/electronic-resource-num&gt;&lt;/record&gt;&lt;/Cite&gt;&lt;/EndNote&gt;</w:instrText>
      </w:r>
      <w:r w:rsidR="00EE2D33">
        <w:fldChar w:fldCharType="separate"/>
      </w:r>
      <w:r w:rsidR="00EE2D33">
        <w:rPr>
          <w:noProof/>
        </w:rPr>
        <w:t>(</w:t>
      </w:r>
      <w:r w:rsidR="00EE2D33" w:rsidRPr="6E0F2CC6">
        <w:rPr>
          <w:i/>
          <w:iCs/>
          <w:noProof/>
        </w:rPr>
        <w:t>1</w:t>
      </w:r>
      <w:r w:rsidR="00EE2D33">
        <w:rPr>
          <w:noProof/>
        </w:rPr>
        <w:t>)</w:t>
      </w:r>
      <w:r w:rsidR="00EE2D33">
        <w:fldChar w:fldCharType="end"/>
      </w:r>
      <w:r w:rsidR="0041437A">
        <w:t>.</w:t>
      </w:r>
      <w:r w:rsidR="00FE05E2">
        <w:t xml:space="preserve"> </w:t>
      </w:r>
      <w:r w:rsidR="002751F6">
        <w:t xml:space="preserve">The </w:t>
      </w:r>
      <w:r w:rsidR="002751F6" w:rsidRPr="6E0F2CC6">
        <w:rPr>
          <w:i/>
          <w:iCs/>
        </w:rPr>
        <w:t xml:space="preserve">hen2-2 </w:t>
      </w:r>
      <w:r w:rsidR="002751F6">
        <w:t>(</w:t>
      </w:r>
      <w:r w:rsidR="002751F6" w:rsidRPr="002751F6">
        <w:t>Gabi_774HO7</w:t>
      </w:r>
      <w:r w:rsidR="002751F6">
        <w:t xml:space="preserve">) mutant was provided by </w:t>
      </w:r>
      <w:r w:rsidR="002751F6" w:rsidRPr="002751F6">
        <w:t>Dominique Gagliardi</w:t>
      </w:r>
      <w:r w:rsidR="00976915">
        <w:t xml:space="preserve">, </w:t>
      </w:r>
      <w:r w:rsidR="002751F6">
        <w:t xml:space="preserve">Strasbourg. </w:t>
      </w:r>
      <w:r w:rsidR="00234AFA" w:rsidRPr="008100A7">
        <w:t>The seeds were sown on MS10 media plates, stratified at 4°C for two days, germinated in a controlled environment at 22°C under 16h light/8h dark conditions, and harvested 14 days after transfer to 22°C.</w:t>
      </w:r>
    </w:p>
    <w:p w14:paraId="452E486B" w14:textId="77777777" w:rsidR="00E868A6" w:rsidRDefault="00E868A6" w:rsidP="007271BB">
      <w:pPr>
        <w:jc w:val="both"/>
        <w:rPr>
          <w:b/>
        </w:rPr>
      </w:pPr>
      <w:r>
        <w:rPr>
          <w:b/>
        </w:rPr>
        <w:t>RNA isolation</w:t>
      </w:r>
    </w:p>
    <w:p w14:paraId="1B9CF7C1" w14:textId="4B1BB82C" w:rsidR="00E868A6" w:rsidRDefault="61915D74" w:rsidP="61915D74">
      <w:pPr>
        <w:jc w:val="both"/>
        <w:rPr>
          <w:lang w:val="en-US"/>
        </w:rPr>
      </w:pPr>
      <w:r>
        <w:t xml:space="preserve">Following manufacturer’s instructions, total RNA was isolated using RNeasy® Plant Mini kit (QIAGEN) and treated </w:t>
      </w:r>
      <w:r w:rsidR="00976915">
        <w:t>with</w:t>
      </w:r>
      <w:r>
        <w:t xml:space="preserve"> TURBO™ DNase (</w:t>
      </w:r>
      <w:proofErr w:type="spellStart"/>
      <w:r>
        <w:t>Thermo</w:t>
      </w:r>
      <w:proofErr w:type="spellEnd"/>
      <w:r>
        <w:t xml:space="preserve"> Fisher Scientific). </w:t>
      </w:r>
      <w:r w:rsidRPr="61915D74">
        <w:rPr>
          <w:lang w:val="en-US"/>
        </w:rPr>
        <w:t>The total RNA concentration was measured using a Qubit 1.0 Fluorometer and Qubit RNA BR Assay Kit (</w:t>
      </w:r>
      <w:proofErr w:type="spellStart"/>
      <w:r w:rsidRPr="61915D74">
        <w:rPr>
          <w:lang w:val="en-US"/>
        </w:rPr>
        <w:t>Thermo</w:t>
      </w:r>
      <w:proofErr w:type="spellEnd"/>
      <w:r w:rsidRPr="61915D74">
        <w:rPr>
          <w:lang w:val="en-US"/>
        </w:rPr>
        <w:t xml:space="preserve"> Fisher Scientific), while the quality and integrity was assessed using the </w:t>
      </w:r>
      <w:proofErr w:type="spellStart"/>
      <w:r w:rsidRPr="61915D74">
        <w:rPr>
          <w:lang w:val="en-US"/>
        </w:rPr>
        <w:t>NanoDrop</w:t>
      </w:r>
      <w:proofErr w:type="spellEnd"/>
      <w:r w:rsidRPr="61915D74">
        <w:rPr>
          <w:lang w:val="en-US"/>
        </w:rPr>
        <w:t>™ 2000 spectrophotometer (</w:t>
      </w:r>
      <w:proofErr w:type="spellStart"/>
      <w:r w:rsidRPr="61915D74">
        <w:rPr>
          <w:lang w:val="en-US"/>
        </w:rPr>
        <w:t>Thermo</w:t>
      </w:r>
      <w:proofErr w:type="spellEnd"/>
      <w:r w:rsidRPr="61915D74">
        <w:rPr>
          <w:lang w:val="en-US"/>
        </w:rPr>
        <w:t xml:space="preserve"> Fisher Scientific) and Agilent 2200 </w:t>
      </w:r>
      <w:proofErr w:type="spellStart"/>
      <w:r w:rsidRPr="61915D74">
        <w:rPr>
          <w:lang w:val="en-US"/>
        </w:rPr>
        <w:t>TapeStation</w:t>
      </w:r>
      <w:proofErr w:type="spellEnd"/>
      <w:r w:rsidRPr="61915D74">
        <w:rPr>
          <w:lang w:val="en-US"/>
        </w:rPr>
        <w:t xml:space="preserve"> System (Agilent). </w:t>
      </w:r>
    </w:p>
    <w:p w14:paraId="7B1ED792" w14:textId="77777777" w:rsidR="00BE0D17" w:rsidRDefault="00BE0D17" w:rsidP="00BE0D17">
      <w:pPr>
        <w:jc w:val="both"/>
        <w:rPr>
          <w:b/>
          <w:lang w:val="en-US"/>
        </w:rPr>
      </w:pPr>
      <w:proofErr w:type="spellStart"/>
      <w:r>
        <w:rPr>
          <w:b/>
          <w:lang w:val="en-US"/>
        </w:rPr>
        <w:t>m</w:t>
      </w:r>
      <w:r w:rsidRPr="004D7314">
        <w:rPr>
          <w:b/>
          <w:lang w:val="en-US"/>
        </w:rPr>
        <w:t>GFP</w:t>
      </w:r>
      <w:proofErr w:type="spellEnd"/>
      <w:r w:rsidRPr="004D7314">
        <w:rPr>
          <w:b/>
          <w:lang w:val="en-US"/>
        </w:rPr>
        <w:t xml:space="preserve"> </w:t>
      </w:r>
      <w:r w:rsidRPr="00D9418C">
        <w:rPr>
          <w:b/>
          <w:i/>
          <w:lang w:val="en-US"/>
        </w:rPr>
        <w:t>in vitro</w:t>
      </w:r>
      <w:r w:rsidRPr="004D7314">
        <w:rPr>
          <w:b/>
          <w:lang w:val="en-US"/>
        </w:rPr>
        <w:t xml:space="preserve"> transcription</w:t>
      </w:r>
    </w:p>
    <w:p w14:paraId="6940FAF7" w14:textId="6854DDA0" w:rsidR="00BE0D17" w:rsidRDefault="00BE0D17" w:rsidP="00BE0D17">
      <w:pPr>
        <w:jc w:val="both"/>
        <w:rPr>
          <w:lang w:val="en-US"/>
        </w:rPr>
      </w:pPr>
      <w:proofErr w:type="spellStart"/>
      <w:r>
        <w:rPr>
          <w:lang w:val="en-US"/>
        </w:rPr>
        <w:t>mGFP</w:t>
      </w:r>
      <w:proofErr w:type="spellEnd"/>
      <w:r>
        <w:rPr>
          <w:lang w:val="en-US"/>
        </w:rPr>
        <w:t xml:space="preserve"> coding sequence was amplified using </w:t>
      </w:r>
      <w:proofErr w:type="spellStart"/>
      <w:r w:rsidRPr="00D9418C">
        <w:rPr>
          <w:lang w:val="en-US"/>
        </w:rPr>
        <w:t>CloneAmp</w:t>
      </w:r>
      <w:proofErr w:type="spellEnd"/>
      <w:r w:rsidRPr="00D9418C">
        <w:rPr>
          <w:lang w:val="en-US"/>
        </w:rPr>
        <w:t xml:space="preserve"> HiFi PCR Premix</w:t>
      </w:r>
      <w:r>
        <w:rPr>
          <w:lang w:val="en-US"/>
        </w:rPr>
        <w:t xml:space="preserve"> (</w:t>
      </w:r>
      <w:proofErr w:type="spellStart"/>
      <w:r>
        <w:rPr>
          <w:lang w:val="en-US"/>
        </w:rPr>
        <w:t>Clontech</w:t>
      </w:r>
      <w:proofErr w:type="spellEnd"/>
      <w:r>
        <w:rPr>
          <w:lang w:val="en-US"/>
        </w:rPr>
        <w:t xml:space="preserve">) and a forward primer containing T7 promoter sequence. PCR product was purified using </w:t>
      </w:r>
      <w:proofErr w:type="spellStart"/>
      <w:r w:rsidRPr="00E8494C">
        <w:rPr>
          <w:lang w:val="en-US"/>
        </w:rPr>
        <w:t>GeneJET</w:t>
      </w:r>
      <w:proofErr w:type="spellEnd"/>
      <w:r w:rsidRPr="00E8494C">
        <w:rPr>
          <w:lang w:val="en-US"/>
        </w:rPr>
        <w:t xml:space="preserve"> Gel Extraction</w:t>
      </w:r>
      <w:r>
        <w:rPr>
          <w:lang w:val="en-US"/>
        </w:rPr>
        <w:t xml:space="preserve"> (</w:t>
      </w:r>
      <w:proofErr w:type="spellStart"/>
      <w:r>
        <w:rPr>
          <w:lang w:val="en-US"/>
        </w:rPr>
        <w:t>Thermo</w:t>
      </w:r>
      <w:proofErr w:type="spellEnd"/>
      <w:r>
        <w:rPr>
          <w:lang w:val="en-US"/>
        </w:rPr>
        <w:t xml:space="preserve"> Fisher Scientific)</w:t>
      </w:r>
      <w:r w:rsidRPr="00E8494C">
        <w:rPr>
          <w:lang w:val="en-US"/>
        </w:rPr>
        <w:t xml:space="preserve"> and DNA Cleanup Micro Kit</w:t>
      </w:r>
      <w:r>
        <w:rPr>
          <w:lang w:val="en-US"/>
        </w:rPr>
        <w:t xml:space="preserve"> (</w:t>
      </w:r>
      <w:proofErr w:type="spellStart"/>
      <w:r>
        <w:rPr>
          <w:lang w:val="en-US"/>
        </w:rPr>
        <w:t>Thermo</w:t>
      </w:r>
      <w:proofErr w:type="spellEnd"/>
      <w:r>
        <w:rPr>
          <w:lang w:val="en-US"/>
        </w:rPr>
        <w:t xml:space="preserve"> Fisher Scientific) as per manufacturer’s instructions. </w:t>
      </w:r>
      <w:proofErr w:type="spellStart"/>
      <w:r>
        <w:rPr>
          <w:lang w:val="en-US"/>
        </w:rPr>
        <w:t>mGFP</w:t>
      </w:r>
      <w:proofErr w:type="spellEnd"/>
      <w:r>
        <w:rPr>
          <w:lang w:val="en-US"/>
        </w:rPr>
        <w:t xml:space="preserve"> was </w:t>
      </w:r>
      <w:r w:rsidRPr="006B6BF1">
        <w:rPr>
          <w:i/>
          <w:lang w:val="en-US"/>
        </w:rPr>
        <w:t>in vitro</w:t>
      </w:r>
      <w:r>
        <w:rPr>
          <w:lang w:val="en-US"/>
        </w:rPr>
        <w:t xml:space="preserve"> transcribed using </w:t>
      </w:r>
      <w:proofErr w:type="spellStart"/>
      <w:r w:rsidRPr="00E8494C">
        <w:rPr>
          <w:lang w:val="en-US"/>
        </w:rPr>
        <w:t>mMESSAGE</w:t>
      </w:r>
      <w:proofErr w:type="spellEnd"/>
      <w:r w:rsidRPr="00E8494C">
        <w:rPr>
          <w:lang w:val="en-US"/>
        </w:rPr>
        <w:t xml:space="preserve"> </w:t>
      </w:r>
      <w:proofErr w:type="spellStart"/>
      <w:r w:rsidRPr="00E8494C">
        <w:rPr>
          <w:lang w:val="en-US"/>
        </w:rPr>
        <w:t>mMACHINE</w:t>
      </w:r>
      <w:proofErr w:type="spellEnd"/>
      <w:r w:rsidRPr="00E8494C">
        <w:rPr>
          <w:lang w:val="en-US"/>
        </w:rPr>
        <w:t>™ T7 ULTRA Transcription Kit</w:t>
      </w:r>
      <w:r>
        <w:rPr>
          <w:lang w:val="en-US"/>
        </w:rPr>
        <w:t xml:space="preserve"> (</w:t>
      </w:r>
      <w:proofErr w:type="spellStart"/>
      <w:r>
        <w:rPr>
          <w:lang w:val="en-US"/>
        </w:rPr>
        <w:t>Thermo</w:t>
      </w:r>
      <w:proofErr w:type="spellEnd"/>
      <w:r>
        <w:rPr>
          <w:lang w:val="en-US"/>
        </w:rPr>
        <w:t xml:space="preserve"> Fisher Scientific) with and without</w:t>
      </w:r>
      <w:r w:rsidR="00A06924">
        <w:rPr>
          <w:lang w:val="en-US"/>
        </w:rPr>
        <w:t xml:space="preserve"> the</w:t>
      </w:r>
      <w:r>
        <w:rPr>
          <w:lang w:val="en-US"/>
        </w:rPr>
        <w:t xml:space="preserve"> addition of </w:t>
      </w:r>
      <w:r w:rsidRPr="006B6BF1">
        <w:rPr>
          <w:lang w:val="en-US"/>
        </w:rPr>
        <w:t xml:space="preserve">a </w:t>
      </w:r>
      <w:r>
        <w:rPr>
          <w:lang w:val="en-US"/>
        </w:rPr>
        <w:t xml:space="preserve">cap </w:t>
      </w:r>
      <w:r w:rsidRPr="006B6BF1">
        <w:rPr>
          <w:lang w:val="en-US"/>
        </w:rPr>
        <w:t xml:space="preserve">analog </w:t>
      </w:r>
      <w:r>
        <w:rPr>
          <w:lang w:val="en-US"/>
        </w:rPr>
        <w:t>(</w:t>
      </w:r>
      <w:r w:rsidRPr="006B6BF1">
        <w:rPr>
          <w:lang w:val="en-US"/>
        </w:rPr>
        <w:t xml:space="preserve">Anti-Reverse Cap Analog </w:t>
      </w:r>
      <w:r>
        <w:rPr>
          <w:lang w:val="en-US"/>
        </w:rPr>
        <w:t>(</w:t>
      </w:r>
      <w:r w:rsidRPr="006B6BF1">
        <w:rPr>
          <w:lang w:val="en-US"/>
        </w:rPr>
        <w:t>ARCA</w:t>
      </w:r>
      <w:r>
        <w:rPr>
          <w:lang w:val="en-US"/>
        </w:rPr>
        <w:t xml:space="preserve">)) according to manufacturer’s instructions. </w:t>
      </w:r>
      <w:proofErr w:type="spellStart"/>
      <w:r>
        <w:rPr>
          <w:lang w:val="en-US"/>
        </w:rPr>
        <w:t>mGFP</w:t>
      </w:r>
      <w:proofErr w:type="spellEnd"/>
      <w:r>
        <w:rPr>
          <w:lang w:val="en-US"/>
        </w:rPr>
        <w:t xml:space="preserve"> transcripts were treated with TURBO</w:t>
      </w:r>
      <w:r w:rsidRPr="004937F2">
        <w:rPr>
          <w:vertAlign w:val="superscript"/>
          <w:lang w:val="en-US"/>
        </w:rPr>
        <w:t>TM</w:t>
      </w:r>
      <w:r>
        <w:rPr>
          <w:lang w:val="en-US"/>
        </w:rPr>
        <w:t xml:space="preserve"> DNase, </w:t>
      </w:r>
      <w:proofErr w:type="spellStart"/>
      <w:r>
        <w:rPr>
          <w:lang w:val="en-US"/>
        </w:rPr>
        <w:t>polyA</w:t>
      </w:r>
      <w:proofErr w:type="spellEnd"/>
      <w:r>
        <w:rPr>
          <w:lang w:val="en-US"/>
        </w:rPr>
        <w:t xml:space="preserve">-tailed using </w:t>
      </w:r>
      <w:r w:rsidR="00EE2D33">
        <w:rPr>
          <w:i/>
          <w:lang w:val="en-US"/>
        </w:rPr>
        <w:t>Escherichia</w:t>
      </w:r>
      <w:r w:rsidRPr="006B6BF1">
        <w:rPr>
          <w:i/>
          <w:lang w:val="en-US"/>
        </w:rPr>
        <w:t xml:space="preserve"> coli </w:t>
      </w:r>
      <w:r w:rsidRPr="006B6BF1">
        <w:rPr>
          <w:lang w:val="en-US"/>
        </w:rPr>
        <w:t>Poly(A) Polymerase (E-PAP)</w:t>
      </w:r>
      <w:r>
        <w:rPr>
          <w:lang w:val="en-US"/>
        </w:rPr>
        <w:t xml:space="preserve"> and ATP (</w:t>
      </w:r>
      <w:proofErr w:type="spellStart"/>
      <w:r>
        <w:rPr>
          <w:lang w:val="en-US"/>
        </w:rPr>
        <w:t>Thermo</w:t>
      </w:r>
      <w:proofErr w:type="spellEnd"/>
      <w:r>
        <w:rPr>
          <w:lang w:val="en-US"/>
        </w:rPr>
        <w:t xml:space="preserve"> Fisher Scientific) and recovered using </w:t>
      </w:r>
      <w:proofErr w:type="spellStart"/>
      <w:r w:rsidRPr="005B171F">
        <w:rPr>
          <w:lang w:val="en-US"/>
        </w:rPr>
        <w:t>MEGAclear</w:t>
      </w:r>
      <w:proofErr w:type="spellEnd"/>
      <w:r w:rsidRPr="005B171F">
        <w:rPr>
          <w:lang w:val="en-US"/>
        </w:rPr>
        <w:t>™ Kit</w:t>
      </w:r>
      <w:r>
        <w:rPr>
          <w:lang w:val="en-US"/>
        </w:rPr>
        <w:t xml:space="preserve"> (</w:t>
      </w:r>
      <w:proofErr w:type="spellStart"/>
      <w:r>
        <w:rPr>
          <w:lang w:val="en-US"/>
        </w:rPr>
        <w:t>Thermo</w:t>
      </w:r>
      <w:proofErr w:type="spellEnd"/>
      <w:r>
        <w:rPr>
          <w:lang w:val="en-US"/>
        </w:rPr>
        <w:t xml:space="preserve"> Fisher Scientific) as per manufacturer’s instructions. </w:t>
      </w:r>
      <w:proofErr w:type="spellStart"/>
      <w:r>
        <w:rPr>
          <w:lang w:val="en-US"/>
        </w:rPr>
        <w:t>mGFP</w:t>
      </w:r>
      <w:proofErr w:type="spellEnd"/>
      <w:r>
        <w:rPr>
          <w:lang w:val="en-US"/>
        </w:rPr>
        <w:t xml:space="preserve"> mRNAs quantity was assessed using </w:t>
      </w:r>
      <w:r w:rsidRPr="008100A7">
        <w:rPr>
          <w:lang w:val="en-US"/>
        </w:rPr>
        <w:t>a Qubit 1</w:t>
      </w:r>
      <w:r>
        <w:rPr>
          <w:lang w:val="en-US"/>
        </w:rPr>
        <w:t xml:space="preserve">.0 Fluorometer (as described above), while the quality and integrity was checked using the </w:t>
      </w:r>
      <w:proofErr w:type="spellStart"/>
      <w:r>
        <w:rPr>
          <w:lang w:val="en-US"/>
        </w:rPr>
        <w:t>NanoDrop</w:t>
      </w:r>
      <w:proofErr w:type="spellEnd"/>
      <w:r w:rsidRPr="005E6B6D">
        <w:rPr>
          <w:lang w:val="en-US"/>
        </w:rPr>
        <w:t>™</w:t>
      </w:r>
      <w:r>
        <w:rPr>
          <w:lang w:val="en-US"/>
        </w:rPr>
        <w:t xml:space="preserve"> 2000 spectrophotometer and denaturing agarose-gel electrophoresis. ARCA-capped and non-capped </w:t>
      </w:r>
      <w:r w:rsidRPr="00FF3677">
        <w:rPr>
          <w:i/>
          <w:lang w:val="en-US"/>
        </w:rPr>
        <w:t>in vitro</w:t>
      </w:r>
      <w:r>
        <w:rPr>
          <w:lang w:val="en-US"/>
        </w:rPr>
        <w:t xml:space="preserve"> </w:t>
      </w:r>
      <w:proofErr w:type="spellStart"/>
      <w:r>
        <w:rPr>
          <w:lang w:val="en-US"/>
        </w:rPr>
        <w:t>mGFP</w:t>
      </w:r>
      <w:proofErr w:type="spellEnd"/>
      <w:r>
        <w:rPr>
          <w:lang w:val="en-US"/>
        </w:rPr>
        <w:t xml:space="preserve"> mRNAs were used in the library preparation for DRS using nanopores.</w:t>
      </w:r>
    </w:p>
    <w:p w14:paraId="6FD97A82" w14:textId="06126139" w:rsidR="00E868A6" w:rsidRPr="00E868A6" w:rsidRDefault="00525007" w:rsidP="00E868A6">
      <w:pPr>
        <w:jc w:val="both"/>
        <w:rPr>
          <w:b/>
          <w:lang w:val="en-US"/>
        </w:rPr>
      </w:pPr>
      <w:r>
        <w:rPr>
          <w:b/>
          <w:lang w:val="en-US"/>
        </w:rPr>
        <w:t>P</w:t>
      </w:r>
      <w:r w:rsidR="00CA1E2E">
        <w:rPr>
          <w:b/>
          <w:lang w:val="en-US"/>
        </w:rPr>
        <w:t>reparation</w:t>
      </w:r>
      <w:r>
        <w:rPr>
          <w:b/>
          <w:lang w:val="en-US"/>
        </w:rPr>
        <w:t xml:space="preserve"> of</w:t>
      </w:r>
      <w:r w:rsidR="00CA1E2E">
        <w:rPr>
          <w:b/>
          <w:lang w:val="en-US"/>
        </w:rPr>
        <w:t xml:space="preserve"> </w:t>
      </w:r>
      <w:r>
        <w:rPr>
          <w:b/>
          <w:lang w:val="en-US"/>
        </w:rPr>
        <w:t xml:space="preserve">libraries for </w:t>
      </w:r>
      <w:r w:rsidR="00CA1E2E">
        <w:rPr>
          <w:b/>
          <w:lang w:val="en-US"/>
        </w:rPr>
        <w:t>Illumina RNA sequencing</w:t>
      </w:r>
    </w:p>
    <w:p w14:paraId="053DAD70" w14:textId="03736E86" w:rsidR="00B96824" w:rsidRDefault="00E868A6" w:rsidP="00F26405">
      <w:pPr>
        <w:jc w:val="both"/>
      </w:pPr>
      <w:r w:rsidRPr="008100A7">
        <w:t>Illumina RNA sequencing libraries</w:t>
      </w:r>
      <w:r w:rsidR="00E31F7B">
        <w:t xml:space="preserve"> from purified mRNA</w:t>
      </w:r>
      <w:r w:rsidRPr="008100A7">
        <w:t xml:space="preserve"> </w:t>
      </w:r>
      <w:r w:rsidR="00F26405">
        <w:t xml:space="preserve">were prepared </w:t>
      </w:r>
      <w:r w:rsidR="00E31F7B">
        <w:t xml:space="preserve">and sequenced </w:t>
      </w:r>
      <w:r w:rsidRPr="008100A7">
        <w:t xml:space="preserve">by the Centre for Genomic Research at University of Liverpool using </w:t>
      </w:r>
      <w:proofErr w:type="spellStart"/>
      <w:r w:rsidRPr="008100A7">
        <w:t>NEBNext</w:t>
      </w:r>
      <w:proofErr w:type="spellEnd"/>
      <w:r w:rsidRPr="008100A7">
        <w:t xml:space="preserve">® Ultra™ Directional RNA Library Prep Kit for Illumina® (New England Biolabs® Inc.). Paired-end sequencing </w:t>
      </w:r>
      <w:r w:rsidR="002B4862" w:rsidRPr="008100A7">
        <w:t>with read length of 150bp</w:t>
      </w:r>
      <w:r w:rsidR="002B4862">
        <w:t xml:space="preserve"> </w:t>
      </w:r>
      <w:r w:rsidRPr="008100A7">
        <w:t xml:space="preserve">was carried out on Illumina </w:t>
      </w:r>
      <w:proofErr w:type="spellStart"/>
      <w:r w:rsidRPr="008100A7">
        <w:t>HiSeq</w:t>
      </w:r>
      <w:proofErr w:type="spellEnd"/>
      <w:r w:rsidRPr="008100A7">
        <w:t xml:space="preserve"> 4000</w:t>
      </w:r>
      <w:r w:rsidR="00BD0C79">
        <w:t xml:space="preserve">. </w:t>
      </w:r>
      <w:r w:rsidR="00E31F7B">
        <w:t>Illumina RNA libraries from ribosome</w:t>
      </w:r>
      <w:r w:rsidR="00753279">
        <w:t>-</w:t>
      </w:r>
      <w:r w:rsidR="00E31F7B">
        <w:t>depleted RNA</w:t>
      </w:r>
      <w:r w:rsidR="004E50A5">
        <w:t xml:space="preserve"> </w:t>
      </w:r>
      <w:r w:rsidR="00F26405" w:rsidRPr="00F26405">
        <w:t xml:space="preserve">were prepared using the Illumina </w:t>
      </w:r>
      <w:proofErr w:type="spellStart"/>
      <w:r w:rsidR="00F26405" w:rsidRPr="00F26405">
        <w:t>TruSeq</w:t>
      </w:r>
      <w:proofErr w:type="spellEnd"/>
      <w:r w:rsidR="00F26405" w:rsidRPr="00F26405">
        <w:t xml:space="preserve"> Stranded Total</w:t>
      </w:r>
      <w:r w:rsidR="00F26405">
        <w:t xml:space="preserve"> </w:t>
      </w:r>
      <w:r w:rsidR="00F26405" w:rsidRPr="00F26405">
        <w:t xml:space="preserve">RNA with </w:t>
      </w:r>
      <w:proofErr w:type="spellStart"/>
      <w:r w:rsidR="00F26405" w:rsidRPr="00F26405">
        <w:t>Ribo</w:t>
      </w:r>
      <w:proofErr w:type="spellEnd"/>
      <w:r w:rsidR="00F26405" w:rsidRPr="00F26405">
        <w:t>-Zero Plant kit</w:t>
      </w:r>
      <w:r w:rsidR="00F26405">
        <w:t xml:space="preserve"> (Illumina®</w:t>
      </w:r>
      <w:r w:rsidR="00BD0C79">
        <w:t xml:space="preserve">). Paired-end sequencing </w:t>
      </w:r>
      <w:r w:rsidR="002B4862" w:rsidRPr="008100A7">
        <w:t>with read length of 1</w:t>
      </w:r>
      <w:r w:rsidR="00240ED0">
        <w:t>00</w:t>
      </w:r>
      <w:r w:rsidR="002B4862" w:rsidRPr="008100A7">
        <w:t>bp</w:t>
      </w:r>
      <w:r w:rsidR="002B4862">
        <w:t xml:space="preserve"> </w:t>
      </w:r>
      <w:r w:rsidR="00BD0C79">
        <w:t xml:space="preserve">was carried out on Illumina </w:t>
      </w:r>
      <w:r w:rsidR="00BD0C79" w:rsidRPr="00BD0C79">
        <w:t>HiSeq2000 at the Genomic Sequencing Unit of the University of Dundee</w:t>
      </w:r>
      <w:r w:rsidR="00BD0C79">
        <w:t xml:space="preserve">. </w:t>
      </w:r>
      <w:r w:rsidR="00BD0C79" w:rsidRPr="00C22209">
        <w:t>ERCC RNA Spike-In mix</w:t>
      </w:r>
      <w:r w:rsidR="002B4862" w:rsidRPr="00C22209">
        <w:t>es (</w:t>
      </w:r>
      <w:proofErr w:type="spellStart"/>
      <w:r w:rsidR="002B4862" w:rsidRPr="00C22209">
        <w:rPr>
          <w:lang w:val="en-US"/>
        </w:rPr>
        <w:t>Thermo</w:t>
      </w:r>
      <w:proofErr w:type="spellEnd"/>
      <w:r w:rsidR="002B4862" w:rsidRPr="00C22209">
        <w:rPr>
          <w:lang w:val="en-US"/>
        </w:rPr>
        <w:t xml:space="preserve"> Fisher Scientific)</w:t>
      </w:r>
      <w:r w:rsidR="00C22209">
        <w:rPr>
          <w:lang w:val="en-US"/>
        </w:rPr>
        <w:t xml:space="preserve"> </w:t>
      </w:r>
      <w:r w:rsidR="00C22209" w:rsidRPr="00C22209">
        <w:rPr>
          <w:lang w:val="en-US"/>
        </w:rPr>
        <w:fldChar w:fldCharType="begin">
          <w:fldData xml:space="preserve">PEVuZE5vdGU+PENpdGU+PEF1dGhvcj5MZWU8L0F1dGhvcj48WWVhcj4yMDE2PC9ZZWFyPjxSZWNO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==
</w:fldData>
        </w:fldChar>
      </w:r>
      <w:r w:rsidR="00EE2D33">
        <w:rPr>
          <w:lang w:val="en-US"/>
        </w:rPr>
        <w:instrText xml:space="preserve"> ADDIN EN.CITE </w:instrText>
      </w:r>
      <w:r w:rsidR="00EE2D33">
        <w:rPr>
          <w:lang w:val="en-US"/>
        </w:rPr>
        <w:fldChar w:fldCharType="begin">
          <w:fldData xml:space="preserve">PEVuZE5vdGU+PENpdGU+PEF1dGhvcj5MZWU8L0F1dGhvcj48WWVhcj4yMDE2PC9ZZWFyPjxSZWNO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==
</w:fldData>
        </w:fldChar>
      </w:r>
      <w:r w:rsidR="00EE2D33">
        <w:rPr>
          <w:lang w:val="en-US"/>
        </w:rPr>
        <w:instrText xml:space="preserve"> ADDIN EN.CITE.DATA </w:instrText>
      </w:r>
      <w:r w:rsidR="00EE2D33">
        <w:rPr>
          <w:lang w:val="en-US"/>
        </w:rPr>
      </w:r>
      <w:r w:rsidR="00EE2D33">
        <w:rPr>
          <w:lang w:val="en-US"/>
        </w:rPr>
        <w:fldChar w:fldCharType="end"/>
      </w:r>
      <w:r w:rsidR="00C22209" w:rsidRPr="00C22209">
        <w:rPr>
          <w:lang w:val="en-US"/>
        </w:rPr>
      </w:r>
      <w:r w:rsidR="00C22209" w:rsidRPr="00C22209">
        <w:rPr>
          <w:lang w:val="en-US"/>
        </w:rPr>
        <w:fldChar w:fldCharType="separate"/>
      </w:r>
      <w:r w:rsidR="00EE2D33">
        <w:rPr>
          <w:noProof/>
          <w:lang w:val="en-US"/>
        </w:rPr>
        <w:t>(</w:t>
      </w:r>
      <w:r w:rsidR="00EE2D33" w:rsidRPr="00EE2D33">
        <w:rPr>
          <w:i/>
          <w:noProof/>
          <w:lang w:val="en-US"/>
        </w:rPr>
        <w:t>3, 4</w:t>
      </w:r>
      <w:r w:rsidR="00EE2D33">
        <w:rPr>
          <w:noProof/>
          <w:lang w:val="en-US"/>
        </w:rPr>
        <w:t>)</w:t>
      </w:r>
      <w:r w:rsidR="00C22209" w:rsidRPr="00C22209">
        <w:rPr>
          <w:lang w:val="en-US"/>
        </w:rPr>
        <w:fldChar w:fldCharType="end"/>
      </w:r>
      <w:r w:rsidR="00BD0C79">
        <w:t xml:space="preserve"> were included in</w:t>
      </w:r>
      <w:r w:rsidR="002B4862">
        <w:t xml:space="preserve"> each of the libraries </w:t>
      </w:r>
      <w:r w:rsidR="00BD0C79">
        <w:t xml:space="preserve">using concentrations advised by the manufacturer. </w:t>
      </w:r>
    </w:p>
    <w:p w14:paraId="2DD82F49" w14:textId="7F54080A" w:rsidR="00FE4926" w:rsidRDefault="77D02D05" w:rsidP="77D02D05">
      <w:pPr>
        <w:jc w:val="both"/>
        <w:rPr>
          <w:b/>
          <w:bCs/>
        </w:rPr>
      </w:pPr>
      <w:r w:rsidRPr="77D02D05">
        <w:rPr>
          <w:b/>
          <w:bCs/>
        </w:rPr>
        <w:t>Mapping of Illumina RNA sequencing data</w:t>
      </w:r>
    </w:p>
    <w:p w14:paraId="0F2AE185" w14:textId="442FBF75" w:rsidR="1A384938" w:rsidRDefault="6E0F2CC6" w:rsidP="6E0F2CC6">
      <w:pPr>
        <w:jc w:val="both"/>
        <w:rPr>
          <w:rFonts w:ascii="Calibri" w:eastAsia="Calibri" w:hAnsi="Calibri" w:cs="Calibri"/>
          <w:noProof/>
        </w:rPr>
      </w:pPr>
      <w:r>
        <w:t xml:space="preserve">Reads were mapped to the TAIR10 reference genome with Araport11 reference annotation </w:t>
      </w:r>
      <w:r w:rsidRPr="6E0F2CC6">
        <w:rPr>
          <w:noProof/>
        </w:rPr>
        <w:t>(</w:t>
      </w:r>
      <w:r w:rsidRPr="6E0F2CC6">
        <w:rPr>
          <w:i/>
          <w:iCs/>
          <w:noProof/>
        </w:rPr>
        <w:t>17</w:t>
      </w:r>
      <w:r w:rsidRPr="6E0F2CC6">
        <w:rPr>
          <w:noProof/>
        </w:rPr>
        <w:t>)</w:t>
      </w:r>
      <w:r>
        <w:t xml:space="preserve">, using STAR version 2.6.1 </w:t>
      </w:r>
      <w:r w:rsidR="00753279" w:rsidRPr="6E0F2CC6">
        <w:fldChar w:fldCharType="begin"/>
      </w:r>
      <w:r w:rsidR="00753279">
        <w:rPr>
          <w:rFonts w:ascii="Calibri" w:eastAsia="Calibri" w:hAnsi="Calibri" w:cs="Calibri"/>
        </w:rPr>
        <w:instrText xml:space="preserve"> ADDIN EN.CITE &lt;EndNote&gt;&lt;Cite&gt;&lt;Author&gt;Dobin&lt;/Author&gt;&lt;Year&gt;2013&lt;/Year&gt;&lt;RecNum&gt;160&lt;/RecNum&gt;&lt;DisplayText&gt;(&lt;style face="italic"&gt;5&lt;/style&gt;)&lt;/DisplayText&gt;&lt;record&gt;&lt;rec-number&gt;160&lt;/rec-number&gt;&lt;foreign-keys&gt;&lt;key app="EN" db-id="vearfpway0tftyefaesx2wwqe99t0ww5wxwd" timestamp="1554798338"&gt;160&lt;/key&gt;&lt;/foreign-keys&gt;&lt;ref-type name="Journal Article"&gt;17&lt;/ref-type&gt;&lt;contributors&gt;&lt;authors&gt;&lt;author&gt;Dobin, Alexander&lt;/author&gt;&lt;author&gt;Davis, Carrie A.&lt;/author&gt;&lt;author&gt;Schlesinger, Felix&lt;/author&gt;&lt;author&gt;Drenkow, Jorg&lt;/author&gt;&lt;author&gt;Zaleski, Chris&lt;/author&gt;&lt;author&gt;Jha, Sonali&lt;/author&gt;&lt;author&gt;Batut, Philippe&lt;/author&gt;&lt;author&gt;Chaisson, Mark&lt;/author&gt;&lt;author&gt;Gingeras, Thomas R.&lt;/author&gt;&lt;/authors&gt;&lt;/contributors&gt;&lt;titles&gt;&lt;title&gt;STAR: ultrafast universal RNA-seq aligner&lt;/title&gt;&lt;secondary-title&gt;Bioinformatics (Oxford, England)&lt;/secondary-title&gt;&lt;/titles&gt;&lt;periodical&gt;&lt;full-title&gt;Bioinformatics (Oxford, England)&lt;/full-title&gt;&lt;/periodical&gt;&lt;pages&gt;15-21&lt;/pages&gt;&lt;volume&gt;29&lt;/volume&gt;&lt;number&gt;1&lt;/number&gt;&lt;edition&gt;10/25&lt;/edition&gt;&lt;dates&gt;&lt;year&gt;2013&lt;/year&gt;&lt;/dates&gt;&lt;publisher&gt;Oxford University Press&lt;/publisher&gt;&lt;isbn&gt;1367-4811&amp;#xD;1367-4803&lt;/isbn&gt;&lt;accession-num&gt;23104886&lt;/accession-num&gt;&lt;urls&gt;&lt;related-urls&gt;&lt;url&gt;https://www.ncbi.nlm.nih.gov/pubmed/23104886&lt;/url&gt;&lt;url&gt;https://www.ncbi.nlm.nih.gov/pmc/PMC3530905/&lt;/url&gt;&lt;/related-urls&gt;&lt;/urls&gt;&lt;electronic-resource-num&gt;10.1093/bioinformatics/bts635&lt;/electronic-resource-num&gt;&lt;remote-database-name&gt;PubMed&lt;/remote-database-name&gt;&lt;language&gt;eng&lt;/language&gt;&lt;/record&gt;&lt;/Cite&gt;&lt;/EndNote&gt;</w:instrText>
      </w:r>
      <w:r w:rsidR="00753279" w:rsidRPr="6E0F2CC6">
        <w:rPr>
          <w:rFonts w:ascii="Calibri" w:eastAsia="Calibri" w:hAnsi="Calibri" w:cs="Calibri"/>
        </w:rPr>
        <w:fldChar w:fldCharType="separate"/>
      </w:r>
      <w:r w:rsidR="00753279">
        <w:rPr>
          <w:rFonts w:ascii="Calibri" w:eastAsia="Calibri" w:hAnsi="Calibri" w:cs="Calibri"/>
          <w:noProof/>
        </w:rPr>
        <w:t>(</w:t>
      </w:r>
      <w:r w:rsidR="00753279" w:rsidRPr="6E0F2CC6">
        <w:rPr>
          <w:rFonts w:ascii="Calibri" w:eastAsia="Calibri" w:hAnsi="Calibri" w:cs="Calibri"/>
          <w:i/>
          <w:iCs/>
          <w:noProof/>
        </w:rPr>
        <w:t>5</w:t>
      </w:r>
      <w:r w:rsidR="00753279">
        <w:rPr>
          <w:rFonts w:ascii="Calibri" w:eastAsia="Calibri" w:hAnsi="Calibri" w:cs="Calibri"/>
          <w:noProof/>
        </w:rPr>
        <w:t>)</w:t>
      </w:r>
      <w:r w:rsidR="00753279" w:rsidRPr="6E0F2CC6">
        <w:fldChar w:fldCharType="end"/>
      </w:r>
      <w:r w:rsidRPr="6E0F2CC6">
        <w:rPr>
          <w:rFonts w:ascii="Calibri" w:eastAsia="Calibri" w:hAnsi="Calibri" w:cs="Calibri"/>
        </w:rPr>
        <w:t>,</w:t>
      </w:r>
      <w:r>
        <w:t xml:space="preserve"> a maximum multimapping rate of 5, a minimum splice junction overhang of 8 </w:t>
      </w:r>
      <w:proofErr w:type="spellStart"/>
      <w:r>
        <w:t>nt</w:t>
      </w:r>
      <w:proofErr w:type="spellEnd"/>
      <w:r>
        <w:t xml:space="preserve"> (3 </w:t>
      </w:r>
      <w:proofErr w:type="spellStart"/>
      <w:r>
        <w:t>nt</w:t>
      </w:r>
      <w:proofErr w:type="spellEnd"/>
      <w:r>
        <w:t xml:space="preserve"> for junctions in the Araport11 reference), a maximum of 5 mismatches per read, and intron length boundaries of 60 - 10,000 nt.</w:t>
      </w:r>
    </w:p>
    <w:p w14:paraId="162C24E4" w14:textId="495029B6" w:rsidR="00E27BFA" w:rsidRDefault="00E27BFA" w:rsidP="00E27BFA">
      <w:pPr>
        <w:jc w:val="both"/>
      </w:pPr>
      <w:r w:rsidRPr="66B701AD">
        <w:rPr>
          <w:b/>
          <w:bCs/>
        </w:rPr>
        <w:t xml:space="preserve">Differential </w:t>
      </w:r>
      <w:r w:rsidR="00B70132">
        <w:rPr>
          <w:b/>
          <w:bCs/>
        </w:rPr>
        <w:t>g</w:t>
      </w:r>
      <w:r>
        <w:rPr>
          <w:b/>
          <w:bCs/>
        </w:rPr>
        <w:t xml:space="preserve">ene </w:t>
      </w:r>
      <w:r w:rsidR="00B70132">
        <w:rPr>
          <w:b/>
          <w:bCs/>
        </w:rPr>
        <w:t>e</w:t>
      </w:r>
      <w:r w:rsidRPr="66B701AD">
        <w:rPr>
          <w:b/>
          <w:bCs/>
        </w:rPr>
        <w:t>xpression</w:t>
      </w:r>
      <w:r w:rsidR="00525007">
        <w:rPr>
          <w:b/>
          <w:bCs/>
        </w:rPr>
        <w:t xml:space="preserve"> analysis using</w:t>
      </w:r>
      <w:r>
        <w:rPr>
          <w:b/>
          <w:bCs/>
        </w:rPr>
        <w:t xml:space="preserve"> Illumina RNA sequencing</w:t>
      </w:r>
      <w:r w:rsidR="00525007">
        <w:rPr>
          <w:b/>
          <w:bCs/>
        </w:rPr>
        <w:t xml:space="preserve"> data</w:t>
      </w:r>
    </w:p>
    <w:p w14:paraId="368FF71A" w14:textId="42DFCCD6" w:rsidR="00E27BFA" w:rsidRDefault="61915D74" w:rsidP="258EEAC6">
      <w:pPr>
        <w:jc w:val="both"/>
        <w:rPr>
          <w:b/>
          <w:bCs/>
        </w:rPr>
      </w:pPr>
      <w:r>
        <w:lastRenderedPageBreak/>
        <w:t xml:space="preserve">Transcript level counts for Illumina RNA sequencing reads were estimated by pseudoalignment with salmon version 0.11.2 </w:t>
      </w:r>
      <w:r w:rsidR="00C22209">
        <w:fldChar w:fldCharType="begin"/>
      </w:r>
      <w:r w:rsidR="00753279">
        <w:instrText xml:space="preserve"> ADDIN EN.CITE &lt;EndNote&gt;&lt;Cite&gt;&lt;Author&gt;Patro&lt;/Author&gt;&lt;Year&gt;2017&lt;/Year&gt;&lt;RecNum&gt;151&lt;/RecNum&gt;&lt;DisplayText&gt;(&lt;style face="italic"&gt;6&lt;/style&gt;)&lt;/DisplayText&gt;&lt;record&gt;&lt;rec-number&gt;151&lt;/rec-number&gt;&lt;foreign-keys&gt;&lt;key app="EN" db-id="vearfpway0tftyefaesx2wwqe99t0ww5wxwd" timestamp="1554797403"&gt;151&lt;/key&gt;&lt;/foreign-keys&gt;&lt;ref-type name="Journal Article"&gt;17&lt;/ref-type&gt;&lt;contributors&gt;&lt;authors&gt;&lt;author&gt;Patro, Rob&lt;/author&gt;&lt;author&gt;Duggal, Geet&lt;/author&gt;&lt;author&gt;Love, Michael I.&lt;/author&gt;&lt;author&gt;Irizarry, Rafael A.&lt;/author&gt;&lt;author&gt;Kingsford, Carl&lt;/author&gt;&lt;/authors&gt;&lt;/contributors&gt;&lt;titles&gt;&lt;title&gt;Salmon provides fast and bias-aware quantification of transcript expression&lt;/title&gt;&lt;secondary-title&gt;Nature Methods&lt;/secondary-title&gt;&lt;/titles&gt;&lt;periodical&gt;&lt;full-title&gt;Nat Methods&lt;/full-title&gt;&lt;abbr-1&gt;Nature methods&lt;/abbr-1&gt;&lt;/periodical&gt;&lt;pages&gt;417&lt;/pages&gt;&lt;volume&gt;14&lt;/volume&gt;&lt;dates&gt;&lt;year&gt;2017&lt;/year&gt;&lt;pub-dates&gt;&lt;date&gt;03/06/online&lt;/date&gt;&lt;/pub-dates&gt;&lt;/dates&gt;&lt;publisher&gt;Nature Publishing Group, a division of Macmillan Publishers Limited. All Rights Reserved.&lt;/publisher&gt;&lt;urls&gt;&lt;related-urls&gt;&lt;url&gt;https://doi.org/10.1038/nmeth.4197&lt;/url&gt;&lt;/related-urls&gt;&lt;/urls&gt;&lt;electronic-resource-num&gt;10.1038/nmeth.4197&amp;#xD;https://www.nature.com/articles/nmeth.4197#supplementary-information&lt;/electronic-resource-num&gt;&lt;/record&gt;&lt;/Cite&gt;&lt;/EndNote&gt;</w:instrText>
      </w:r>
      <w:r w:rsidR="00C22209">
        <w:fldChar w:fldCharType="separate"/>
      </w:r>
      <w:r w:rsidR="00753279">
        <w:rPr>
          <w:noProof/>
        </w:rPr>
        <w:t>(</w:t>
      </w:r>
      <w:r w:rsidR="00753279" w:rsidRPr="258EEAC6">
        <w:rPr>
          <w:i/>
          <w:iCs/>
          <w:noProof/>
        </w:rPr>
        <w:t>6</w:t>
      </w:r>
      <w:r w:rsidR="00753279">
        <w:rPr>
          <w:noProof/>
        </w:rPr>
        <w:t>)</w:t>
      </w:r>
      <w:r w:rsidR="00C22209">
        <w:fldChar w:fldCharType="end"/>
      </w:r>
      <w:r>
        <w:t xml:space="preserve">. Counts were aggregated to gene level using </w:t>
      </w:r>
      <w:proofErr w:type="spellStart"/>
      <w:r>
        <w:t>tximport</w:t>
      </w:r>
      <w:proofErr w:type="spellEnd"/>
      <w:r w:rsidR="000412D2">
        <w:t xml:space="preserve"> </w:t>
      </w:r>
      <w:r w:rsidR="000412D2">
        <w:fldChar w:fldCharType="begin"/>
      </w:r>
      <w:r w:rsidR="00753279">
        <w:instrText xml:space="preserve"> ADDIN EN.CITE &lt;EndNote&gt;&lt;Cite&gt;&lt;Author&gt;Soneson&lt;/Author&gt;&lt;Year&gt;2016&lt;/Year&gt;&lt;RecNum&gt;179&lt;/RecNum&gt;&lt;DisplayText&gt;(&lt;style face="italic"&gt;7&lt;/style&gt;)&lt;/DisplayText&gt;&lt;record&gt;&lt;rec-number&gt;179&lt;/rec-number&gt;&lt;foreign-keys&gt;&lt;key app="EN" db-id="vearfpway0tftyefaesx2wwqe99t0ww5wxwd" timestamp="1554813344"&gt;179&lt;/key&gt;&lt;/foreign-keys&gt;&lt;ref-type name="Journal Article"&gt;17&lt;/ref-type&gt;&lt;contributors&gt;&lt;authors&gt;&lt;author&gt;Soneson, C&lt;/author&gt;&lt;author&gt;Love, MI&lt;/author&gt;&lt;author&gt;Robinson, MD&lt;/author&gt;&lt;/authors&gt;&lt;/contributors&gt;&lt;titles&gt;&lt;title&gt;Differential analyses for RNA-seq: transcript-level estimates improve gene-level inferences [version 2; peer review: 2 approved]&lt;/title&gt;&lt;secondary-title&gt;F1000Research&lt;/secondary-title&gt;&lt;/titles&gt;&lt;periodical&gt;&lt;full-title&gt;F1000Research&lt;/full-title&gt;&lt;/periodical&gt;&lt;volume&gt;4&lt;/volume&gt;&lt;number&gt;1521&lt;/number&gt;&lt;dates&gt;&lt;year&gt;2016&lt;/year&gt;&lt;/dates&gt;&lt;urls&gt;&lt;related-urls&gt;&lt;url&gt;http://openr.es/6rm&lt;/url&gt;&lt;/related-urls&gt;&lt;/urls&gt;&lt;electronic-resource-num&gt;10.12688/f1000research.7563.2&lt;/electronic-resource-num&gt;&lt;/record&gt;&lt;/Cite&gt;&lt;/EndNote&gt;</w:instrText>
      </w:r>
      <w:r w:rsidR="000412D2">
        <w:fldChar w:fldCharType="separate"/>
      </w:r>
      <w:r w:rsidR="00753279">
        <w:rPr>
          <w:noProof/>
        </w:rPr>
        <w:t>(</w:t>
      </w:r>
      <w:r w:rsidR="00753279" w:rsidRPr="258EEAC6">
        <w:rPr>
          <w:i/>
          <w:iCs/>
          <w:noProof/>
        </w:rPr>
        <w:t>7</w:t>
      </w:r>
      <w:r w:rsidR="00753279">
        <w:rPr>
          <w:noProof/>
        </w:rPr>
        <w:t>)</w:t>
      </w:r>
      <w:r w:rsidR="000412D2">
        <w:fldChar w:fldCharType="end"/>
      </w:r>
      <w:r w:rsidR="00730E11">
        <w:t xml:space="preserve"> </w:t>
      </w:r>
      <w:r>
        <w:t xml:space="preserve">and differential expression </w:t>
      </w:r>
      <w:r w:rsidR="00753279">
        <w:t xml:space="preserve">gene expression analyses </w:t>
      </w:r>
      <w:r>
        <w:t xml:space="preserve">for </w:t>
      </w:r>
      <w:r w:rsidRPr="258EEAC6">
        <w:rPr>
          <w:i/>
          <w:iCs/>
        </w:rPr>
        <w:t>vir-1</w:t>
      </w:r>
      <w:r w:rsidR="00753279" w:rsidRPr="258EEAC6">
        <w:rPr>
          <w:i/>
          <w:iCs/>
        </w:rPr>
        <w:t xml:space="preserve"> </w:t>
      </w:r>
      <w:r w:rsidR="00753279" w:rsidRPr="258EEAC6">
        <w:t>mutant</w:t>
      </w:r>
      <w:r w:rsidRPr="258EEAC6">
        <w:rPr>
          <w:i/>
          <w:iCs/>
        </w:rPr>
        <w:t xml:space="preserve"> </w:t>
      </w:r>
      <w:r w:rsidR="00730E11">
        <w:t>vs wild</w:t>
      </w:r>
      <w:r w:rsidR="00753279">
        <w:t>-</w:t>
      </w:r>
      <w:r w:rsidR="00730E11">
        <w:t>type</w:t>
      </w:r>
      <w:r>
        <w:t xml:space="preserve"> and </w:t>
      </w:r>
      <w:r w:rsidRPr="258EEAC6">
        <w:rPr>
          <w:i/>
          <w:iCs/>
        </w:rPr>
        <w:t xml:space="preserve">vir-1 </w:t>
      </w:r>
      <w:r w:rsidR="00753279" w:rsidRPr="258EEAC6">
        <w:t xml:space="preserve">mutant </w:t>
      </w:r>
      <w:r>
        <w:t>vs VIR complemented</w:t>
      </w:r>
      <w:r w:rsidR="00753279">
        <w:t xml:space="preserve"> line</w:t>
      </w:r>
      <w:r>
        <w:t xml:space="preserve"> w</w:t>
      </w:r>
      <w:r w:rsidR="00753279">
        <w:t>ere</w:t>
      </w:r>
      <w:r>
        <w:t xml:space="preserve"> conducted in R version 3.5 using </w:t>
      </w:r>
      <w:proofErr w:type="spellStart"/>
      <w:r>
        <w:t>edgeR</w:t>
      </w:r>
      <w:proofErr w:type="spellEnd"/>
      <w:r>
        <w:t xml:space="preserve"> version 3.24.3 </w:t>
      </w:r>
      <w:r w:rsidR="00C22209">
        <w:fldChar w:fldCharType="begin"/>
      </w:r>
      <w:r w:rsidR="00753279">
        <w:instrText xml:space="preserve"> ADDIN EN.CITE &lt;EndNote&gt;&lt;Cite&gt;&lt;Author&gt;Robinson&lt;/Author&gt;&lt;Year&gt;2010&lt;/Year&gt;&lt;RecNum&gt;157&lt;/RecNum&gt;&lt;DisplayText&gt;(&lt;style face="italic"&gt;8&lt;/style&gt;)&lt;/DisplayText&gt;&lt;record&gt;&lt;rec-number&gt;157&lt;/rec-number&gt;&lt;foreign-keys&gt;&lt;key app="EN" db-id="vearfpway0tftyefaesx2wwqe99t0ww5wxwd" timestamp="1554798177"&gt;157&lt;/key&gt;&lt;/foreign-keys&gt;&lt;ref-type name="Journal Article"&gt;17&lt;/ref-type&gt;&lt;contributors&gt;&lt;authors&gt;&lt;author&gt;Robinson, Mark D.&lt;/author&gt;&lt;author&gt;McCarthy, Davis J.&lt;/author&gt;&lt;author&gt;Smyth, Gordon K.&lt;/author&gt;&lt;/authors&gt;&lt;/contributors&gt;&lt;titles&gt;&lt;title&gt;edgeR: a Bioconductor package for differential expression analysis of digital gene expression data&lt;/title&gt;&lt;secondary-title&gt;Bioinformatics (Oxford, England)&lt;/secondary-title&gt;&lt;/titles&gt;&lt;periodical&gt;&lt;full-title&gt;Bioinformatics (Oxford, England)&lt;/full-title&gt;&lt;/periodical&gt;&lt;pages&gt;139-140&lt;/pages&gt;&lt;volume&gt;26&lt;/volume&gt;&lt;number&gt;1&lt;/number&gt;&lt;edition&gt;11/11&lt;/edition&gt;&lt;dates&gt;&lt;year&gt;2010&lt;/year&gt;&lt;/dates&gt;&lt;publisher&gt;Oxford University Press&lt;/publisher&gt;&lt;isbn&gt;1367-4811&amp;#xD;1367-4803&lt;/isbn&gt;&lt;accession-num&gt;19910308&lt;/accession-num&gt;&lt;urls&gt;&lt;related-urls&gt;&lt;url&gt;https://www.ncbi.nlm.nih.gov/pubmed/19910308&lt;/url&gt;&lt;url&gt;https://www.ncbi.nlm.nih.gov/pmc/PMC2796818/&lt;/url&gt;&lt;/related-urls&gt;&lt;/urls&gt;&lt;electronic-resource-num&gt;10.1093/bioinformatics/btp616&lt;/electronic-resource-num&gt;&lt;remote-database-name&gt;PubMed&lt;/remote-database-name&gt;&lt;language&gt;eng&lt;/language&gt;&lt;/record&gt;&lt;/Cite&gt;&lt;/EndNote&gt;</w:instrText>
      </w:r>
      <w:r w:rsidR="00C22209">
        <w:fldChar w:fldCharType="separate"/>
      </w:r>
      <w:r w:rsidR="00753279">
        <w:rPr>
          <w:noProof/>
        </w:rPr>
        <w:t>(</w:t>
      </w:r>
      <w:r w:rsidR="00753279" w:rsidRPr="258EEAC6">
        <w:rPr>
          <w:i/>
          <w:iCs/>
          <w:noProof/>
        </w:rPr>
        <w:t>8</w:t>
      </w:r>
      <w:r w:rsidR="00753279">
        <w:rPr>
          <w:noProof/>
        </w:rPr>
        <w:t>)</w:t>
      </w:r>
      <w:r w:rsidR="00C22209">
        <w:fldChar w:fldCharType="end"/>
      </w:r>
      <w:r>
        <w:t>.</w:t>
      </w:r>
    </w:p>
    <w:p w14:paraId="10BA692F" w14:textId="553CD589" w:rsidR="258EEAC6" w:rsidRDefault="77D02D05" w:rsidP="77D02D05">
      <w:pPr>
        <w:jc w:val="both"/>
      </w:pPr>
      <w:r w:rsidRPr="77D02D05">
        <w:rPr>
          <w:b/>
          <w:bCs/>
        </w:rPr>
        <w:t>Differentially Expressed region analysis using Illumina RNA sequencing data</w:t>
      </w:r>
      <w:r>
        <w:t xml:space="preserve"> </w:t>
      </w:r>
    </w:p>
    <w:p w14:paraId="7DB7BF58" w14:textId="263662E0" w:rsidR="258EEAC6" w:rsidRDefault="77D02D05" w:rsidP="258EEAC6">
      <w:pPr>
        <w:jc w:val="both"/>
        <w:rPr>
          <w:highlight w:val="yellow"/>
        </w:rPr>
      </w:pPr>
      <w:r>
        <w:t xml:space="preserve">Mapped read pairs originating from forward and reverse strands were separated and coverage tracks were generated using </w:t>
      </w:r>
      <w:proofErr w:type="spellStart"/>
      <w:r>
        <w:t>samtools</w:t>
      </w:r>
      <w:proofErr w:type="spellEnd"/>
      <w:r>
        <w:t xml:space="preserve"> version 1.9 </w:t>
      </w:r>
      <w:r w:rsidRPr="77D02D05">
        <w:rPr>
          <w:highlight w:val="yellow"/>
        </w:rPr>
        <w:t xml:space="preserve">(12). </w:t>
      </w:r>
      <w:r>
        <w:t xml:space="preserve">Coverage tracks were then used as input for </w:t>
      </w:r>
      <w:proofErr w:type="spellStart"/>
      <w:r>
        <w:t>DERfinder</w:t>
      </w:r>
      <w:proofErr w:type="spellEnd"/>
      <w:r>
        <w:t xml:space="preserve"> version 1.16.1 (ref). Expressed regions were identified using a minimum coverage of 10 reads, and differential expression between </w:t>
      </w:r>
      <w:r w:rsidRPr="77D02D05">
        <w:rPr>
          <w:i/>
          <w:iCs/>
        </w:rPr>
        <w:t xml:space="preserve">vir-1 </w:t>
      </w:r>
      <w:r w:rsidRPr="77D02D05">
        <w:t xml:space="preserve">and VIR complemented </w:t>
      </w:r>
      <w:r>
        <w:t xml:space="preserve">was conducted using the </w:t>
      </w:r>
      <w:proofErr w:type="spellStart"/>
      <w:r>
        <w:t>analyseChr</w:t>
      </w:r>
      <w:proofErr w:type="spellEnd"/>
      <w:r>
        <w:t xml:space="preserve"> method using 50 permutations. </w:t>
      </w:r>
    </w:p>
    <w:p w14:paraId="63DC29A4" w14:textId="2B31DDF9" w:rsidR="77D02D05" w:rsidRDefault="77D02D05" w:rsidP="77D02D05">
      <w:pPr>
        <w:jc w:val="both"/>
        <w:rPr>
          <w:b/>
          <w:bCs/>
        </w:rPr>
      </w:pPr>
      <w:r w:rsidRPr="77D02D05">
        <w:rPr>
          <w:b/>
          <w:bCs/>
        </w:rPr>
        <w:t>Differential Exon Usage analysis using Illumina RNA sequencing data</w:t>
      </w:r>
    </w:p>
    <w:p w14:paraId="5B616350" w14:textId="1EF800CC" w:rsidR="77D02D05" w:rsidRDefault="77D02D05" w:rsidP="77D02D05">
      <w:pPr>
        <w:jc w:val="both"/>
      </w:pPr>
      <w:r w:rsidRPr="77D02D05">
        <w:t xml:space="preserve">Annotated gene models from Araport11 were divided into transcript chunks (i.e. contiguous regions within which each base is present in the same set of transcript models). Read counts for each chunk were generated using </w:t>
      </w:r>
      <w:proofErr w:type="spellStart"/>
      <w:r w:rsidRPr="77D02D05">
        <w:t>bedtools</w:t>
      </w:r>
      <w:proofErr w:type="spellEnd"/>
      <w:r w:rsidRPr="77D02D05">
        <w:t xml:space="preserve"> version 2.27.1 </w:t>
      </w:r>
      <w:r w:rsidRPr="77D02D05">
        <w:rPr>
          <w:noProof/>
          <w:highlight w:val="yellow"/>
        </w:rPr>
        <w:t>(</w:t>
      </w:r>
      <w:r w:rsidRPr="77D02D05">
        <w:rPr>
          <w:i/>
          <w:iCs/>
          <w:noProof/>
          <w:highlight w:val="yellow"/>
        </w:rPr>
        <w:t>30</w:t>
      </w:r>
      <w:r w:rsidRPr="77D02D05">
        <w:rPr>
          <w:noProof/>
          <w:highlight w:val="yellow"/>
        </w:rPr>
        <w:t>)</w:t>
      </w:r>
      <w:r w:rsidRPr="77D02D05">
        <w:t xml:space="preserve"> intersect in count mode. Chunk counts were then processed using </w:t>
      </w:r>
      <w:proofErr w:type="spellStart"/>
      <w:r w:rsidRPr="77D02D05">
        <w:t>DEXseq</w:t>
      </w:r>
      <w:proofErr w:type="spellEnd"/>
      <w:r w:rsidRPr="77D02D05">
        <w:t xml:space="preserve"> version </w:t>
      </w:r>
      <w:r w:rsidRPr="77D02D05">
        <w:rPr>
          <w:highlight w:val="yellow"/>
        </w:rPr>
        <w:t xml:space="preserve">XX (ref) </w:t>
      </w:r>
      <w:r w:rsidRPr="77D02D05">
        <w:t xml:space="preserve">to identify differentially expressed chunks between </w:t>
      </w:r>
      <w:r w:rsidRPr="77D02D05">
        <w:rPr>
          <w:i/>
          <w:iCs/>
        </w:rPr>
        <w:t xml:space="preserve">vir-1 </w:t>
      </w:r>
      <w:r w:rsidRPr="77D02D05">
        <w:t>and VIR complemented lines. Chunks were annotated as five prime variation if they included a start site of any transcript, and three prime variation if they contained a termination site. Chunks representing overhangs from alternative donor or acceptor sites were also separately classified. Internal exons were subclassified into cassette exons if they could be wholly contained within any intron.</w:t>
      </w:r>
    </w:p>
    <w:p w14:paraId="2A335DDB" w14:textId="235CFC6B" w:rsidR="00F33A14" w:rsidRDefault="00525007" w:rsidP="007271BB">
      <w:pPr>
        <w:jc w:val="both"/>
        <w:rPr>
          <w:b/>
        </w:rPr>
      </w:pPr>
      <w:r>
        <w:rPr>
          <w:b/>
        </w:rPr>
        <w:t>Preparation of libraries for</w:t>
      </w:r>
      <w:r w:rsidR="00CA1E2E">
        <w:rPr>
          <w:b/>
        </w:rPr>
        <w:t xml:space="preserve"> Direct RNA sequencing</w:t>
      </w:r>
      <w:r w:rsidR="00113EAF">
        <w:rPr>
          <w:b/>
        </w:rPr>
        <w:t xml:space="preserve"> (DRS)</w:t>
      </w:r>
      <w:r w:rsidR="00CA1E2E">
        <w:rPr>
          <w:b/>
        </w:rPr>
        <w:t xml:space="preserve"> using nanopores</w:t>
      </w:r>
    </w:p>
    <w:p w14:paraId="0FA46EEE" w14:textId="5267EAD5" w:rsidR="00F33A14" w:rsidRDefault="00F33A14" w:rsidP="007271BB">
      <w:pPr>
        <w:jc w:val="both"/>
        <w:rPr>
          <w:lang w:val="en-US"/>
        </w:rPr>
      </w:pPr>
      <w:r>
        <w:rPr>
          <w:lang w:val="en-US"/>
        </w:rPr>
        <w:t xml:space="preserve">mRNA was isolated from approximately 75 </w:t>
      </w:r>
      <w:r>
        <w:rPr>
          <w:lang w:val="en-US"/>
        </w:rPr>
        <w:sym w:font="Symbol" w:char="F06D"/>
      </w:r>
      <w:r>
        <w:rPr>
          <w:lang w:val="en-US"/>
        </w:rPr>
        <w:t xml:space="preserve">g of total RNA using the </w:t>
      </w:r>
      <w:proofErr w:type="spellStart"/>
      <w:r w:rsidRPr="00B67B14">
        <w:rPr>
          <w:lang w:val="en-US"/>
        </w:rPr>
        <w:t>Dynabeads</w:t>
      </w:r>
      <w:proofErr w:type="spellEnd"/>
      <w:r w:rsidRPr="00B67B14">
        <w:rPr>
          <w:lang w:val="en-US"/>
        </w:rPr>
        <w:t>® mRNA purification kit (</w:t>
      </w:r>
      <w:proofErr w:type="spellStart"/>
      <w:r w:rsidR="007824DA">
        <w:rPr>
          <w:lang w:val="en-US"/>
        </w:rPr>
        <w:t>Thermo</w:t>
      </w:r>
      <w:proofErr w:type="spellEnd"/>
      <w:r w:rsidR="007824DA">
        <w:rPr>
          <w:lang w:val="en-US"/>
        </w:rPr>
        <w:t xml:space="preserve"> Fisher</w:t>
      </w:r>
      <w:r w:rsidRPr="00B67B14">
        <w:rPr>
          <w:lang w:val="en-US"/>
        </w:rPr>
        <w:t xml:space="preserve"> Scientific) </w:t>
      </w:r>
      <w:r>
        <w:rPr>
          <w:lang w:val="en-US"/>
        </w:rPr>
        <w:t>following the manufacturer’s instruction</w:t>
      </w:r>
      <w:r w:rsidR="00976915">
        <w:rPr>
          <w:lang w:val="en-US"/>
        </w:rPr>
        <w:t>s</w:t>
      </w:r>
      <w:r>
        <w:rPr>
          <w:lang w:val="en-US"/>
        </w:rPr>
        <w:t xml:space="preserve">. The quality and quantity of mRNA was assessed using the </w:t>
      </w:r>
      <w:proofErr w:type="spellStart"/>
      <w:r>
        <w:rPr>
          <w:lang w:val="en-US"/>
        </w:rPr>
        <w:t>NanoDrop</w:t>
      </w:r>
      <w:proofErr w:type="spellEnd"/>
      <w:r w:rsidR="00402F64">
        <w:rPr>
          <w:lang w:val="en-US"/>
        </w:rPr>
        <w:t>™</w:t>
      </w:r>
      <w:r>
        <w:rPr>
          <w:lang w:val="en-US"/>
        </w:rPr>
        <w:t xml:space="preserve"> 2000 spectrophotometer (</w:t>
      </w:r>
      <w:proofErr w:type="spellStart"/>
      <w:r w:rsidR="007824DA">
        <w:rPr>
          <w:lang w:val="en-US"/>
        </w:rPr>
        <w:t>Thermo</w:t>
      </w:r>
      <w:proofErr w:type="spellEnd"/>
      <w:r w:rsidR="007824DA">
        <w:rPr>
          <w:lang w:val="en-US"/>
        </w:rPr>
        <w:t xml:space="preserve"> Fisher</w:t>
      </w:r>
      <w:r>
        <w:rPr>
          <w:lang w:val="en-US"/>
        </w:rPr>
        <w:t xml:space="preserve"> Scientific). </w:t>
      </w:r>
      <w:r w:rsidR="002B4862">
        <w:rPr>
          <w:lang w:val="en-US"/>
        </w:rPr>
        <w:t xml:space="preserve">Nanopore </w:t>
      </w:r>
      <w:r w:rsidRPr="00B67B14">
        <w:rPr>
          <w:lang w:val="en-US"/>
        </w:rPr>
        <w:t xml:space="preserve">libraries were prepared </w:t>
      </w:r>
      <w:r>
        <w:rPr>
          <w:lang w:val="en-US"/>
        </w:rPr>
        <w:t xml:space="preserve">from 1 </w:t>
      </w:r>
      <w:r>
        <w:rPr>
          <w:lang w:val="en-US"/>
        </w:rPr>
        <w:sym w:font="Symbol" w:char="F06D"/>
      </w:r>
      <w:r>
        <w:rPr>
          <w:lang w:val="en-US"/>
        </w:rPr>
        <w:t xml:space="preserve">g of </w:t>
      </w:r>
      <w:r w:rsidR="00976915">
        <w:rPr>
          <w:lang w:val="en-US"/>
        </w:rPr>
        <w:t xml:space="preserve">poly(A)+ </w:t>
      </w:r>
      <w:r>
        <w:rPr>
          <w:lang w:val="en-US"/>
        </w:rPr>
        <w:t>RNA</w:t>
      </w:r>
      <w:r w:rsidR="004B3930">
        <w:rPr>
          <w:lang w:val="en-US"/>
        </w:rPr>
        <w:t xml:space="preserve"> combined with 1μl of undiluted ERCC RNA Spike-In mix (</w:t>
      </w:r>
      <w:proofErr w:type="spellStart"/>
      <w:r w:rsidR="004B3930">
        <w:rPr>
          <w:lang w:val="en-US"/>
        </w:rPr>
        <w:t>Thermo</w:t>
      </w:r>
      <w:proofErr w:type="spellEnd"/>
      <w:r w:rsidR="004B3930">
        <w:rPr>
          <w:lang w:val="en-US"/>
        </w:rPr>
        <w:t xml:space="preserve"> Fisher Scientific)</w:t>
      </w:r>
      <w:r>
        <w:rPr>
          <w:lang w:val="en-US"/>
        </w:rPr>
        <w:t xml:space="preserve"> </w:t>
      </w:r>
      <w:r w:rsidR="00113EAF">
        <w:rPr>
          <w:lang w:val="en-US"/>
        </w:rPr>
        <w:t xml:space="preserve">using the </w:t>
      </w:r>
      <w:r w:rsidR="00753279">
        <w:rPr>
          <w:lang w:val="en-US"/>
        </w:rPr>
        <w:t xml:space="preserve">nanopore </w:t>
      </w:r>
      <w:r w:rsidR="00113EAF">
        <w:rPr>
          <w:lang w:val="en-US"/>
        </w:rPr>
        <w:t>DRS</w:t>
      </w:r>
      <w:r w:rsidRPr="00B67B14">
        <w:rPr>
          <w:lang w:val="en-US"/>
        </w:rPr>
        <w:t xml:space="preserve"> Kit (</w:t>
      </w:r>
      <w:r w:rsidRPr="00FE4926">
        <w:rPr>
          <w:lang w:val="en-US"/>
        </w:rPr>
        <w:t>SQK-RNA001</w:t>
      </w:r>
      <w:r w:rsidR="00402F64">
        <w:rPr>
          <w:lang w:val="en-US"/>
        </w:rPr>
        <w:t xml:space="preserve"> for</w:t>
      </w:r>
      <w:r w:rsidR="00E31F7B">
        <w:rPr>
          <w:lang w:val="en-US"/>
        </w:rPr>
        <w:t xml:space="preserve"> </w:t>
      </w:r>
      <w:r w:rsidR="00753279">
        <w:rPr>
          <w:lang w:val="en-US"/>
        </w:rPr>
        <w:t>wild-type</w:t>
      </w:r>
      <w:r w:rsidR="00E31F7B">
        <w:rPr>
          <w:lang w:val="en-US"/>
        </w:rPr>
        <w:t xml:space="preserve">, </w:t>
      </w:r>
      <w:r w:rsidR="00E31F7B">
        <w:rPr>
          <w:i/>
          <w:lang w:val="en-US"/>
        </w:rPr>
        <w:t xml:space="preserve">vir-1, </w:t>
      </w:r>
      <w:r w:rsidR="00E31F7B" w:rsidRPr="00234AFA">
        <w:rPr>
          <w:i/>
        </w:rPr>
        <w:t>VIR::</w:t>
      </w:r>
      <w:r w:rsidR="00E31F7B">
        <w:rPr>
          <w:i/>
        </w:rPr>
        <w:t>GFP-VIR</w:t>
      </w:r>
      <w:r w:rsidR="00434FEE">
        <w:t>,</w:t>
      </w:r>
      <w:r w:rsidR="00E31F7B">
        <w:t xml:space="preserve"> </w:t>
      </w:r>
      <w:commentRangeStart w:id="0"/>
      <w:r w:rsidR="00E31F7B">
        <w:t xml:space="preserve">and SQK-RNA002 for </w:t>
      </w:r>
      <w:r w:rsidR="00E31F7B">
        <w:rPr>
          <w:i/>
        </w:rPr>
        <w:t xml:space="preserve">hen2-2 </w:t>
      </w:r>
      <w:r w:rsidR="00E31F7B">
        <w:t>mutant</w:t>
      </w:r>
      <w:commentRangeEnd w:id="0"/>
      <w:r w:rsidR="008D79D3">
        <w:rPr>
          <w:rStyle w:val="CommentReference"/>
        </w:rPr>
        <w:commentReference w:id="0"/>
      </w:r>
      <w:r w:rsidRPr="00B67B14">
        <w:rPr>
          <w:lang w:val="en-US"/>
        </w:rPr>
        <w:t>; Oxford Nanopore Technologies</w:t>
      </w:r>
      <w:r>
        <w:rPr>
          <w:lang w:val="en-US"/>
        </w:rPr>
        <w:t xml:space="preserve"> Ltd.</w:t>
      </w:r>
      <w:r w:rsidRPr="00B67B14">
        <w:rPr>
          <w:lang w:val="en-US"/>
        </w:rPr>
        <w:t>)</w:t>
      </w:r>
      <w:r w:rsidR="00434FEE">
        <w:rPr>
          <w:lang w:val="en-US"/>
        </w:rPr>
        <w:t xml:space="preserve"> according to manufacturer’s instructions</w:t>
      </w:r>
      <w:r w:rsidRPr="00B67B14">
        <w:rPr>
          <w:lang w:val="en-US"/>
        </w:rPr>
        <w:t xml:space="preserve">. </w:t>
      </w:r>
      <w:r w:rsidR="00434FEE">
        <w:rPr>
          <w:lang w:val="en-US"/>
        </w:rPr>
        <w:t>Quickly</w:t>
      </w:r>
      <w:r w:rsidR="00976915">
        <w:rPr>
          <w:lang w:val="en-US"/>
        </w:rPr>
        <w:t xml:space="preserve"> </w:t>
      </w:r>
      <w:r w:rsidR="00574C23">
        <w:rPr>
          <w:lang w:val="en-US"/>
        </w:rPr>
        <w:t>poly</w:t>
      </w:r>
      <w:r w:rsidR="00240ED0">
        <w:rPr>
          <w:lang w:val="en-US"/>
        </w:rPr>
        <w:t>(T) adapter was ligated to the mRNA using T4 DNA ligase (</w:t>
      </w:r>
      <w:r w:rsidR="00656836" w:rsidRPr="008100A7">
        <w:t>New England Biolabs® Inc.</w:t>
      </w:r>
      <w:r w:rsidR="00240ED0">
        <w:rPr>
          <w:lang w:val="en-US"/>
        </w:rPr>
        <w:t>) in the Quick Ligase reaction buffer (</w:t>
      </w:r>
      <w:r w:rsidR="00656836" w:rsidRPr="008100A7">
        <w:t>New England Biolabs® Inc.</w:t>
      </w:r>
      <w:r w:rsidR="00240ED0">
        <w:rPr>
          <w:lang w:val="en-US"/>
        </w:rPr>
        <w:t>) for 15 min at room temperature. T</w:t>
      </w:r>
      <w:r w:rsidRPr="00B67B14">
        <w:rPr>
          <w:lang w:val="en-US"/>
        </w:rPr>
        <w:t xml:space="preserve">he first strand cDNA was synthesized by </w:t>
      </w:r>
      <w:proofErr w:type="spellStart"/>
      <w:r w:rsidRPr="00B67B14">
        <w:rPr>
          <w:lang w:val="en-US"/>
        </w:rPr>
        <w:t>SuperScript</w:t>
      </w:r>
      <w:proofErr w:type="spellEnd"/>
      <w:r w:rsidRPr="00B67B14">
        <w:rPr>
          <w:lang w:val="en-US"/>
        </w:rPr>
        <w:t xml:space="preserve"> III Reverse Transcriptase (</w:t>
      </w:r>
      <w:proofErr w:type="spellStart"/>
      <w:r w:rsidRPr="00B67B14">
        <w:rPr>
          <w:lang w:val="en-US"/>
        </w:rPr>
        <w:t>Th</w:t>
      </w:r>
      <w:r w:rsidR="00574C23">
        <w:rPr>
          <w:lang w:val="en-US"/>
        </w:rPr>
        <w:t>ermo</w:t>
      </w:r>
      <w:proofErr w:type="spellEnd"/>
      <w:r w:rsidR="00574C23">
        <w:rPr>
          <w:lang w:val="en-US"/>
        </w:rPr>
        <w:t xml:space="preserve"> Fisher Scientific) using the </w:t>
      </w:r>
      <w:r>
        <w:rPr>
          <w:lang w:val="en-US"/>
        </w:rPr>
        <w:t xml:space="preserve">oligo(dT) </w:t>
      </w:r>
      <w:r w:rsidRPr="00B67B14">
        <w:rPr>
          <w:lang w:val="en-US"/>
        </w:rPr>
        <w:t>adapter. The RNA-</w:t>
      </w:r>
      <w:r>
        <w:rPr>
          <w:lang w:val="en-US"/>
        </w:rPr>
        <w:t>c</w:t>
      </w:r>
      <w:r w:rsidR="00574C23">
        <w:rPr>
          <w:lang w:val="en-US"/>
        </w:rPr>
        <w:t xml:space="preserve">DNA hybrid was purified </w:t>
      </w:r>
      <w:r w:rsidRPr="00B67B14">
        <w:rPr>
          <w:lang w:val="en-US"/>
        </w:rPr>
        <w:t xml:space="preserve">using </w:t>
      </w:r>
      <w:proofErr w:type="spellStart"/>
      <w:r>
        <w:rPr>
          <w:lang w:val="en-US"/>
        </w:rPr>
        <w:t>A</w:t>
      </w:r>
      <w:r w:rsidRPr="00E6631D">
        <w:rPr>
          <w:lang w:val="en-US"/>
        </w:rPr>
        <w:t>gencourt</w:t>
      </w:r>
      <w:proofErr w:type="spellEnd"/>
      <w:r w:rsidRPr="00E6631D">
        <w:rPr>
          <w:lang w:val="en-US"/>
        </w:rPr>
        <w:t xml:space="preserve"> </w:t>
      </w:r>
      <w:proofErr w:type="spellStart"/>
      <w:r w:rsidRPr="00E6631D">
        <w:rPr>
          <w:lang w:val="en-US"/>
        </w:rPr>
        <w:t>RNAClean</w:t>
      </w:r>
      <w:proofErr w:type="spellEnd"/>
      <w:r w:rsidRPr="00E6631D">
        <w:rPr>
          <w:lang w:val="en-US"/>
        </w:rPr>
        <w:t xml:space="preserve"> XP</w:t>
      </w:r>
      <w:r>
        <w:rPr>
          <w:lang w:val="en-US"/>
        </w:rPr>
        <w:t xml:space="preserve"> </w:t>
      </w:r>
      <w:r w:rsidRPr="00B67B14">
        <w:rPr>
          <w:lang w:val="en-US"/>
        </w:rPr>
        <w:t>ma</w:t>
      </w:r>
      <w:r>
        <w:rPr>
          <w:lang w:val="en-US"/>
        </w:rPr>
        <w:t xml:space="preserve">gnetic beads (Beckman Coulter). </w:t>
      </w:r>
      <w:r w:rsidR="00574C23">
        <w:rPr>
          <w:lang w:val="en-US"/>
        </w:rPr>
        <w:t>The sequencing adapter was ligated to the mRNA using T4 DNA ligase (</w:t>
      </w:r>
      <w:r w:rsidR="00656836" w:rsidRPr="008100A7">
        <w:t>New England Biolabs® Inc.</w:t>
      </w:r>
      <w:r w:rsidR="00574C23">
        <w:rPr>
          <w:lang w:val="en-US"/>
        </w:rPr>
        <w:t>) in the Quick Ligase reaction buffer (</w:t>
      </w:r>
      <w:r w:rsidR="00656836" w:rsidRPr="008100A7">
        <w:t>New England Biolabs® Inc.</w:t>
      </w:r>
      <w:r w:rsidR="00574C23">
        <w:rPr>
          <w:lang w:val="en-US"/>
        </w:rPr>
        <w:t xml:space="preserve">) for 15 min at </w:t>
      </w:r>
      <w:r w:rsidR="00A06924">
        <w:rPr>
          <w:lang w:val="en-US"/>
        </w:rPr>
        <w:t>room temperature followed by a</w:t>
      </w:r>
      <w:r w:rsidR="00574C23">
        <w:rPr>
          <w:lang w:val="en-US"/>
        </w:rPr>
        <w:t xml:space="preserve"> second purification using </w:t>
      </w:r>
      <w:proofErr w:type="spellStart"/>
      <w:r w:rsidR="00574C23">
        <w:rPr>
          <w:lang w:val="en-US"/>
        </w:rPr>
        <w:t>Agencourt</w:t>
      </w:r>
      <w:proofErr w:type="spellEnd"/>
      <w:r w:rsidR="00574C23">
        <w:rPr>
          <w:lang w:val="en-US"/>
        </w:rPr>
        <w:t xml:space="preserve"> beads as described above. </w:t>
      </w:r>
      <w:r w:rsidRPr="00B67B14">
        <w:rPr>
          <w:lang w:val="en-US"/>
        </w:rPr>
        <w:t xml:space="preserve">Libraries were loaded on R9.4 </w:t>
      </w:r>
      <w:proofErr w:type="spellStart"/>
      <w:r w:rsidRPr="00B67B14">
        <w:rPr>
          <w:lang w:val="en-US"/>
        </w:rPr>
        <w:t>SpotON</w:t>
      </w:r>
      <w:proofErr w:type="spellEnd"/>
      <w:r w:rsidRPr="00B67B14">
        <w:rPr>
          <w:lang w:val="en-US"/>
        </w:rPr>
        <w:t xml:space="preserve"> Flow Cells</w:t>
      </w:r>
      <w:r>
        <w:rPr>
          <w:lang w:val="en-US"/>
        </w:rPr>
        <w:t xml:space="preserve"> (Oxford Nanopore Technologies Ltd.) and sequenced on a 48-hour runtime. </w:t>
      </w:r>
    </w:p>
    <w:p w14:paraId="410F91FF" w14:textId="5921364D" w:rsidR="00525007" w:rsidRDefault="0021480B" w:rsidP="007271BB">
      <w:pPr>
        <w:jc w:val="both"/>
        <w:rPr>
          <w:lang w:val="en-US"/>
        </w:rPr>
      </w:pPr>
      <w:r>
        <w:rPr>
          <w:lang w:val="en-US"/>
        </w:rPr>
        <w:t>To incorporate</w:t>
      </w:r>
      <w:r w:rsidRPr="0009638C">
        <w:rPr>
          <w:rFonts w:cstheme="minorHAnsi"/>
        </w:rPr>
        <w:t xml:space="preserve"> cap-dependent ligation of a biotinylated 5’ adapter RNA</w:t>
      </w:r>
      <w:r>
        <w:rPr>
          <w:rFonts w:cstheme="minorHAnsi"/>
        </w:rPr>
        <w:t xml:space="preserve">, </w:t>
      </w:r>
      <w:r w:rsidR="00976915">
        <w:rPr>
          <w:rFonts w:cstheme="minorHAnsi"/>
        </w:rPr>
        <w:t>the f</w:t>
      </w:r>
      <w:r>
        <w:rPr>
          <w:rFonts w:cstheme="minorHAnsi"/>
        </w:rPr>
        <w:t xml:space="preserve">ollowing modifications were introduced into the </w:t>
      </w:r>
      <w:r w:rsidR="003271BC">
        <w:rPr>
          <w:rFonts w:cstheme="minorHAnsi"/>
        </w:rPr>
        <w:t xml:space="preserve">library preparation </w:t>
      </w:r>
      <w:r>
        <w:rPr>
          <w:rFonts w:cstheme="minorHAnsi"/>
        </w:rPr>
        <w:t xml:space="preserve">protocol. </w:t>
      </w:r>
      <w:r w:rsidR="002243C8">
        <w:rPr>
          <w:lang w:val="en-US"/>
        </w:rPr>
        <w:t>4 µg of</w:t>
      </w:r>
      <w:r w:rsidR="003271BC">
        <w:rPr>
          <w:lang w:val="en-US"/>
        </w:rPr>
        <w:t xml:space="preserve"> mRNA was de</w:t>
      </w:r>
      <w:r w:rsidR="008D79D3">
        <w:rPr>
          <w:lang w:val="en-US"/>
        </w:rPr>
        <w:t>-</w:t>
      </w:r>
      <w:r w:rsidR="003271BC">
        <w:rPr>
          <w:lang w:val="en-US"/>
        </w:rPr>
        <w:t>phosphorylated by</w:t>
      </w:r>
      <w:r w:rsidR="002243C8">
        <w:rPr>
          <w:lang w:val="en-US"/>
        </w:rPr>
        <w:t xml:space="preserve"> </w:t>
      </w:r>
      <w:r w:rsidR="002243C8" w:rsidRPr="002243C8">
        <w:rPr>
          <w:lang w:val="en-US"/>
        </w:rPr>
        <w:t>Calf Intestinal Alkaline Phosphatase</w:t>
      </w:r>
      <w:r w:rsidR="002243C8">
        <w:rPr>
          <w:lang w:val="en-US"/>
        </w:rPr>
        <w:t xml:space="preserve"> (</w:t>
      </w:r>
      <w:proofErr w:type="spellStart"/>
      <w:r w:rsidR="007824DA">
        <w:rPr>
          <w:lang w:val="en-US"/>
        </w:rPr>
        <w:t>Thermo</w:t>
      </w:r>
      <w:proofErr w:type="spellEnd"/>
      <w:r w:rsidR="007824DA">
        <w:rPr>
          <w:lang w:val="en-US"/>
        </w:rPr>
        <w:t xml:space="preserve"> Fisher</w:t>
      </w:r>
      <w:r w:rsidR="002243C8">
        <w:rPr>
          <w:lang w:val="en-US"/>
        </w:rPr>
        <w:t xml:space="preserve"> Scientific)</w:t>
      </w:r>
      <w:r w:rsidR="003271BC">
        <w:rPr>
          <w:lang w:val="en-US"/>
        </w:rPr>
        <w:t xml:space="preserve"> and 5’ cap was removed by</w:t>
      </w:r>
      <w:r w:rsidR="007271BB">
        <w:rPr>
          <w:lang w:val="en-US"/>
        </w:rPr>
        <w:t xml:space="preserve"> </w:t>
      </w:r>
      <w:r w:rsidR="007271BB" w:rsidRPr="007271BB">
        <w:rPr>
          <w:lang w:val="en-US"/>
        </w:rPr>
        <w:t>Cap-Clip™ Acid Pyrophosphatase</w:t>
      </w:r>
      <w:r w:rsidR="007271BB">
        <w:rPr>
          <w:lang w:val="en-US"/>
        </w:rPr>
        <w:t xml:space="preserve"> (Cambio)</w:t>
      </w:r>
      <w:r w:rsidR="003271BC">
        <w:rPr>
          <w:lang w:val="en-US"/>
        </w:rPr>
        <w:t xml:space="preserve"> </w:t>
      </w:r>
      <w:r w:rsidR="00976915">
        <w:rPr>
          <w:lang w:val="en-US"/>
        </w:rPr>
        <w:t>according to the</w:t>
      </w:r>
      <w:r w:rsidR="003271BC">
        <w:rPr>
          <w:lang w:val="en-US"/>
        </w:rPr>
        <w:t xml:space="preserve"> </w:t>
      </w:r>
      <w:r w:rsidR="00A07BAC">
        <w:rPr>
          <w:lang w:val="en-US"/>
        </w:rPr>
        <w:t>manufacturer’s</w:t>
      </w:r>
      <w:r w:rsidR="003271BC">
        <w:rPr>
          <w:lang w:val="en-US"/>
        </w:rPr>
        <w:t xml:space="preserve"> instructions</w:t>
      </w:r>
      <w:r w:rsidR="007271BB">
        <w:rPr>
          <w:lang w:val="en-US"/>
        </w:rPr>
        <w:t xml:space="preserve">. Next, </w:t>
      </w:r>
      <w:proofErr w:type="spellStart"/>
      <w:r w:rsidR="00A07BAC">
        <w:rPr>
          <w:lang w:val="en-US"/>
        </w:rPr>
        <w:t>GeneRacer</w:t>
      </w:r>
      <w:proofErr w:type="spellEnd"/>
      <w:r w:rsidR="00A07BAC">
        <w:rPr>
          <w:lang w:val="en-US"/>
        </w:rPr>
        <w:t>™ RNA oligo biotinylated at the 5’ end</w:t>
      </w:r>
      <w:r w:rsidR="007271BB">
        <w:rPr>
          <w:lang w:val="en-US"/>
        </w:rPr>
        <w:t xml:space="preserve"> was ligated to dephosphorylated, de-capped mRNA using T4 RNA ligase </w:t>
      </w:r>
      <w:r w:rsidR="005E6B6D">
        <w:rPr>
          <w:lang w:val="en-US"/>
        </w:rPr>
        <w:t>I (</w:t>
      </w:r>
      <w:r w:rsidR="00656836" w:rsidRPr="008100A7">
        <w:t>New England Biolabs® Inc.</w:t>
      </w:r>
      <w:r w:rsidR="005E6B6D">
        <w:rPr>
          <w:lang w:val="en-US"/>
        </w:rPr>
        <w:t xml:space="preserve">) and mRNA was purified using </w:t>
      </w:r>
      <w:proofErr w:type="spellStart"/>
      <w:r w:rsidR="005E6B6D" w:rsidRPr="005E6B6D">
        <w:rPr>
          <w:lang w:val="en-US"/>
        </w:rPr>
        <w:t>Dynabeads</w:t>
      </w:r>
      <w:proofErr w:type="spellEnd"/>
      <w:r w:rsidR="005E6B6D" w:rsidRPr="005E6B6D">
        <w:rPr>
          <w:lang w:val="en-US"/>
        </w:rPr>
        <w:t xml:space="preserve">™ </w:t>
      </w:r>
      <w:proofErr w:type="spellStart"/>
      <w:r w:rsidR="005E6B6D" w:rsidRPr="005E6B6D">
        <w:rPr>
          <w:lang w:val="en-US"/>
        </w:rPr>
        <w:t>MyOne</w:t>
      </w:r>
      <w:proofErr w:type="spellEnd"/>
      <w:r w:rsidR="005E6B6D" w:rsidRPr="005E6B6D">
        <w:rPr>
          <w:lang w:val="en-US"/>
        </w:rPr>
        <w:t>™ Streptavidin C1</w:t>
      </w:r>
      <w:r w:rsidR="005E6B6D">
        <w:rPr>
          <w:lang w:val="en-US"/>
        </w:rPr>
        <w:t xml:space="preserve"> beads (</w:t>
      </w:r>
      <w:proofErr w:type="spellStart"/>
      <w:r w:rsidR="007824DA">
        <w:rPr>
          <w:lang w:val="en-US"/>
        </w:rPr>
        <w:t>Thermo</w:t>
      </w:r>
      <w:proofErr w:type="spellEnd"/>
      <w:r w:rsidR="007824DA">
        <w:rPr>
          <w:lang w:val="en-US"/>
        </w:rPr>
        <w:t xml:space="preserve"> Fisher</w:t>
      </w:r>
      <w:r w:rsidR="005E6B6D">
        <w:rPr>
          <w:lang w:val="en-US"/>
        </w:rPr>
        <w:t xml:space="preserve"> Scientific)</w:t>
      </w:r>
      <w:r w:rsidR="00A07BAC">
        <w:rPr>
          <w:lang w:val="en-US"/>
        </w:rPr>
        <w:t xml:space="preserve"> according to the manufacturer’s instructions</w:t>
      </w:r>
      <w:r w:rsidR="005E6B6D">
        <w:rPr>
          <w:lang w:val="en-US"/>
        </w:rPr>
        <w:t xml:space="preserve">. mRNA quality and quantity was assessed using </w:t>
      </w:r>
      <w:r w:rsidR="00427A81">
        <w:rPr>
          <w:lang w:val="en-US"/>
        </w:rPr>
        <w:t xml:space="preserve">the </w:t>
      </w:r>
      <w:proofErr w:type="spellStart"/>
      <w:r w:rsidR="00427A81">
        <w:rPr>
          <w:lang w:val="en-US"/>
        </w:rPr>
        <w:t>NanoDrop</w:t>
      </w:r>
      <w:r w:rsidR="00427A81" w:rsidRPr="00B67B14">
        <w:rPr>
          <w:vertAlign w:val="superscript"/>
          <w:lang w:val="en-US"/>
        </w:rPr>
        <w:t>TM</w:t>
      </w:r>
      <w:proofErr w:type="spellEnd"/>
      <w:r w:rsidR="00427A81">
        <w:rPr>
          <w:lang w:val="en-US"/>
        </w:rPr>
        <w:t xml:space="preserve"> 2000 spectrophotometer and used for </w:t>
      </w:r>
      <w:r w:rsidR="008D79D3">
        <w:rPr>
          <w:lang w:val="en-US"/>
        </w:rPr>
        <w:t xml:space="preserve">nanopore </w:t>
      </w:r>
      <w:r w:rsidR="00427A81">
        <w:rPr>
          <w:lang w:val="en-US"/>
        </w:rPr>
        <w:t xml:space="preserve">DRS library preparation </w:t>
      </w:r>
      <w:r w:rsidR="004A7851">
        <w:rPr>
          <w:lang w:val="en-US"/>
        </w:rPr>
        <w:t>as</w:t>
      </w:r>
      <w:r w:rsidR="00102CD5" w:rsidRPr="00102CD5">
        <w:rPr>
          <w:lang w:val="en-US"/>
        </w:rPr>
        <w:t xml:space="preserve"> </w:t>
      </w:r>
      <w:r w:rsidR="00427A81">
        <w:rPr>
          <w:lang w:val="en-US"/>
        </w:rPr>
        <w:t>described above.</w:t>
      </w:r>
    </w:p>
    <w:p w14:paraId="6BE90CF0" w14:textId="4019AC7D" w:rsidR="007D3C8D" w:rsidRDefault="00525007" w:rsidP="007271BB">
      <w:pPr>
        <w:jc w:val="both"/>
        <w:rPr>
          <w:b/>
        </w:rPr>
      </w:pPr>
      <w:r>
        <w:rPr>
          <w:b/>
        </w:rPr>
        <w:lastRenderedPageBreak/>
        <w:t>P</w:t>
      </w:r>
      <w:r w:rsidR="007E22D2" w:rsidRPr="006E2182">
        <w:rPr>
          <w:b/>
        </w:rPr>
        <w:t xml:space="preserve">rocessing </w:t>
      </w:r>
      <w:r>
        <w:rPr>
          <w:b/>
        </w:rPr>
        <w:t>of</w:t>
      </w:r>
      <w:r w:rsidR="007E22D2" w:rsidRPr="006E2182">
        <w:rPr>
          <w:b/>
        </w:rPr>
        <w:t xml:space="preserve"> </w:t>
      </w:r>
      <w:r w:rsidR="00AB40C5" w:rsidRPr="006E2182">
        <w:rPr>
          <w:b/>
        </w:rPr>
        <w:t xml:space="preserve">nanopore </w:t>
      </w:r>
      <w:r w:rsidR="00113EAF" w:rsidRPr="006E2182">
        <w:rPr>
          <w:b/>
        </w:rPr>
        <w:t>DRS</w:t>
      </w:r>
      <w:r w:rsidR="007E22D2" w:rsidRPr="006E2182">
        <w:rPr>
          <w:b/>
        </w:rPr>
        <w:t xml:space="preserve"> </w:t>
      </w:r>
      <w:r>
        <w:rPr>
          <w:b/>
        </w:rPr>
        <w:t>data</w:t>
      </w:r>
    </w:p>
    <w:p w14:paraId="7EAEBC6E" w14:textId="152F48E7" w:rsidR="00381752" w:rsidRPr="00381752" w:rsidRDefault="00B61210" w:rsidP="5E20CD61">
      <w:pPr>
        <w:jc w:val="both"/>
        <w:rPr>
          <w:b/>
          <w:bCs/>
        </w:rPr>
      </w:pPr>
      <w:r>
        <w:t>Reads</w:t>
      </w:r>
      <w:r w:rsidR="00AB40C5">
        <w:t xml:space="preserve"> were </w:t>
      </w:r>
      <w:proofErr w:type="spellStart"/>
      <w:r w:rsidR="00AB40C5" w:rsidRPr="00AB40C5">
        <w:t>basecalled</w:t>
      </w:r>
      <w:proofErr w:type="spellEnd"/>
      <w:r w:rsidR="00AB40C5" w:rsidRPr="00AB40C5">
        <w:t xml:space="preserve"> with </w:t>
      </w:r>
      <w:r w:rsidR="00290C4C" w:rsidRPr="00E816E3">
        <w:t>guppy</w:t>
      </w:r>
      <w:r w:rsidR="003B2FF8">
        <w:t xml:space="preserve"> version 2.3.1 (Oxford Nanopore Technologies)</w:t>
      </w:r>
      <w:r w:rsidR="006A5A79">
        <w:t xml:space="preserve"> using default RNA parameters</w:t>
      </w:r>
      <w:r w:rsidR="00AB40C5" w:rsidRPr="00AB40C5">
        <w:t xml:space="preserve"> </w:t>
      </w:r>
      <w:r w:rsidR="003B2FF8">
        <w:t xml:space="preserve">and converted from RNA to DNA </w:t>
      </w:r>
      <w:proofErr w:type="spellStart"/>
      <w:r w:rsidR="003B2FF8">
        <w:t>fastq</w:t>
      </w:r>
      <w:proofErr w:type="spellEnd"/>
      <w:r w:rsidR="003B2FF8">
        <w:t xml:space="preserve"> using </w:t>
      </w:r>
      <w:proofErr w:type="spellStart"/>
      <w:r w:rsidR="003B2FF8">
        <w:t>seqkit</w:t>
      </w:r>
      <w:proofErr w:type="spellEnd"/>
      <w:r w:rsidR="003B2FF8">
        <w:t xml:space="preserve"> </w:t>
      </w:r>
      <w:r w:rsidR="00CB520F">
        <w:t>version 0.10.0</w:t>
      </w:r>
      <w:r w:rsidR="00730E11">
        <w:t xml:space="preserve"> </w:t>
      </w:r>
      <w:r w:rsidR="00730E11">
        <w:fldChar w:fldCharType="begin"/>
      </w:r>
      <w:r w:rsidR="00753279">
        <w:instrText xml:space="preserve"> ADDIN EN.CITE &lt;EndNote&gt;&lt;Cite&gt;&lt;Author&gt;Shen&lt;/Author&gt;&lt;Year&gt;2016&lt;/Year&gt;&lt;RecNum&gt;173&lt;/RecNum&gt;&lt;DisplayText&gt;(&lt;style face="italic"&gt;9&lt;/style&gt;)&lt;/DisplayText&gt;&lt;record&gt;&lt;rec-number&gt;173&lt;/rec-number&gt;&lt;foreign-keys&gt;&lt;key app="EN" db-id="vearfpway0tftyefaesx2wwqe99t0ww5wxwd" timestamp="1554799123"&gt;173&lt;/key&gt;&lt;/foreign-keys&gt;&lt;ref-type name="Journal Article"&gt;17&lt;/ref-type&gt;&lt;contributors&gt;&lt;authors&gt;&lt;author&gt;Shen, Wei&lt;/author&gt;&lt;author&gt;Le, Shuai&lt;/author&gt;&lt;author&gt;Li, Yan&lt;/author&gt;&lt;author&gt;Hu, Fuquan&lt;/author&gt;&lt;/authors&gt;&lt;/contributors&gt;&lt;titles&gt;&lt;title&gt;SeqKit: A Cross-Platform and Ultrafast Toolkit for FASTA/Q File Manipulation&lt;/title&gt;&lt;secondary-title&gt;PLOS ONE&lt;/secondary-title&gt;&lt;/titles&gt;&lt;periodical&gt;&lt;full-title&gt;PLOS ONE&lt;/full-title&gt;&lt;/periodical&gt;&lt;pages&gt;e0163962&lt;/pages&gt;&lt;volume&gt;11&lt;/volume&gt;&lt;number&gt;10&lt;/number&gt;&lt;dates&gt;&lt;year&gt;2016&lt;/year&gt;&lt;/dates&gt;&lt;publisher&gt;Public Library of Science&lt;/publisher&gt;&lt;urls&gt;&lt;related-urls&gt;&lt;url&gt;https://doi.org/10.1371/journal.pone.0163962&lt;/url&gt;&lt;/related-urls&gt;&lt;/urls&gt;&lt;electronic-resource-num&gt;10.1371/journal.pone.0163962&lt;/electronic-resource-num&gt;&lt;/record&gt;&lt;/Cite&gt;&lt;/EndNote&gt;</w:instrText>
      </w:r>
      <w:r w:rsidR="00730E11">
        <w:fldChar w:fldCharType="separate"/>
      </w:r>
      <w:r w:rsidR="00753279">
        <w:rPr>
          <w:noProof/>
        </w:rPr>
        <w:t>(</w:t>
      </w:r>
      <w:r w:rsidR="00753279" w:rsidRPr="00753279">
        <w:rPr>
          <w:i/>
          <w:noProof/>
        </w:rPr>
        <w:t>9</w:t>
      </w:r>
      <w:r w:rsidR="00753279">
        <w:rPr>
          <w:noProof/>
        </w:rPr>
        <w:t>)</w:t>
      </w:r>
      <w:r w:rsidR="00730E11">
        <w:fldChar w:fldCharType="end"/>
      </w:r>
      <w:r w:rsidR="003B2FF8">
        <w:t>. Reads were</w:t>
      </w:r>
      <w:r w:rsidR="00AB40C5" w:rsidRPr="00AB40C5">
        <w:t xml:space="preserve"> aligned to the TAIR10 </w:t>
      </w:r>
      <w:r w:rsidR="00AB40C5" w:rsidRPr="5E20CD61">
        <w:rPr>
          <w:i/>
          <w:iCs/>
        </w:rPr>
        <w:t>Arabidopsis thaliana</w:t>
      </w:r>
      <w:r w:rsidR="00AB40C5" w:rsidRPr="00AB40C5">
        <w:t xml:space="preserve"> genome</w:t>
      </w:r>
      <w:r w:rsidR="00730E11">
        <w:t xml:space="preserve"> </w:t>
      </w:r>
      <w:r w:rsidR="00730E11">
        <w:fldChar w:fldCharType="begin"/>
      </w:r>
      <w:r w:rsidR="00753279">
        <w:instrText xml:space="preserve"> ADDIN EN.CITE &lt;EndNote&gt;&lt;Cite&gt;&lt;Author&gt;The Arabidopsis Genome&lt;/Author&gt;&lt;Year&gt;2000&lt;/Year&gt;&lt;RecNum&gt;181&lt;/RecNum&gt;&lt;DisplayText&gt;(&lt;style face="italic"&gt;10&lt;/style&gt;)&lt;/DisplayText&gt;&lt;record&gt;&lt;rec-number&gt;181&lt;/rec-number&gt;&lt;foreign-keys&gt;&lt;key app="EN" db-id="vearfpway0tftyefaesx2wwqe99t0ww5wxwd" timestamp="1554813658"&gt;181&lt;/key&gt;&lt;/foreign-keys&gt;&lt;ref-type name="Journal Article"&gt;17&lt;/ref-type&gt;&lt;contributors&gt;&lt;authors&gt;&lt;author&gt;The Arabidopsis Genome, Initiative&lt;/author&gt;&lt;/authors&gt;&lt;/contributors&gt;&lt;titles&gt;&lt;title&gt;Analysis of the genome sequence of the flowering plant Arabidopsis thaliana&lt;/title&gt;&lt;secondary-title&gt;Nature&lt;/secondary-title&gt;&lt;/titles&gt;&lt;periodical&gt;&lt;full-title&gt;Nature&lt;/full-title&gt;&lt;/periodical&gt;&lt;pages&gt;796-815&lt;/pages&gt;&lt;volume&gt;408&lt;/volume&gt;&lt;number&gt;6814&lt;/number&gt;&lt;dates&gt;&lt;year&gt;2000&lt;/year&gt;&lt;pub-dates&gt;&lt;date&gt;2000/12/01&lt;/date&gt;&lt;/pub-dates&gt;&lt;/dates&gt;&lt;isbn&gt;1476-4687&lt;/isbn&gt;&lt;urls&gt;&lt;related-urls&gt;&lt;url&gt;https://doi.org/10.1038/35048692&lt;/url&gt;&lt;/related-urls&gt;&lt;/urls&gt;&lt;electronic-resource-num&gt;10.1038/35048692&lt;/electronic-resource-num&gt;&lt;/record&gt;&lt;/Cite&gt;&lt;/EndNote&gt;</w:instrText>
      </w:r>
      <w:r w:rsidR="00730E11">
        <w:fldChar w:fldCharType="separate"/>
      </w:r>
      <w:r w:rsidR="00753279">
        <w:rPr>
          <w:noProof/>
        </w:rPr>
        <w:t>(</w:t>
      </w:r>
      <w:r w:rsidR="00753279" w:rsidRPr="00753279">
        <w:rPr>
          <w:i/>
          <w:noProof/>
        </w:rPr>
        <w:t>10</w:t>
      </w:r>
      <w:r w:rsidR="00753279">
        <w:rPr>
          <w:noProof/>
        </w:rPr>
        <w:t>)</w:t>
      </w:r>
      <w:r w:rsidR="00730E11">
        <w:fldChar w:fldCharType="end"/>
      </w:r>
      <w:r w:rsidR="003B2FF8">
        <w:t xml:space="preserve"> and </w:t>
      </w:r>
      <w:r w:rsidR="00730E11">
        <w:t>ERCC RNA</w:t>
      </w:r>
      <w:r w:rsidR="003B2FF8" w:rsidRPr="00C22209">
        <w:t xml:space="preserve"> spike</w:t>
      </w:r>
      <w:r w:rsidR="00730E11">
        <w:t xml:space="preserve">-in </w:t>
      </w:r>
      <w:r w:rsidR="003B2FF8" w:rsidRPr="00C22209">
        <w:t>sequences</w:t>
      </w:r>
      <w:r w:rsidR="003B2FF8">
        <w:t xml:space="preserve"> </w:t>
      </w:r>
      <w:r w:rsidR="00C22209">
        <w:fldChar w:fldCharType="begin">
          <w:fldData xml:space="preserve">PEVuZE5vdGU+PENpdGU+PEF1dGhvcj5MZWU8L0F1dGhvcj48WWVhcj4yMDE2PC9ZZWFyPjxSZWNO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==
</w:fldData>
        </w:fldChar>
      </w:r>
      <w:r w:rsidR="00EE2D33">
        <w:instrText xml:space="preserve"> ADDIN EN.CITE </w:instrText>
      </w:r>
      <w:r w:rsidR="00EE2D33">
        <w:fldChar w:fldCharType="begin">
          <w:fldData xml:space="preserve">PEVuZE5vdGU+PENpdGU+PEF1dGhvcj5MZWU8L0F1dGhvcj48WWVhcj4yMDE2PC9ZZWFyPjxSZWNO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==
</w:fldData>
        </w:fldChar>
      </w:r>
      <w:r w:rsidR="00EE2D33">
        <w:instrText xml:space="preserve"> ADDIN EN.CITE.DATA </w:instrText>
      </w:r>
      <w:r w:rsidR="00EE2D33">
        <w:fldChar w:fldCharType="end"/>
      </w:r>
      <w:r w:rsidR="00C22209">
        <w:fldChar w:fldCharType="separate"/>
      </w:r>
      <w:r w:rsidR="00EE2D33">
        <w:rPr>
          <w:noProof/>
        </w:rPr>
        <w:t>(</w:t>
      </w:r>
      <w:r w:rsidR="00EE2D33" w:rsidRPr="00EE2D33">
        <w:rPr>
          <w:i/>
          <w:noProof/>
        </w:rPr>
        <w:t>3, 4</w:t>
      </w:r>
      <w:r w:rsidR="00EE2D33">
        <w:rPr>
          <w:noProof/>
        </w:rPr>
        <w:t>)</w:t>
      </w:r>
      <w:r w:rsidR="00C22209">
        <w:fldChar w:fldCharType="end"/>
      </w:r>
      <w:r w:rsidR="00AB40C5" w:rsidRPr="00AB40C5">
        <w:t xml:space="preserve"> </w:t>
      </w:r>
      <w:r w:rsidR="003B2FF8">
        <w:t>using</w:t>
      </w:r>
      <w:r w:rsidR="00AB40C5" w:rsidRPr="00AB40C5">
        <w:t xml:space="preserve"> </w:t>
      </w:r>
      <w:r w:rsidR="00AB40C5" w:rsidRPr="00E816E3">
        <w:t>minimap2</w:t>
      </w:r>
      <w:r w:rsidR="00290C4C">
        <w:t xml:space="preserve"> </w:t>
      </w:r>
      <w:r w:rsidR="003B2FF8">
        <w:t xml:space="preserve">version 2.8 </w:t>
      </w:r>
      <w:r w:rsidR="00770E64">
        <w:fldChar w:fldCharType="begin"/>
      </w:r>
      <w:r w:rsidR="00753279">
        <w:instrText xml:space="preserve"> ADDIN EN.CITE &lt;EndNote&gt;&lt;Cite&gt;&lt;Author&gt;Li&lt;/Author&gt;&lt;Year&gt;2018&lt;/Year&gt;&lt;RecNum&gt;170&lt;/RecNum&gt;&lt;DisplayText&gt;(&lt;style face="italic"&gt;11&lt;/style&gt;)&lt;/DisplayText&gt;&lt;record&gt;&lt;rec-number&gt;170&lt;/rec-number&gt;&lt;foreign-keys&gt;&lt;key app="EN" db-id="vearfpway0tftyefaesx2wwqe99t0ww5wxwd" timestamp="1554798988"&gt;170&lt;/key&gt;&lt;/foreign-keys&gt;&lt;ref-type name="Journal Article"&gt;17&lt;/ref-type&gt;&lt;contributors&gt;&lt;authors&gt;&lt;author&gt;Li, Heng&lt;/author&gt;&lt;/authors&gt;&lt;/contributors&gt;&lt;titles&gt;&lt;title&gt;Minimap2: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dates&gt;&lt;year&gt;2018&lt;/year&gt;&lt;/dates&gt;&lt;isbn&gt;1367-4803&lt;/isbn&gt;&lt;urls&gt;&lt;related-urls&gt;&lt;url&gt;https://doi.org/10.1093/bioinformatics/bty191&lt;/url&gt;&lt;/related-urls&gt;&lt;/urls&gt;&lt;electronic-resource-num&gt;10.1093/bioinformatics/bty191&lt;/electronic-resource-num&gt;&lt;access-date&gt;4/9/2019&lt;/access-date&gt;&lt;/record&gt;&lt;/Cite&gt;&lt;/EndNote&gt;</w:instrText>
      </w:r>
      <w:r w:rsidR="00770E64">
        <w:fldChar w:fldCharType="separate"/>
      </w:r>
      <w:r w:rsidR="00753279">
        <w:rPr>
          <w:noProof/>
        </w:rPr>
        <w:t>(</w:t>
      </w:r>
      <w:r w:rsidR="00753279" w:rsidRPr="00753279">
        <w:rPr>
          <w:i/>
          <w:noProof/>
        </w:rPr>
        <w:t>11</w:t>
      </w:r>
      <w:r w:rsidR="00753279">
        <w:rPr>
          <w:noProof/>
        </w:rPr>
        <w:t>)</w:t>
      </w:r>
      <w:r w:rsidR="00770E64">
        <w:fldChar w:fldCharType="end"/>
      </w:r>
      <w:r w:rsidR="006A5A79">
        <w:t xml:space="preserve"> in spliced mapping mode using a </w:t>
      </w:r>
      <w:proofErr w:type="spellStart"/>
      <w:r w:rsidR="006A5A79">
        <w:t>kmer</w:t>
      </w:r>
      <w:proofErr w:type="spellEnd"/>
      <w:r w:rsidR="006A5A79">
        <w:t xml:space="preserve"> size of 14 and a max intron size of 10,000</w:t>
      </w:r>
      <w:r w:rsidR="00AB40C5" w:rsidRPr="00AB40C5">
        <w:t>.</w:t>
      </w:r>
      <w:r w:rsidR="003B2FF8">
        <w:t xml:space="preserve"> SAM and BAM file manipulations were performed using </w:t>
      </w:r>
      <w:proofErr w:type="spellStart"/>
      <w:r w:rsidR="003B2FF8">
        <w:t>samtools</w:t>
      </w:r>
      <w:proofErr w:type="spellEnd"/>
      <w:r w:rsidR="00A607DE">
        <w:t xml:space="preserve"> version 1.9</w:t>
      </w:r>
      <w:r w:rsidR="00351D21">
        <w:t xml:space="preserve"> </w:t>
      </w:r>
      <w:r w:rsidR="00351D21">
        <w:fldChar w:fldCharType="begin"/>
      </w:r>
      <w:r w:rsidR="00753279">
        <w:instrText xml:space="preserve"> ADDIN EN.CITE &lt;EndNote&gt;&lt;Cite&gt;&lt;Author&gt;Subgroup&lt;/Author&gt;&lt;Year&gt;2009&lt;/Year&gt;&lt;RecNum&gt;150&lt;/RecNum&gt;&lt;DisplayText&gt;(&lt;style face="italic"&gt;12&lt;/style&gt;)&lt;/DisplayText&gt;&lt;record&gt;&lt;rec-number&gt;150&lt;/rec-number&gt;&lt;foreign-keys&gt;&lt;key app="EN" db-id="vearfpway0tftyefaesx2wwqe99t0ww5wxwd" timestamp="1554797370"&gt;150&lt;/key&gt;&lt;/foreign-keys&gt;&lt;ref-type name="Journal Article"&gt;17&lt;/ref-type&gt;&lt;contributors&gt;&lt;authors&gt;&lt;author&gt;Genome Project Data Processing Subgroup&lt;/author&gt;&lt;author&gt;Wysoker, Alec&lt;/author&gt;&lt;author&gt;Handsaker, Bob&lt;/author&gt;&lt;author&gt;Marth, Gabor&lt;/author&gt;&lt;author&gt;Abecasis, Goncalo&lt;/author&gt;&lt;author&gt;Li, Heng&lt;/author&gt;&lt;author&gt;Ruan, Jue&lt;/author&gt;&lt;author&gt;Homer, Nils&lt;/author&gt;&lt;author&gt;Durbin, Richard&lt;/author&gt;&lt;author&gt;Fennell, Tim&lt;/author&gt;&lt;/authors&gt;&lt;/contributors&gt;&lt;titles&gt;&lt;title&gt;The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related-urls&gt;&lt;url&gt;https://doi.org/10.1093/bioinformatics/btp352&lt;/url&gt;&lt;/related-urls&gt;&lt;/urls&gt;&lt;electronic-resource-num&gt;10.1093/bioinformatics/btp352&lt;/electronic-resource-num&gt;&lt;access-date&gt;4/9/2019&lt;/access-date&gt;&lt;/record&gt;&lt;/Cite&gt;&lt;/EndNote&gt;</w:instrText>
      </w:r>
      <w:r w:rsidR="00351D21">
        <w:fldChar w:fldCharType="separate"/>
      </w:r>
      <w:r w:rsidR="00753279">
        <w:rPr>
          <w:noProof/>
        </w:rPr>
        <w:t>(</w:t>
      </w:r>
      <w:r w:rsidR="00753279" w:rsidRPr="00753279">
        <w:rPr>
          <w:i/>
          <w:noProof/>
        </w:rPr>
        <w:t>12</w:t>
      </w:r>
      <w:r w:rsidR="00753279">
        <w:rPr>
          <w:noProof/>
        </w:rPr>
        <w:t>)</w:t>
      </w:r>
      <w:r w:rsidR="00351D21">
        <w:fldChar w:fldCharType="end"/>
      </w:r>
      <w:r w:rsidR="003B2FF8">
        <w:t>.</w:t>
      </w:r>
    </w:p>
    <w:p w14:paraId="2F3F760E" w14:textId="245F6285" w:rsidR="00381752" w:rsidRDefault="66B701AD" w:rsidP="007271BB">
      <w:pPr>
        <w:jc w:val="both"/>
      </w:pPr>
      <w:proofErr w:type="spellStart"/>
      <w:r>
        <w:t>proovread</w:t>
      </w:r>
      <w:proofErr w:type="spellEnd"/>
      <w:r>
        <w:t xml:space="preserve"> version 2.14.1</w:t>
      </w:r>
      <w:r w:rsidR="00351D21" w:rsidRPr="76B561EC">
        <w:t xml:space="preserve"> </w:t>
      </w:r>
      <w:r w:rsidR="00351D21">
        <w:fldChar w:fldCharType="begin"/>
      </w:r>
      <w:r w:rsidR="00753279">
        <w:instrText xml:space="preserve"> ADDIN EN.CITE &lt;EndNote&gt;&lt;Cite&gt;&lt;Author&gt;Hackl&lt;/Author&gt;&lt;Year&gt;2014&lt;/Year&gt;&lt;RecNum&gt;168&lt;/RecNum&gt;&lt;DisplayText&gt;(&lt;style face="italic"&gt;13&lt;/style&gt;)&lt;/DisplayText&gt;&lt;record&gt;&lt;rec-number&gt;168&lt;/rec-number&gt;&lt;foreign-keys&gt;&lt;key app="EN" db-id="vearfpway0tftyefaesx2wwqe99t0ww5wxwd" timestamp="1554798864"&gt;168&lt;/key&gt;&lt;/foreign-keys&gt;&lt;ref-type name="Journal Article"&gt;17&lt;/ref-type&gt;&lt;contributors&gt;&lt;authors&gt;&lt;author&gt;Hackl, Thomas&lt;/author&gt;&lt;author&gt;Hedrich, Rainer&lt;/author&gt;&lt;author&gt;Schultz, Jörg&lt;/author&gt;&lt;author&gt;Förster, Frank&lt;/author&gt;&lt;/authors&gt;&lt;/contributors&gt;&lt;titles&gt;&lt;title&gt;proovread: large-scale high-accuracy PacBio correction through iterative short read consensus&lt;/title&gt;&lt;secondary-title&gt;Bioinformatics (Oxford, England)&lt;/secondary-title&gt;&lt;/titles&gt;&lt;periodical&gt;&lt;full-title&gt;Bioinformatics (Oxford, England)&lt;/full-title&gt;&lt;/periodical&gt;&lt;pages&gt;3004-3011&lt;/pages&gt;&lt;volume&gt;30&lt;/volume&gt;&lt;number&gt;21&lt;/number&gt;&lt;edition&gt;07/10&lt;/edition&gt;&lt;dates&gt;&lt;year&gt;2014&lt;/year&gt;&lt;/dates&gt;&lt;publisher&gt;Oxford University Press&lt;/publisher&gt;&lt;isbn&gt;1367-4811&amp;#xD;1367-4803&lt;/isbn&gt;&lt;accession-num&gt;25015988&lt;/accession-num&gt;&lt;urls&gt;&lt;related-urls&gt;&lt;url&gt;https://www.ncbi.nlm.nih.gov/pubmed/25015988&lt;/url&gt;&lt;url&gt;https://www.ncbi.nlm.nih.gov/pmc/PMC4609002/&lt;/url&gt;&lt;/related-urls&gt;&lt;/urls&gt;&lt;electronic-resource-num&gt;10.1093/bioinformatics/btu392&lt;/electronic-resource-num&gt;&lt;remote-database-name&gt;PubMed&lt;/remote-database-name&gt;&lt;language&gt;eng&lt;/language&gt;&lt;/record&gt;&lt;/Cite&gt;&lt;/EndNote&gt;</w:instrText>
      </w:r>
      <w:r w:rsidR="00351D21">
        <w:fldChar w:fldCharType="separate"/>
      </w:r>
      <w:r w:rsidR="00753279">
        <w:rPr>
          <w:noProof/>
        </w:rPr>
        <w:t>(</w:t>
      </w:r>
      <w:r w:rsidR="00753279" w:rsidRPr="76B561EC">
        <w:rPr>
          <w:i/>
          <w:iCs/>
          <w:noProof/>
        </w:rPr>
        <w:t>13</w:t>
      </w:r>
      <w:r w:rsidR="00753279">
        <w:rPr>
          <w:noProof/>
        </w:rPr>
        <w:t>)</w:t>
      </w:r>
      <w:r w:rsidR="00351D21">
        <w:fldChar w:fldCharType="end"/>
      </w:r>
      <w:r w:rsidRPr="76B561EC">
        <w:rPr>
          <w:i/>
          <w:iCs/>
        </w:rPr>
        <w:t xml:space="preserve"> </w:t>
      </w:r>
      <w:r>
        <w:t>was used</w:t>
      </w:r>
      <w:r w:rsidR="00A06924">
        <w:t xml:space="preserve"> to correct errors in the nanopore DRS read</w:t>
      </w:r>
      <w:r w:rsidRPr="76B561EC">
        <w:t xml:space="preserve">. </w:t>
      </w:r>
      <w:r>
        <w:t>Each nanopore</w:t>
      </w:r>
      <w:r w:rsidRPr="76B561EC">
        <w:t xml:space="preserve"> </w:t>
      </w:r>
      <w:r w:rsidR="00A06924">
        <w:t xml:space="preserve">DRS </w:t>
      </w:r>
      <w:r>
        <w:t xml:space="preserve">replicate was split into 200 chunks for parallel processing. Each chunk was corrected using 4 samples of Illumina poly(A) </w:t>
      </w:r>
      <w:proofErr w:type="spellStart"/>
      <w:r>
        <w:t>RNAseq</w:t>
      </w:r>
      <w:proofErr w:type="spellEnd"/>
      <w:r>
        <w:t xml:space="preserve"> data, selected randomly from the 36 Illumina files (6 biological replicates sequenced across 6 lanes). Illumina reads 1 and 2 were merged into fragments using </w:t>
      </w:r>
      <w:proofErr w:type="spellStart"/>
      <w:r>
        <w:t>FLASh</w:t>
      </w:r>
      <w:proofErr w:type="spellEnd"/>
      <w:r>
        <w:t xml:space="preserve"> version 1.2.11</w:t>
      </w:r>
      <w:r w:rsidR="00351D21" w:rsidRPr="76B561EC">
        <w:t xml:space="preserve"> </w:t>
      </w:r>
      <w:r w:rsidR="00351D21">
        <w:fldChar w:fldCharType="begin"/>
      </w:r>
      <w:r w:rsidR="00753279">
        <w:instrText xml:space="preserve"> ADDIN EN.CITE &lt;EndNote&gt;&lt;Cite&gt;&lt;Author&gt;Magoč&lt;/Author&gt;&lt;Year&gt;2011&lt;/Year&gt;&lt;RecNum&gt;172&lt;/RecNum&gt;&lt;DisplayText&gt;(&lt;style face="italic"&gt;14&lt;/style&gt;)&lt;/DisplayText&gt;&lt;record&gt;&lt;rec-number&gt;172&lt;/rec-number&gt;&lt;foreign-keys&gt;&lt;key app="EN" db-id="vearfpway0tftyefaesx2wwqe99t0ww5wxwd" timestamp="1554799059"&gt;172&lt;/key&gt;&lt;/foreign-keys&gt;&lt;ref-type name="Journal Article"&gt;17&lt;/ref-type&gt;&lt;contributors&gt;&lt;authors&gt;&lt;author&gt;Magoč, Tanja&lt;/author&gt;&lt;author&gt;Salzberg, Steven L.&lt;/author&gt;&lt;/authors&gt;&lt;/contributors&gt;&lt;titles&gt;&lt;title&gt;FLASH: fast length adjustment of short reads to improve genome assemblies&lt;/title&gt;&lt;secondary-title&gt;Bioinformatics (Oxford, England)&lt;/secondary-title&gt;&lt;/titles&gt;&lt;periodical&gt;&lt;full-title&gt;Bioinformatics (Oxford, England)&lt;/full-title&gt;&lt;/periodical&gt;&lt;pages&gt;2957-2963&lt;/pages&gt;&lt;volume&gt;27&lt;/volume&gt;&lt;number&gt;21&lt;/number&gt;&lt;edition&gt;09/07&lt;/edition&gt;&lt;dates&gt;&lt;year&gt;2011&lt;/year&gt;&lt;/dates&gt;&lt;publisher&gt;Oxford University Press&lt;/publisher&gt;&lt;isbn&gt;1367-4811&amp;#xD;1367-4803&lt;/isbn&gt;&lt;accession-num&gt;21903629&lt;/accession-num&gt;&lt;urls&gt;&lt;related-urls&gt;&lt;url&gt;https://www.ncbi.nlm.nih.gov/pubmed/21903629&lt;/url&gt;&lt;url&gt;https://www.ncbi.nlm.nih.gov/pmc/PMC3198573/&lt;/url&gt;&lt;/related-urls&gt;&lt;/urls&gt;&lt;electronic-resource-num&gt;10.1093/bioinformatics/btr507&lt;/electronic-resource-num&gt;&lt;remote-database-name&gt;PubMed&lt;/remote-database-name&gt;&lt;language&gt;eng&lt;/language&gt;&lt;/record&gt;&lt;/Cite&gt;&lt;/EndNote&gt;</w:instrText>
      </w:r>
      <w:r w:rsidR="00351D21">
        <w:fldChar w:fldCharType="separate"/>
      </w:r>
      <w:r w:rsidR="00753279">
        <w:rPr>
          <w:noProof/>
        </w:rPr>
        <w:t>(</w:t>
      </w:r>
      <w:r w:rsidR="00753279" w:rsidRPr="76B561EC">
        <w:rPr>
          <w:i/>
          <w:iCs/>
          <w:noProof/>
        </w:rPr>
        <w:t>14</w:t>
      </w:r>
      <w:r w:rsidR="00753279">
        <w:rPr>
          <w:noProof/>
        </w:rPr>
        <w:t>)</w:t>
      </w:r>
      <w:r w:rsidR="00351D21">
        <w:fldChar w:fldCharType="end"/>
      </w:r>
      <w:r w:rsidRPr="76B561EC">
        <w:t xml:space="preserve">. </w:t>
      </w:r>
      <w:proofErr w:type="spellStart"/>
      <w:r>
        <w:t>Unjoined</w:t>
      </w:r>
      <w:proofErr w:type="spellEnd"/>
      <w:r>
        <w:t xml:space="preserve"> pairs were discarded. Error correction with </w:t>
      </w:r>
      <w:proofErr w:type="spellStart"/>
      <w:r>
        <w:t>proovread</w:t>
      </w:r>
      <w:proofErr w:type="spellEnd"/>
      <w:r>
        <w:t xml:space="preserve"> was conducted in sampling free mode using a minimum nanopore read length of 50 nt. Corrected reads were then mapped to the reference using minimap2 as described above.</w:t>
      </w:r>
    </w:p>
    <w:p w14:paraId="13B15941" w14:textId="6A0CFAA9" w:rsidR="00C22209" w:rsidRPr="00C22209" w:rsidRDefault="5E20CD61" w:rsidP="5E20CD61">
      <w:pPr>
        <w:jc w:val="both"/>
        <w:rPr>
          <w:b/>
          <w:bCs/>
        </w:rPr>
      </w:pPr>
      <w:r w:rsidRPr="00285BE7">
        <w:rPr>
          <w:b/>
          <w:bCs/>
        </w:rPr>
        <w:t>Error profile analysis using Nanopore DRS data</w:t>
      </w:r>
    </w:p>
    <w:p w14:paraId="50DACCAF" w14:textId="1EC1FEE5" w:rsidR="5E20CD61" w:rsidRDefault="5E20CD61" w:rsidP="5E20CD61">
      <w:pPr>
        <w:jc w:val="both"/>
        <w:rPr>
          <w:b/>
          <w:bCs/>
        </w:rPr>
      </w:pPr>
      <w:r>
        <w:t xml:space="preserve">Error rate analysis of aligned reads was conducted on ERCC </w:t>
      </w:r>
      <w:r w:rsidR="008D79D3">
        <w:t>RNA Spike-in mix</w:t>
      </w:r>
      <w:r>
        <w:t xml:space="preserve"> controls using </w:t>
      </w:r>
      <w:proofErr w:type="spellStart"/>
      <w:r>
        <w:t>pysam</w:t>
      </w:r>
      <w:proofErr w:type="spellEnd"/>
      <w:r>
        <w:t xml:space="preserve"> version 0.15.2</w:t>
      </w:r>
      <w:r w:rsidR="008D79D3">
        <w:t xml:space="preserve"> </w:t>
      </w:r>
      <w:r w:rsidR="008D79D3">
        <w:fldChar w:fldCharType="begin"/>
      </w:r>
      <w:r w:rsidR="008D79D3">
        <w:instrText xml:space="preserve"> ADDIN EN.CITE &lt;EndNote&gt;&lt;Cite&gt;&lt;Author&gt;Heger&lt;/Author&gt;&lt;Year&gt;2014&lt;/Year&gt;&lt;RecNum&gt;154&lt;/RecNum&gt;&lt;DisplayText&gt;(&lt;style face="italic"&gt;15&lt;/style&gt;)&lt;/DisplayText&gt;&lt;record&gt;&lt;rec-number&gt;154&lt;/rec-number&gt;&lt;foreign-keys&gt;&lt;key app="EN" db-id="vearfpway0tftyefaesx2wwqe99t0ww5wxwd" timestamp="1554797947"&gt;154&lt;/key&gt;&lt;/foreign-keys&gt;&lt;ref-type name="Journal Article"&gt;17&lt;/ref-type&gt;&lt;contributors&gt;&lt;authors&gt;&lt;author&gt;Heger, A., Belgrad, T. G., Goodson, M., &amp;amp; Jacobs, K.&lt;/author&gt;&lt;/authors&gt;&lt;/contributors&gt;&lt;titles&gt;&lt;title&gt;pysam: Python interface for the SAM/BAM sequence alignment and mapping format.&lt;/title&gt;&lt;/titles&gt;&lt;dates&gt;&lt;year&gt;2014&lt;/year&gt;&lt;/dates&gt;&lt;urls&gt;&lt;related-urls&gt;&lt;url&gt;https://github.com/pysam-developers/pysam&lt;/url&gt;&lt;/related-urls&gt;&lt;/urls&gt;&lt;/record&gt;&lt;/Cite&gt;&lt;/EndNote&gt;</w:instrText>
      </w:r>
      <w:r w:rsidR="008D79D3">
        <w:fldChar w:fldCharType="separate"/>
      </w:r>
      <w:r w:rsidR="008D79D3">
        <w:rPr>
          <w:noProof/>
        </w:rPr>
        <w:t>(</w:t>
      </w:r>
      <w:r w:rsidR="008D79D3" w:rsidRPr="008D79D3">
        <w:rPr>
          <w:i/>
          <w:noProof/>
        </w:rPr>
        <w:t>15</w:t>
      </w:r>
      <w:r w:rsidR="008D79D3">
        <w:rPr>
          <w:noProof/>
        </w:rPr>
        <w:t>)</w:t>
      </w:r>
      <w:r w:rsidR="008D79D3">
        <w:fldChar w:fldCharType="end"/>
      </w:r>
      <w:r w:rsidR="008D79D3">
        <w:t xml:space="preserve"> </w:t>
      </w:r>
      <w:r>
        <w:t xml:space="preserve">for BAM file parsing. Matches, mismatches, insertions and deletions to the reference were extracted from the </w:t>
      </w:r>
      <w:proofErr w:type="spellStart"/>
      <w:r>
        <w:t>cs</w:t>
      </w:r>
      <w:proofErr w:type="spellEnd"/>
      <w:r>
        <w:t xml:space="preserve"> tag (a more informative version of CIGAR string, output by minimap2) and normalised by aligned length of the read. Reference bases and mismatch bases per position were also recorded and used to assess the frequency of each substitution and indel type by reference base.</w:t>
      </w:r>
    </w:p>
    <w:p w14:paraId="47852658" w14:textId="078FC7C8" w:rsidR="61915D74" w:rsidRDefault="5E20CD61" w:rsidP="61915D74">
      <w:pPr>
        <w:jc w:val="both"/>
      </w:pPr>
      <w:r w:rsidRPr="5E20CD61">
        <w:rPr>
          <w:b/>
          <w:bCs/>
        </w:rPr>
        <w:t>Poly (A) length estimation using Nanopore DRS data</w:t>
      </w:r>
    </w:p>
    <w:p w14:paraId="0189268D" w14:textId="2B9B0BFC" w:rsidR="66B701AD" w:rsidRDefault="66B701AD" w:rsidP="61915D74">
      <w:r>
        <w:t>Poly (A) tail length estimation</w:t>
      </w:r>
      <w:r w:rsidR="006E2182">
        <w:t>s</w:t>
      </w:r>
      <w:r>
        <w:t xml:space="preserve"> w</w:t>
      </w:r>
      <w:r w:rsidR="006E2182">
        <w:t>ere</w:t>
      </w:r>
      <w:r>
        <w:t xml:space="preserve"> p</w:t>
      </w:r>
      <w:r w:rsidR="00A96FF6">
        <w:t>roduced</w:t>
      </w:r>
      <w:r>
        <w:t xml:space="preserve"> using </w:t>
      </w:r>
      <w:proofErr w:type="spellStart"/>
      <w:r>
        <w:t>Nanopolish</w:t>
      </w:r>
      <w:proofErr w:type="spellEnd"/>
      <w:r>
        <w:t xml:space="preserve"> version 0.11.0 </w:t>
      </w:r>
      <w:r w:rsidR="00351D21">
        <w:fldChar w:fldCharType="begin"/>
      </w:r>
      <w:r w:rsidR="008D79D3">
        <w:instrText xml:space="preserve"> ADDIN EN.CITE &lt;EndNote&gt;&lt;Cite&gt;&lt;Author&gt;Workman&lt;/Author&gt;&lt;Year&gt;2018&lt;/Year&gt;&lt;RecNum&gt;169&lt;/RecNum&gt;&lt;DisplayText&gt;(&lt;style face="italic"&gt;16&lt;/style&gt;)&lt;/DisplayText&gt;&lt;record&gt;&lt;rec-number&gt;169&lt;/rec-number&gt;&lt;foreign-keys&gt;&lt;key app="EN" db-id="vearfpway0tftyefaesx2wwqe99t0ww5wxwd" timestamp="1554798899"&gt;169&lt;/key&gt;&lt;/foreign-keys&gt;&lt;ref-type name="Journal Article"&gt;17&lt;/ref-type&gt;&lt;contributors&gt;&lt;authors&gt;&lt;author&gt;Workman, Rachael E&lt;/author&gt;&lt;author&gt;Tang, Alison&lt;/author&gt;&lt;author&gt;Tang, Paul S.&lt;/author&gt;&lt;author&gt;Jain, Miten&lt;/author&gt;&lt;author&gt;Tyson, John R&lt;/author&gt;&lt;author&gt;Zuzarte, Philip C&lt;/author&gt;&lt;author&gt;Gilpatrick, Timothy&lt;/author&gt;&lt;author&gt;Razaghi, Roham&lt;/author&gt;&lt;author&gt;Quick, Joshua&lt;/author&gt;&lt;author&gt;Sadowski, Norah&lt;/author&gt;&lt;author&gt;Holmes, Nadine&lt;/author&gt;&lt;author&gt;Goes de Jesus, Jaqueline&lt;/author&gt;&lt;author&gt;Jones, Karen&lt;/author&gt;&lt;author&gt;Snutch, Terrance P&lt;/author&gt;&lt;author&gt;Loman, Nicholas James&lt;/author&gt;&lt;author&gt;Paten, Benedict&lt;/author&gt;&lt;author&gt;Loose, Matthew W&lt;/author&gt;&lt;author&gt;Simpson, Jared T&lt;/author&gt;&lt;author&gt;Olsen, Hugh E.&lt;/author&gt;&lt;author&gt;Brooks, Angela N&lt;/author&gt;&lt;author&gt;Akeson, Mark&lt;/author&gt;&lt;author&gt;Timp, Winston&lt;/author&gt;&lt;/authors&gt;&lt;/contributors&gt;&lt;titles&gt;&lt;title&gt;Nanopore native RNA sequencing of a human poly(A) transcriptome&lt;/title&gt;&lt;secondary-title&gt;bioRxiv&lt;/secondary-title&gt;&lt;/titles&gt;&lt;periodical&gt;&lt;full-title&gt;bioRxiv&lt;/full-title&gt;&lt;/periodical&gt;&lt;pages&gt;459529&lt;/pages&gt;&lt;dates&gt;&lt;year&gt;2018&lt;/year&gt;&lt;/dates&gt;&lt;urls&gt;&lt;related-urls&gt;&lt;url&gt;https://www.biorxiv.org/content/biorxiv/early/2018/11/09/459529.full.pdf&lt;/url&gt;&lt;/related-urls&gt;&lt;/urls&gt;&lt;electronic-resource-num&gt;10.1101/459529&lt;/electronic-resource-num&gt;&lt;/record&gt;&lt;/Cite&gt;&lt;/EndNote&gt;</w:instrText>
      </w:r>
      <w:r w:rsidR="00351D21">
        <w:fldChar w:fldCharType="separate"/>
      </w:r>
      <w:r w:rsidR="008D79D3">
        <w:rPr>
          <w:noProof/>
        </w:rPr>
        <w:t>(</w:t>
      </w:r>
      <w:r w:rsidR="008D79D3" w:rsidRPr="258EEAC6">
        <w:rPr>
          <w:i/>
          <w:iCs/>
          <w:noProof/>
        </w:rPr>
        <w:t>16</w:t>
      </w:r>
      <w:r w:rsidR="008D79D3">
        <w:rPr>
          <w:noProof/>
        </w:rPr>
        <w:t>)</w:t>
      </w:r>
      <w:r w:rsidR="00351D21">
        <w:fldChar w:fldCharType="end"/>
      </w:r>
      <w:r w:rsidR="006E2182">
        <w:t xml:space="preserve"> and</w:t>
      </w:r>
      <w:r>
        <w:t xml:space="preserve"> added as tags to bam files using </w:t>
      </w:r>
      <w:proofErr w:type="spellStart"/>
      <w:r w:rsidRPr="00C22209">
        <w:t>pysam</w:t>
      </w:r>
      <w:proofErr w:type="spellEnd"/>
      <w:r w:rsidRPr="00C22209">
        <w:t xml:space="preserve"> version 0.15.2 </w:t>
      </w:r>
      <w:r w:rsidR="00351D21" w:rsidRPr="61915D74">
        <w:fldChar w:fldCharType="begin"/>
      </w:r>
      <w:r w:rsidR="008D79D3">
        <w:instrText xml:space="preserve"> ADDIN EN.CITE &lt;EndNote&gt;&lt;Cite&gt;&lt;Author&gt;Heger&lt;/Author&gt;&lt;Year&gt;2014&lt;/Year&gt;&lt;RecNum&gt;154&lt;/RecNum&gt;&lt;DisplayText&gt;(&lt;style face="italic"&gt;15&lt;/style&gt;)&lt;/DisplayText&gt;&lt;record&gt;&lt;rec-number&gt;154&lt;/rec-number&gt;&lt;foreign-keys&gt;&lt;key app="EN" db-id="vearfpway0tftyefaesx2wwqe99t0ww5wxwd" timestamp="1554797947"&gt;154&lt;/key&gt;&lt;/foreign-keys&gt;&lt;ref-type name="Journal Article"&gt;17&lt;/ref-type&gt;&lt;contributors&gt;&lt;authors&gt;&lt;author&gt;Heger, A., Belgrad, T. G., Goodson, M., &amp;amp; Jacobs, K.&lt;/author&gt;&lt;/authors&gt;&lt;/contributors&gt;&lt;titles&gt;&lt;title&gt;pysam: Python interface for the SAM/BAM sequence alignment and mapping format.&lt;/title&gt;&lt;/titles&gt;&lt;dates&gt;&lt;year&gt;2014&lt;/year&gt;&lt;/dates&gt;&lt;urls&gt;&lt;related-urls&gt;&lt;url&gt;https://github.com/pysam-developers/pysam&lt;/url&gt;&lt;/related-urls&gt;&lt;/urls&gt;&lt;/record&gt;&lt;/Cite&gt;&lt;/EndNote&gt;</w:instrText>
      </w:r>
      <w:r w:rsidR="00351D21" w:rsidRPr="61915D74">
        <w:rPr>
          <w:highlight w:val="yellow"/>
        </w:rPr>
        <w:fldChar w:fldCharType="separate"/>
      </w:r>
      <w:r w:rsidR="008D79D3" w:rsidRPr="008D79D3">
        <w:rPr>
          <w:noProof/>
        </w:rPr>
        <w:t>(</w:t>
      </w:r>
      <w:r w:rsidR="008D79D3" w:rsidRPr="258EEAC6">
        <w:rPr>
          <w:i/>
          <w:iCs/>
          <w:noProof/>
        </w:rPr>
        <w:t>15</w:t>
      </w:r>
      <w:r w:rsidR="008D79D3" w:rsidRPr="008D79D3">
        <w:rPr>
          <w:noProof/>
        </w:rPr>
        <w:t>)</w:t>
      </w:r>
      <w:r w:rsidR="00351D21" w:rsidRPr="61915D74">
        <w:fldChar w:fldCharType="end"/>
      </w:r>
      <w:r>
        <w:t xml:space="preserve">. </w:t>
      </w:r>
      <w:r w:rsidR="00A06924">
        <w:t>P</w:t>
      </w:r>
      <w:r>
        <w:t xml:space="preserve">er gene length distributions were </w:t>
      </w:r>
      <w:r w:rsidR="00A06924">
        <w:t xml:space="preserve">then </w:t>
      </w:r>
      <w:r>
        <w:t xml:space="preserve">produced using the Araport11 annotation, and genes with significant </w:t>
      </w:r>
      <w:r w:rsidR="006E2182">
        <w:t xml:space="preserve">changes </w:t>
      </w:r>
      <w:r>
        <w:t xml:space="preserve">in length distribution in the </w:t>
      </w:r>
      <w:r w:rsidRPr="258EEAC6">
        <w:rPr>
          <w:i/>
          <w:iCs/>
        </w:rPr>
        <w:t xml:space="preserve">vir-1 </w:t>
      </w:r>
      <w:r w:rsidRPr="66B701AD">
        <w:t>mutant</w:t>
      </w:r>
      <w:r w:rsidR="0023788E">
        <w:t xml:space="preserve"> compared to wild-type</w:t>
      </w:r>
      <w:r w:rsidRPr="66B701AD">
        <w:t xml:space="preserve"> were identified using a Kolmogorov-Smirnoff test</w:t>
      </w:r>
      <w:r w:rsidRPr="258EEAC6">
        <w:rPr>
          <w:i/>
          <w:iCs/>
        </w:rPr>
        <w:t>.</w:t>
      </w:r>
      <w:r w:rsidRPr="66B701AD">
        <w:t xml:space="preserve"> </w:t>
      </w:r>
      <w:r w:rsidR="007629E4" w:rsidRPr="258EEAC6">
        <w:rPr>
          <w:i/>
          <w:iCs/>
        </w:rPr>
        <w:t>p</w:t>
      </w:r>
      <w:r w:rsidR="007629E4" w:rsidRPr="00A96FF6">
        <w:t>-</w:t>
      </w:r>
      <w:r w:rsidR="007629E4">
        <w:t>values</w:t>
      </w:r>
      <w:r w:rsidRPr="66B701AD">
        <w:t xml:space="preserve"> were adjusted for multiple testing using </w:t>
      </w:r>
      <w:proofErr w:type="spellStart"/>
      <w:r w:rsidRPr="66B701AD">
        <w:t>Benjamini</w:t>
      </w:r>
      <w:proofErr w:type="spellEnd"/>
      <w:r w:rsidRPr="66B701AD">
        <w:t>-Hochberg correction.</w:t>
      </w:r>
    </w:p>
    <w:p w14:paraId="52EB1383" w14:textId="113326D7" w:rsidR="00BE0D17" w:rsidRPr="00285BE7" w:rsidRDefault="5E20CD61" w:rsidP="5E20CD61">
      <w:pPr>
        <w:jc w:val="both"/>
        <w:rPr>
          <w:b/>
          <w:bCs/>
        </w:rPr>
      </w:pPr>
      <w:r w:rsidRPr="00285BE7">
        <w:rPr>
          <w:b/>
          <w:bCs/>
        </w:rPr>
        <w:t xml:space="preserve">Splicing analysis of Nanopore DRS and Illumina </w:t>
      </w:r>
      <w:proofErr w:type="spellStart"/>
      <w:r w:rsidRPr="00285BE7">
        <w:rPr>
          <w:b/>
          <w:bCs/>
        </w:rPr>
        <w:t>RNAseq</w:t>
      </w:r>
      <w:proofErr w:type="spellEnd"/>
      <w:r w:rsidRPr="00285BE7">
        <w:rPr>
          <w:b/>
          <w:bCs/>
        </w:rPr>
        <w:t xml:space="preserve"> data</w:t>
      </w:r>
    </w:p>
    <w:p w14:paraId="2A48FD9F" w14:textId="4F51146B" w:rsidR="5E20CD61" w:rsidRDefault="5E20CD61" w:rsidP="77D02D05">
      <w:pPr>
        <w:jc w:val="both"/>
        <w:rPr>
          <w:b/>
          <w:bCs/>
          <w:highlight w:val="green"/>
        </w:rPr>
      </w:pPr>
      <w:r>
        <w:t>Splice junction locations</w:t>
      </w:r>
      <w:r w:rsidR="008D79D3">
        <w:t xml:space="preserve">, their </w:t>
      </w:r>
      <w:r>
        <w:t>flanking sequences, and the read counts supporting them were extracted from Illumina RNA</w:t>
      </w:r>
      <w:r w:rsidR="008D79D3">
        <w:t xml:space="preserve"> sequencing</w:t>
      </w:r>
      <w:r>
        <w:t xml:space="preserve">, Nanopore DRS, and Nanopore </w:t>
      </w:r>
      <w:r w:rsidR="008D79D3">
        <w:t>e</w:t>
      </w:r>
      <w:r w:rsidR="0080538F">
        <w:t>rror-</w:t>
      </w:r>
      <w:r w:rsidR="008D79D3">
        <w:t>c</w:t>
      </w:r>
      <w:r>
        <w:t xml:space="preserve">orrected DRS reads using </w:t>
      </w:r>
      <w:proofErr w:type="spellStart"/>
      <w:r>
        <w:t>pysam</w:t>
      </w:r>
      <w:proofErr w:type="spellEnd"/>
      <w:r>
        <w:t xml:space="preserve"> version 0.14</w:t>
      </w:r>
      <w:r w:rsidR="00553520" w:rsidRPr="77D02D05">
        <w:t xml:space="preserve"> </w:t>
      </w:r>
      <w:r w:rsidR="00553520">
        <w:fldChar w:fldCharType="begin"/>
      </w:r>
      <w:r w:rsidR="00553520">
        <w:instrText xml:space="preserve"> ADDIN EN.CITE &lt;EndNote&gt;&lt;Cite&gt;&lt;Author&gt;Heger&lt;/Author&gt;&lt;Year&gt;2014&lt;/Year&gt;&lt;RecNum&gt;154&lt;/RecNum&gt;&lt;DisplayText&gt;(&lt;style face="italic"&gt;15&lt;/style&gt;)&lt;/DisplayText&gt;&lt;record&gt;&lt;rec-number&gt;154&lt;/rec-number&gt;&lt;foreign-keys&gt;&lt;key app="EN" db-id="vearfpway0tftyefaesx2wwqe99t0ww5wxwd" timestamp="1554797947"&gt;154&lt;/key&gt;&lt;/foreign-keys&gt;&lt;ref-type name="Journal Article"&gt;17&lt;/ref-type&gt;&lt;contributors&gt;&lt;authors&gt;&lt;author&gt;Heger, A., Belgrad, T. G., Goodson, M., &amp;amp; Jacobs, K.&lt;/author&gt;&lt;/authors&gt;&lt;/contributors&gt;&lt;titles&gt;&lt;title&gt;pysam: Python interface for the SAM/BAM sequence alignment and mapping format.&lt;/title&gt;&lt;/titles&gt;&lt;dates&gt;&lt;year&gt;2014&lt;/year&gt;&lt;/dates&gt;&lt;urls&gt;&lt;related-urls&gt;&lt;url&gt;https://github.com/pysam-developers/pysam&lt;/url&gt;&lt;/related-urls&gt;&lt;/urls&gt;&lt;/record&gt;&lt;/Cite&gt;&lt;/EndNote&gt;</w:instrText>
      </w:r>
      <w:r w:rsidR="00553520">
        <w:fldChar w:fldCharType="separate"/>
      </w:r>
      <w:r w:rsidR="00553520">
        <w:rPr>
          <w:noProof/>
        </w:rPr>
        <w:t>(</w:t>
      </w:r>
      <w:r w:rsidR="00553520" w:rsidRPr="77D02D05">
        <w:rPr>
          <w:i/>
          <w:iCs/>
          <w:noProof/>
        </w:rPr>
        <w:t>15</w:t>
      </w:r>
      <w:r w:rsidR="00553520">
        <w:rPr>
          <w:noProof/>
        </w:rPr>
        <w:t>)</w:t>
      </w:r>
      <w:r w:rsidR="00553520">
        <w:fldChar w:fldCharType="end"/>
      </w:r>
      <w:r>
        <w:t>, and from Araport11</w:t>
      </w:r>
      <w:r w:rsidR="00553520" w:rsidRPr="77D02D05">
        <w:t xml:space="preserve"> </w:t>
      </w:r>
      <w:r w:rsidR="00553520">
        <w:fldChar w:fldCharType="begin"/>
      </w:r>
      <w:r w:rsidR="00553520">
        <w:instrText xml:space="preserve"> ADDIN EN.CITE &lt;EndNote&gt;&lt;Cite&gt;&lt;Author&gt;Cheng&lt;/Author&gt;&lt;Year&gt;2017&lt;/Year&gt;&lt;RecNum&gt;156&lt;/RecNum&gt;&lt;DisplayText&gt;(&lt;style face="italic"&gt;17&lt;/style&gt;)&lt;/DisplayText&gt;&lt;record&gt;&lt;rec-number&gt;156&lt;/rec-number&gt;&lt;foreign-keys&gt;&lt;key app="EN" db-id="vearfpway0tftyefaesx2wwqe99t0ww5wxwd" timestamp="1554798135"&gt;156&lt;/key&gt;&lt;/foreign-keys&gt;&lt;ref-type name="Journal Article"&gt;17&lt;/ref-type&gt;&lt;contributors&gt;&lt;authors&gt;&lt;author&gt;Cheng, Chia-Yi&lt;/author&gt;&lt;author&gt;Krishnakumar, Vivek&lt;/author&gt;&lt;author&gt;Chan, Agnes P.&lt;/author&gt;&lt;author&gt;Thibaud-Nissen, Françoise&lt;/author&gt;&lt;author&gt;Schobel, Seth&lt;/author&gt;&lt;author&gt;Town, Christopher D.&lt;/author&gt;&lt;/authors&gt;&lt;/contributors&gt;&lt;titles&gt;&lt;title&gt;Araport11: a complete reannotation of the Arabidopsis thaliana reference genome&lt;/title&gt;&lt;secondary-title&gt;The Plant Journal&lt;/secondary-title&gt;&lt;/titles&gt;&lt;periodical&gt;&lt;full-title&gt;The Plant Journal&lt;/full-title&gt;&lt;/periodical&gt;&lt;pages&gt;789-804&lt;/pages&gt;&lt;volume&gt;89&lt;/volume&gt;&lt;number&gt;4&lt;/number&gt;&lt;dates&gt;&lt;year&gt;2017&lt;/year&gt;&lt;/dates&gt;&lt;isbn&gt;0960-7412&lt;/isbn&gt;&lt;urls&gt;&lt;related-urls&gt;&lt;url&gt;https://onlinelibrary.wiley.com/doi/abs/10.1111/tpj.13415&lt;/url&gt;&lt;/related-urls&gt;&lt;/urls&gt;&lt;electronic-resource-num&gt;10.1111/tpj.13415&lt;/electronic-resource-num&gt;&lt;/record&gt;&lt;/Cite&gt;&lt;/EndNote&gt;</w:instrText>
      </w:r>
      <w:r w:rsidR="00553520">
        <w:fldChar w:fldCharType="separate"/>
      </w:r>
      <w:r w:rsidR="00553520">
        <w:rPr>
          <w:noProof/>
        </w:rPr>
        <w:t>(</w:t>
      </w:r>
      <w:r w:rsidR="00553520" w:rsidRPr="77D02D05">
        <w:rPr>
          <w:i/>
          <w:iCs/>
          <w:noProof/>
        </w:rPr>
        <w:t>17</w:t>
      </w:r>
      <w:r w:rsidR="00553520">
        <w:rPr>
          <w:noProof/>
        </w:rPr>
        <w:t>)</w:t>
      </w:r>
      <w:r w:rsidR="00553520">
        <w:fldChar w:fldCharType="end"/>
      </w:r>
      <w:r>
        <w:t xml:space="preserve"> and AtRTD2</w:t>
      </w:r>
      <w:r w:rsidR="00616299" w:rsidRPr="77D02D05">
        <w:t xml:space="preserve"> </w:t>
      </w:r>
      <w:r w:rsidR="00616299">
        <w:fldChar w:fldCharType="begin"/>
      </w:r>
      <w:r w:rsidR="00616299">
        <w:instrText xml:space="preserve"> ADDIN EN.CITE &lt;EndNote&gt;&lt;Cite&gt;&lt;Author&gt;Zhang&lt;/Author&gt;&lt;Year&gt;2017&lt;/Year&gt;&lt;RecNum&gt;185&lt;/RecNum&gt;&lt;DisplayText&gt;(&lt;style face="italic"&gt;18&lt;/style&gt;)&lt;/DisplayText&gt;&lt;record&gt;&lt;rec-number&gt;185&lt;/rec-number&gt;&lt;foreign-keys&gt;&lt;key app="EN" db-id="vearfpway0tftyefaesx2wwqe99t0ww5wxwd" timestamp="1554884851"&gt;185&lt;/key&gt;&lt;/foreign-keys&gt;&lt;ref-type name="Journal Article"&gt;17&lt;/ref-type&gt;&lt;contributors&gt;&lt;authors&gt;&lt;author&gt;Zhang, Runxuan&lt;/author&gt;&lt;author&gt;Calixto, Cristiane P. G.&lt;/author&gt;&lt;author&gt;Marquez, Yamile&lt;/author&gt;&lt;author&gt;Venhuizen, Peter&lt;/author&gt;&lt;author&gt;Tzioutziou, Nikoleta A.&lt;/author&gt;&lt;author&gt;Guo, Wenbin&lt;/author&gt;&lt;author&gt;Spensley, Mark&lt;/author&gt;&lt;author&gt;Entizne, Juan Carlos&lt;/author&gt;&lt;author&gt;Lewandowska, Dominika&lt;/author&gt;&lt;author&gt;Ten Have, Sara&lt;/author&gt;&lt;author&gt;Frei Dit Frey, Nicolas&lt;/author&gt;&lt;author&gt;Hirt, Heribert&lt;/author&gt;&lt;author&gt;James, Allan B.&lt;/author&gt;&lt;author&gt;Nimmo, Hugh G.&lt;/author&gt;&lt;author&gt;Barta, Andrea&lt;/author&gt;&lt;author&gt;Kalyna, Maria&lt;/author&gt;&lt;author&gt;Brown, John W. S.&lt;/author&gt;&lt;/authors&gt;&lt;/contributors&gt;&lt;titles&gt;&lt;title&gt;A high quality Arabidopsis transcriptome for accurate transcript-level analysis of alternative splicing&lt;/title&gt;&lt;secondary-title&gt;Nucleic acids research&lt;/secondary-title&gt;&lt;/titles&gt;&lt;periodical&gt;&lt;full-title&gt;Nucleic acids research&lt;/full-title&gt;&lt;/periodical&gt;&lt;pages&gt;5061-5073&lt;/pages&gt;&lt;volume&gt;45&lt;/volume&gt;&lt;number&gt;9&lt;/number&gt;&lt;edition&gt;04/11&lt;/edition&gt;&lt;dates&gt;&lt;year&gt;2017&lt;/year&gt;&lt;/dates&gt;&lt;publisher&gt;Oxford University Press&lt;/publisher&gt;&lt;isbn&gt;1362-4962&amp;#xD;0305-1048&lt;/isbn&gt;&lt;accession-num&gt;28402429&lt;/accession-num&gt;&lt;urls&gt;&lt;related-urls&gt;&lt;url&gt;https://www.ncbi.nlm.nih.gov/pubmed/28402429&lt;/url&gt;&lt;url&gt;https://www.ncbi.nlm.nih.gov/pmc/PMC5435985/&lt;/url&gt;&lt;/related-urls&gt;&lt;/urls&gt;&lt;electronic-resource-num&gt;10.1093/nar/gkx267&lt;/electronic-resource-num&gt;&lt;remote-database-name&gt;PubMed&lt;/remote-database-name&gt;&lt;language&gt;eng&lt;/language&gt;&lt;/record&gt;&lt;/Cite&gt;&lt;/EndNote&gt;</w:instrText>
      </w:r>
      <w:r w:rsidR="00616299">
        <w:fldChar w:fldCharType="separate"/>
      </w:r>
      <w:r w:rsidR="00616299">
        <w:rPr>
          <w:noProof/>
        </w:rPr>
        <w:t>(</w:t>
      </w:r>
      <w:r w:rsidR="00616299" w:rsidRPr="77D02D05">
        <w:rPr>
          <w:i/>
          <w:iCs/>
          <w:noProof/>
        </w:rPr>
        <w:t>18</w:t>
      </w:r>
      <w:r w:rsidR="00616299">
        <w:rPr>
          <w:noProof/>
        </w:rPr>
        <w:t>)</w:t>
      </w:r>
      <w:r w:rsidR="00616299">
        <w:fldChar w:fldCharType="end"/>
      </w:r>
      <w:r w:rsidR="76B561EC">
        <w:t xml:space="preserve"> reference annotations</w:t>
      </w:r>
      <w:r w:rsidRPr="77D02D05">
        <w:t>.</w:t>
      </w:r>
      <w:r>
        <w:t xml:space="preserve"> Splice junctions at the same position</w:t>
      </w:r>
      <w:r w:rsidR="00976915">
        <w:t>,</w:t>
      </w:r>
      <w:r>
        <w:t xml:space="preserve"> but on opposite strands</w:t>
      </w:r>
      <w:r w:rsidR="00976915">
        <w:t>,</w:t>
      </w:r>
      <w:r>
        <w:t xml:space="preserve"> were counted independently. </w:t>
      </w:r>
      <w:r w:rsidR="00553520">
        <w:t xml:space="preserve">Junctions </w:t>
      </w:r>
      <w:r>
        <w:t>were</w:t>
      </w:r>
      <w:r w:rsidR="00553520" w:rsidRPr="77D02D05">
        <w:t xml:space="preserve"> </w:t>
      </w:r>
      <w:r>
        <w:t xml:space="preserve">classified by their most likely snRNP machinery using </w:t>
      </w:r>
      <w:proofErr w:type="spellStart"/>
      <w:r>
        <w:t>biopython</w:t>
      </w:r>
      <w:proofErr w:type="spellEnd"/>
      <w:r>
        <w:t xml:space="preserve"> version 1.71</w:t>
      </w:r>
      <w:r w:rsidR="000844E7" w:rsidRPr="77D02D05">
        <w:t xml:space="preserve"> </w:t>
      </w:r>
      <w:r w:rsidR="000844E7">
        <w:fldChar w:fldCharType="begin"/>
      </w:r>
      <w:r w:rsidR="000844E7">
        <w:instrText xml:space="preserve"> ADDIN EN.CITE &lt;EndNote&gt;&lt;Cite&gt;&lt;Author&gt;Dalke&lt;/Author&gt;&lt;Year&gt;2009&lt;/Year&gt;&lt;RecNum&gt;186&lt;/RecNum&gt;&lt;DisplayText&gt;(&lt;style face="italic"&gt;19&lt;/style&gt;)&lt;/DisplayText&gt;&lt;record&gt;&lt;rec-number&gt;186&lt;/rec-number&gt;&lt;foreign-keys&gt;&lt;key app="EN" db-id="vearfpway0tftyefaesx2wwqe99t0ww5wxwd" timestamp="1554884919"&gt;186&lt;/key&gt;&lt;/foreign-keys&gt;&lt;ref-type name="Journal Article"&gt;17&lt;/ref-type&gt;&lt;contributors&gt;&lt;authors&gt;&lt;author&gt;Dalke, Andrew&lt;/author&gt;&lt;author&gt;Wilczynski, Bartek&lt;/author&gt;&lt;author&gt;Chapman, Brad A.&lt;/author&gt;&lt;author&gt;Cox, Cymon J.&lt;/author&gt;&lt;author&gt;Kauff, Frank&lt;/author&gt;&lt;author&gt;Friedberg, Iddo&lt;/author&gt;&lt;author&gt;Chang, Jeffrey T.&lt;/author&gt;&lt;author&gt;de Hoon, Michiel J. L.&lt;/author&gt;&lt;author&gt;Cock, Peter J. A.&lt;/author&gt;&lt;author&gt;Hamelryck, Thomas&lt;/author&gt;&lt;author&gt;Antao, Tiago&lt;/author&gt;&lt;/authors&gt;&lt;/contributors&gt;&lt;titles&gt;&lt;title&gt;Biopython: freely available Python tools for computational molecular biology and bioinformatics&lt;/title&gt;&lt;secondary-title&gt;Bioinformatics&lt;/secondary-title&gt;&lt;/titles&gt;&lt;periodical&gt;&lt;full-title&gt;Bioinformatics&lt;/full-title&gt;&lt;/periodical&gt;&lt;pages&gt;1422-1423&lt;/pages&gt;&lt;volume&gt;25&lt;/volume&gt;&lt;number&gt;11&lt;/number&gt;&lt;dates&gt;&lt;year&gt;2009&lt;/year&gt;&lt;/dates&gt;&lt;isbn&gt;1367-4803&lt;/isbn&gt;&lt;urls&gt;&lt;related-urls&gt;&lt;url&gt;https://doi.org/10.1093/bioinformatics/btp163&lt;/url&gt;&lt;/related-urls&gt;&lt;/urls&gt;&lt;electronic-resource-num&gt;10.1093/bioinformatics/btp163&lt;/electronic-resource-num&gt;&lt;access-date&gt;4/10/2019&lt;/access-date&gt;&lt;/record&gt;&lt;/Cite&gt;&lt;/EndNote&gt;</w:instrText>
      </w:r>
      <w:r w:rsidR="000844E7">
        <w:fldChar w:fldCharType="separate"/>
      </w:r>
      <w:r w:rsidR="000844E7">
        <w:rPr>
          <w:noProof/>
        </w:rPr>
        <w:t>(</w:t>
      </w:r>
      <w:r w:rsidR="000844E7" w:rsidRPr="77D02D05">
        <w:rPr>
          <w:i/>
          <w:iCs/>
          <w:noProof/>
        </w:rPr>
        <w:t>19</w:t>
      </w:r>
      <w:r w:rsidR="000844E7">
        <w:rPr>
          <w:noProof/>
        </w:rPr>
        <w:t>)</w:t>
      </w:r>
      <w:r w:rsidR="000844E7">
        <w:fldChar w:fldCharType="end"/>
      </w:r>
      <w:r>
        <w:t>, with position weight matrices calculated by</w:t>
      </w:r>
      <w:r w:rsidR="000844E7" w:rsidRPr="77D02D05">
        <w:t xml:space="preserve"> </w:t>
      </w:r>
      <w:r w:rsidR="000844E7">
        <w:fldChar w:fldCharType="begin"/>
      </w:r>
      <w:r w:rsidR="000844E7">
        <w:instrText xml:space="preserve"> ADDIN EN.CITE &lt;EndNote&gt;&lt;Cite&gt;&lt;Author&gt;Sheth&lt;/Author&gt;&lt;Year&gt;2006&lt;/Year&gt;&lt;RecNum&gt;187&lt;/RecNum&gt;&lt;DisplayText&gt;(&lt;style face="italic"&gt;20&lt;/style&gt;)&lt;/DisplayText&gt;&lt;record&gt;&lt;rec-number&gt;187&lt;/rec-number&gt;&lt;foreign-keys&gt;&lt;key app="EN" db-id="vearfpway0tftyefaesx2wwqe99t0ww5wxwd" timestamp="1554884989"&gt;187&lt;/key&gt;&lt;/foreign-keys&gt;&lt;ref-type name="Journal Article"&gt;17&lt;/ref-type&gt;&lt;contributors&gt;&lt;authors&gt;&lt;author&gt;Sheth, Nihar&lt;/author&gt;&lt;author&gt;Roca, Xavier&lt;/author&gt;&lt;author&gt;Hastings, Michelle L.&lt;/author&gt;&lt;author&gt;Roeder, Ted&lt;/author&gt;&lt;author&gt;Krainer, Adrian R.&lt;/author&gt;&lt;author&gt;Sachidanandam, Ravi&lt;/author&gt;&lt;/authors&gt;&lt;/contributors&gt;&lt;titles&gt;&lt;title&gt;Comprehensive splice-site analysis using comparative genomics&lt;/title&gt;&lt;secondary-title&gt;Nucleic acids research&lt;/secondary-title&gt;&lt;/titles&gt;&lt;periodical&gt;&lt;full-title&gt;Nucleic acids research&lt;/full-title&gt;&lt;/periodical&gt;&lt;pages&gt;3955-3967&lt;/pages&gt;&lt;volume&gt;34&lt;/volume&gt;&lt;number&gt;14&lt;/number&gt;&lt;edition&gt;08/12&lt;/edition&gt;&lt;dates&gt;&lt;year&gt;2006&lt;/year&gt;&lt;/dates&gt;&lt;publisher&gt;Oxford University Press&lt;/publisher&gt;&lt;isbn&gt;1362-4962&amp;#xD;0305-1048&lt;/isbn&gt;&lt;accession-num&gt;16914448&lt;/accession-num&gt;&lt;urls&gt;&lt;related-urls&gt;&lt;url&gt;https://www.ncbi.nlm.nih.gov/pubmed/16914448&lt;/url&gt;&lt;url&gt;https://www.ncbi.nlm.nih.gov/pmc/PMC1557818/&lt;/url&gt;&lt;/related-urls&gt;&lt;/urls&gt;&lt;electronic-resource-num&gt;10.1093/nar/gkl556&lt;/electronic-resource-num&gt;&lt;remote-database-name&gt;PubMed&lt;/remote-database-name&gt;&lt;language&gt;eng&lt;/language&gt;&lt;/record&gt;&lt;/Cite&gt;&lt;/EndNote&gt;</w:instrText>
      </w:r>
      <w:r w:rsidR="000844E7">
        <w:fldChar w:fldCharType="separate"/>
      </w:r>
      <w:r w:rsidR="000844E7">
        <w:rPr>
          <w:noProof/>
        </w:rPr>
        <w:t>(</w:t>
      </w:r>
      <w:r w:rsidR="000844E7" w:rsidRPr="77D02D05">
        <w:rPr>
          <w:i/>
          <w:iCs/>
          <w:noProof/>
        </w:rPr>
        <w:t>20</w:t>
      </w:r>
      <w:r w:rsidR="000844E7">
        <w:rPr>
          <w:noProof/>
        </w:rPr>
        <w:t>)</w:t>
      </w:r>
      <w:r w:rsidR="000844E7">
        <w:fldChar w:fldCharType="end"/>
      </w:r>
      <w:r>
        <w:t xml:space="preserve">. Position weight matrices were scored against the sequence –3 </w:t>
      </w:r>
      <w:proofErr w:type="spellStart"/>
      <w:r>
        <w:t>nt</w:t>
      </w:r>
      <w:proofErr w:type="spellEnd"/>
      <w:r>
        <w:t xml:space="preserve"> to +10 </w:t>
      </w:r>
      <w:proofErr w:type="spellStart"/>
      <w:r>
        <w:t>nt</w:t>
      </w:r>
      <w:proofErr w:type="spellEnd"/>
      <w:r>
        <w:t xml:space="preserve"> of the donor site, and –14 </w:t>
      </w:r>
      <w:proofErr w:type="spellStart"/>
      <w:r>
        <w:t>nt</w:t>
      </w:r>
      <w:proofErr w:type="spellEnd"/>
      <w:r>
        <w:t xml:space="preserve"> to +3 </w:t>
      </w:r>
      <w:proofErr w:type="spellStart"/>
      <w:r>
        <w:t>nt</w:t>
      </w:r>
      <w:proofErr w:type="spellEnd"/>
      <w:r>
        <w:t xml:space="preserve"> of the acceptor site. Junctions were further categorised as canonical or non-canonical based on the presence or absence of the GT/AG intron motif. For isoform analysis, linked splices from the same read were extracted from full length Nanopore error corrected reads, and counted to create unique sets of splice junctions. </w:t>
      </w:r>
      <w:proofErr w:type="spellStart"/>
      <w:r>
        <w:t>Intronless</w:t>
      </w:r>
      <w:proofErr w:type="spellEnd"/>
      <w:r>
        <w:t xml:space="preserve"> reads were not counted. </w:t>
      </w:r>
      <w:proofErr w:type="spellStart"/>
      <w:r>
        <w:t>UpSet</w:t>
      </w:r>
      <w:proofErr w:type="spellEnd"/>
      <w:r>
        <w:t xml:space="preserve"> plots were generated in Python 3.6 using code adapted from the package </w:t>
      </w:r>
      <w:proofErr w:type="spellStart"/>
      <w:r>
        <w:t>upsetplot</w:t>
      </w:r>
      <w:proofErr w:type="spellEnd"/>
      <w:r>
        <w:t xml:space="preserve"> </w:t>
      </w:r>
      <w:r w:rsidR="0080538F">
        <w:fldChar w:fldCharType="begin"/>
      </w:r>
      <w:r w:rsidR="0080538F">
        <w:instrText xml:space="preserve"> ADDIN EN.CITE &lt;EndNote&gt;&lt;Cite&gt;&lt;RecNum&gt;192&lt;/RecNum&gt;&lt;DisplayText&gt;(&lt;style face="italic"&gt;21&lt;/style&gt;)&lt;/DisplayText&gt;&lt;record&gt;&lt;rec-number&gt;192&lt;/rec-number&gt;&lt;foreign-keys&gt;&lt;key app="EN" db-id="vearfpway0tftyefaesx2wwqe99t0ww5wxwd" timestamp="1554890046"&gt;192&lt;/key&gt;&lt;/foreign-keys&gt;&lt;ref-type name="Journal Article"&gt;17&lt;/ref-type&gt;&lt;contributors&gt;&lt;/contributors&gt;&lt;titles&gt;&lt;title&gt;pyUpSet&lt;/title&gt;&lt;/titles&gt;&lt;dates&gt;&lt;/dates&gt;&lt;urls&gt;&lt;related-urls&gt;&lt;url&gt;https://github.com/ImSoErgodic/py-upset&lt;/url&gt;&lt;/related-urls&gt;&lt;/urls&gt;&lt;/record&gt;&lt;/Cite&gt;&lt;/EndNote&gt;</w:instrText>
      </w:r>
      <w:r w:rsidR="0080538F">
        <w:fldChar w:fldCharType="separate"/>
      </w:r>
      <w:r w:rsidR="0080538F">
        <w:rPr>
          <w:noProof/>
        </w:rPr>
        <w:t>(</w:t>
      </w:r>
      <w:r w:rsidR="0080538F" w:rsidRPr="77D02D05">
        <w:rPr>
          <w:i/>
          <w:iCs/>
          <w:noProof/>
        </w:rPr>
        <w:t>21</w:t>
      </w:r>
      <w:r w:rsidR="0080538F">
        <w:rPr>
          <w:noProof/>
        </w:rPr>
        <w:t>)</w:t>
      </w:r>
      <w:r w:rsidR="0080538F">
        <w:fldChar w:fldCharType="end"/>
      </w:r>
      <w:r w:rsidRPr="77D02D05">
        <w:t>.</w:t>
      </w:r>
    </w:p>
    <w:p w14:paraId="0BE6257B" w14:textId="71908CC6" w:rsidR="36026677" w:rsidRDefault="36026677" w:rsidP="36026677">
      <w:pPr>
        <w:jc w:val="both"/>
      </w:pPr>
      <w:r w:rsidRPr="36026677">
        <w:rPr>
          <w:rFonts w:ascii="Calibri" w:eastAsia="Calibri" w:hAnsi="Calibri" w:cs="Calibri"/>
          <w:b/>
          <w:bCs/>
        </w:rPr>
        <w:t xml:space="preserve">3’ end analyses of Nanopore and </w:t>
      </w:r>
      <w:proofErr w:type="spellStart"/>
      <w:r w:rsidRPr="36026677">
        <w:rPr>
          <w:rFonts w:ascii="Calibri" w:eastAsia="Calibri" w:hAnsi="Calibri" w:cs="Calibri"/>
          <w:b/>
          <w:bCs/>
        </w:rPr>
        <w:t>Helicos</w:t>
      </w:r>
      <w:proofErr w:type="spellEnd"/>
      <w:r w:rsidRPr="36026677">
        <w:rPr>
          <w:rFonts w:ascii="Calibri" w:eastAsia="Calibri" w:hAnsi="Calibri" w:cs="Calibri"/>
          <w:b/>
          <w:bCs/>
        </w:rPr>
        <w:t xml:space="preserve"> DRS reads</w:t>
      </w:r>
    </w:p>
    <w:p w14:paraId="51ECE9A8" w14:textId="7130E20A" w:rsidR="36026677" w:rsidRDefault="36026677" w:rsidP="36026677">
      <w:pPr>
        <w:jc w:val="both"/>
      </w:pPr>
      <w:proofErr w:type="spellStart"/>
      <w:r w:rsidRPr="36026677">
        <w:rPr>
          <w:rFonts w:ascii="Calibri" w:eastAsia="Calibri" w:hAnsi="Calibri" w:cs="Calibri"/>
        </w:rPr>
        <w:t>Helicos</w:t>
      </w:r>
      <w:proofErr w:type="spellEnd"/>
      <w:r w:rsidRPr="36026677">
        <w:rPr>
          <w:rFonts w:ascii="Calibri" w:eastAsia="Calibri" w:hAnsi="Calibri" w:cs="Calibri"/>
        </w:rPr>
        <w:t xml:space="preserve"> </w:t>
      </w:r>
      <w:r w:rsidR="00616299">
        <w:rPr>
          <w:rFonts w:ascii="Calibri" w:eastAsia="Calibri" w:hAnsi="Calibri" w:cs="Calibri"/>
        </w:rPr>
        <w:t>DRS</w:t>
      </w:r>
      <w:r w:rsidRPr="36026677">
        <w:rPr>
          <w:rFonts w:ascii="Calibri" w:eastAsia="Calibri" w:hAnsi="Calibri" w:cs="Calibri"/>
        </w:rPr>
        <w:t xml:space="preserve"> data w</w:t>
      </w:r>
      <w:r w:rsidR="00616299">
        <w:rPr>
          <w:rFonts w:ascii="Calibri" w:eastAsia="Calibri" w:hAnsi="Calibri" w:cs="Calibri"/>
        </w:rPr>
        <w:t>ere</w:t>
      </w:r>
      <w:r w:rsidRPr="36026677">
        <w:rPr>
          <w:rFonts w:ascii="Calibri" w:eastAsia="Calibri" w:hAnsi="Calibri" w:cs="Calibri"/>
        </w:rPr>
        <w:t xml:space="preserve"> prepared as described in </w:t>
      </w:r>
      <w:r w:rsidR="00616299" w:rsidRPr="258EEAC6">
        <w:fldChar w:fldCharType="begin"/>
      </w:r>
      <w:r w:rsidR="0080538F">
        <w:rPr>
          <w:rFonts w:ascii="Calibri" w:eastAsia="Calibri" w:hAnsi="Calibri" w:cs="Calibri"/>
        </w:rPr>
        <w:instrText xml:space="preserve"> ADDIN EN.CITE &lt;EndNote&gt;&lt;Cite&gt;&lt;Author&gt;Sherstnev&lt;/Author&gt;&lt;Year&gt;2012&lt;/Year&gt;&lt;RecNum&gt;49&lt;/RecNum&gt;&lt;DisplayText&gt;(&lt;style face="italic"&gt;22&lt;/style&gt;)&lt;/DisplayText&gt;&lt;record&gt;&lt;rec-number&gt;49&lt;/rec-number&gt;&lt;foreign-keys&gt;&lt;key app="EN" db-id="vearfpway0tftyefaesx2wwqe99t0ww5wxwd" timestamp="1510046993"&gt;49&lt;/key&gt;&lt;/foreign-keys&gt;&lt;ref-type name="Journal Article"&gt;17&lt;/ref-type&gt;&lt;contributors&gt;&lt;authors&gt;&lt;author&gt;Sherstnev, Alexander&lt;/author&gt;&lt;author&gt;Duc, Céline&lt;/author&gt;&lt;author&gt;Cole, Christian&lt;/author&gt;&lt;author&gt;Zacharaki, Vasiliki&lt;/author&gt;&lt;author&gt;Hornyik, Csaba&lt;/author&gt;&lt;author&gt;Ozsolak, Fatih&lt;/author&gt;&lt;author&gt;Milos, Patrice M.&lt;/author&gt;&lt;author&gt;Barton, Geoffrey J.&lt;/author&gt;&lt;author&gt;Simpson, Gordon G.&lt;/author&gt;&lt;/authors&gt;&lt;/contributors&gt;&lt;titles&gt;&lt;title&gt;Direct sequencing of Arabidopsis thaliana RNA reveals patterns of cleavage and polyadenylation&lt;/title&gt;&lt;secondary-title&gt;Nat Struct Mol Biol&lt;/secondary-title&gt;&lt;/titles&gt;&lt;periodical&gt;&lt;full-title&gt;Nat Struct Mol Biol&lt;/full-title&gt;&lt;/periodical&gt;&lt;pages&gt;845-852&lt;/pages&gt;&lt;volume&gt;19&lt;/volume&gt;&lt;number&gt;8&lt;/number&gt;&lt;dates&gt;&lt;year&gt;2012&lt;/year&gt;&lt;pub-dates&gt;&lt;date&gt;08//print&lt;/date&gt;&lt;/pub-dates&gt;&lt;/dates&gt;&lt;publisher&gt;Nature Publishing Group, a division of Macmillan Publishers Limited. All Rights Reserved.&lt;/publisher&gt;&lt;isbn&gt;1545-9993&lt;/isbn&gt;&lt;work-type&gt;10.1038/nsmb.2345&lt;/work-type&gt;&lt;urls&gt;&lt;related-urls&gt;&lt;url&gt;http://dx.doi.org/10.1038/nsmb.2345&lt;/url&gt;&lt;/related-urls&gt;&lt;/urls&gt;&lt;electronic-resource-num&gt;http://www.nature.com/nsmb/journal/v19/n8/abs/nsmb.2345.html#supplementary-information&lt;/electronic-resource-num&gt;&lt;/record&gt;&lt;/Cite&gt;&lt;/EndNote&gt;</w:instrText>
      </w:r>
      <w:r w:rsidR="00616299" w:rsidRPr="258EEAC6">
        <w:rPr>
          <w:rFonts w:ascii="Calibri" w:eastAsia="Calibri" w:hAnsi="Calibri" w:cs="Calibri"/>
        </w:rPr>
        <w:fldChar w:fldCharType="separate"/>
      </w:r>
      <w:r w:rsidR="0080538F">
        <w:rPr>
          <w:rFonts w:ascii="Calibri" w:eastAsia="Calibri" w:hAnsi="Calibri" w:cs="Calibri"/>
          <w:noProof/>
        </w:rPr>
        <w:t>(</w:t>
      </w:r>
      <w:r w:rsidR="0080538F" w:rsidRPr="258EEAC6">
        <w:rPr>
          <w:rFonts w:ascii="Calibri" w:eastAsia="Calibri" w:hAnsi="Calibri" w:cs="Calibri"/>
          <w:i/>
          <w:iCs/>
          <w:noProof/>
        </w:rPr>
        <w:t>22</w:t>
      </w:r>
      <w:r w:rsidR="0080538F">
        <w:rPr>
          <w:rFonts w:ascii="Calibri" w:eastAsia="Calibri" w:hAnsi="Calibri" w:cs="Calibri"/>
          <w:noProof/>
        </w:rPr>
        <w:t>)</w:t>
      </w:r>
      <w:r w:rsidR="00616299" w:rsidRPr="258EEAC6">
        <w:fldChar w:fldCharType="end"/>
      </w:r>
      <w:r w:rsidR="00616299">
        <w:rPr>
          <w:rFonts w:ascii="Calibri" w:eastAsia="Calibri" w:hAnsi="Calibri" w:cs="Calibri"/>
        </w:rPr>
        <w:t xml:space="preserve">  and </w:t>
      </w:r>
      <w:r w:rsidR="00616299" w:rsidRPr="258EEAC6">
        <w:fldChar w:fldCharType="begin"/>
      </w:r>
      <w:r w:rsidR="0080538F">
        <w:rPr>
          <w:rFonts w:ascii="Calibri" w:eastAsia="Calibri" w:hAnsi="Calibri" w:cs="Calibri"/>
        </w:rPr>
        <w:instrText xml:space="preserve"> ADDIN EN.CITE &lt;EndNote&gt;&lt;Cite&gt;&lt;Author&gt;Schurch&lt;/Author&gt;&lt;Year&gt;2014&lt;/Year&gt;&lt;RecNum&gt;184&lt;/RecNum&gt;&lt;DisplayText&gt;(&lt;style face="italic"&gt;23&lt;/style&gt;)&lt;/DisplayText&gt;&lt;record&gt;&lt;rec-number&gt;184&lt;/rec-number&gt;&lt;foreign-keys&gt;&lt;key app="EN" db-id="vearfpway0tftyefaesx2wwqe99t0ww5wxwd" timestamp="1554884732"&gt;184&lt;/key&gt;&lt;/foreign-keys&gt;&lt;ref-type name="Journal Article"&gt;17&lt;/ref-type&gt;&lt;contributors&gt;&lt;authors&gt;&lt;author&gt;Schurch, Nicholas J.&lt;/author&gt;&lt;author&gt;Cole, Christian&lt;/author&gt;&lt;author&gt;Sherstnev, Alexander&lt;/author&gt;&lt;author&gt;Song, Junfang&lt;/author&gt;&lt;author&gt;Duc, Céline&lt;/author&gt;&lt;author&gt;Storey, Kate G.&lt;/author&gt;&lt;author&gt;McLean, W. H. Irwin&lt;/author&gt;&lt;author&gt;Brown, Sara J.&lt;/author&gt;&lt;author&gt;Simpson, Gordon G.&lt;/author&gt;&lt;author&gt;Barton, Geoffrey J.&lt;/author&gt;&lt;/authors&gt;&lt;/contributors&gt;&lt;titles&gt;&lt;title&gt;Improved Annotation of 3′ Untranslated Regions and Complex Loci by Combination of Strand-Specific Direct RNA Sequencing, RNA-Seq and ESTs&lt;/title&gt;&lt;secondary-title&gt;PLOS ONE&lt;/secondary-title&gt;&lt;/titles&gt;&lt;periodical&gt;&lt;full-title&gt;PLOS ONE&lt;/full-title&gt;&lt;/periodical&gt;&lt;pages&gt;e94270&lt;/pages&gt;&lt;volume&gt;9&lt;/volume&gt;&lt;number&gt;4&lt;/number&gt;&lt;dates&gt;&lt;year&gt;2014&lt;/year&gt;&lt;/dates&gt;&lt;publisher&gt;Public Library of Science&lt;/publisher&gt;&lt;urls&gt;&lt;related-urls&gt;&lt;url&gt;https://doi.org/10.1371/journal.pone.0094270&lt;/url&gt;&lt;/related-urls&gt;&lt;/urls&gt;&lt;electronic-resource-num&gt;10.1371/journal.pone.0094270&lt;/electronic-resource-num&gt;&lt;/record&gt;&lt;/Cite&gt;&lt;/EndNote&gt;</w:instrText>
      </w:r>
      <w:r w:rsidR="00616299" w:rsidRPr="258EEAC6">
        <w:rPr>
          <w:rFonts w:ascii="Calibri" w:eastAsia="Calibri" w:hAnsi="Calibri" w:cs="Calibri"/>
        </w:rPr>
        <w:fldChar w:fldCharType="separate"/>
      </w:r>
      <w:r w:rsidR="0080538F">
        <w:rPr>
          <w:rFonts w:ascii="Calibri" w:eastAsia="Calibri" w:hAnsi="Calibri" w:cs="Calibri"/>
          <w:noProof/>
        </w:rPr>
        <w:t>(</w:t>
      </w:r>
      <w:r w:rsidR="0080538F" w:rsidRPr="258EEAC6">
        <w:rPr>
          <w:rFonts w:ascii="Calibri" w:eastAsia="Calibri" w:hAnsi="Calibri" w:cs="Calibri"/>
          <w:i/>
          <w:iCs/>
          <w:noProof/>
        </w:rPr>
        <w:t>23</w:t>
      </w:r>
      <w:r w:rsidR="0080538F">
        <w:rPr>
          <w:rFonts w:ascii="Calibri" w:eastAsia="Calibri" w:hAnsi="Calibri" w:cs="Calibri"/>
          <w:noProof/>
        </w:rPr>
        <w:t>)</w:t>
      </w:r>
      <w:r w:rsidR="00616299" w:rsidRPr="258EEAC6">
        <w:fldChar w:fldCharType="end"/>
      </w:r>
      <w:r w:rsidRPr="36026677">
        <w:rPr>
          <w:rFonts w:ascii="Calibri" w:eastAsia="Calibri" w:hAnsi="Calibri" w:cs="Calibri"/>
        </w:rPr>
        <w:t xml:space="preserve">. Positions with three or more supporting reads were considered to be peaks of Nanopore or </w:t>
      </w:r>
      <w:proofErr w:type="spellStart"/>
      <w:r w:rsidRPr="36026677">
        <w:rPr>
          <w:rFonts w:ascii="Calibri" w:eastAsia="Calibri" w:hAnsi="Calibri" w:cs="Calibri"/>
        </w:rPr>
        <w:t>Helicos</w:t>
      </w:r>
      <w:proofErr w:type="spellEnd"/>
      <w:r w:rsidRPr="36026677">
        <w:rPr>
          <w:rFonts w:ascii="Calibri" w:eastAsia="Calibri" w:hAnsi="Calibri" w:cs="Calibri"/>
        </w:rPr>
        <w:t xml:space="preserve"> 3’ ends. The distance between each </w:t>
      </w:r>
      <w:r w:rsidRPr="36026677">
        <w:rPr>
          <w:rFonts w:ascii="Calibri" w:eastAsia="Calibri" w:hAnsi="Calibri" w:cs="Calibri"/>
        </w:rPr>
        <w:lastRenderedPageBreak/>
        <w:t xml:space="preserve">Nanopore peak and the nearest </w:t>
      </w:r>
      <w:proofErr w:type="spellStart"/>
      <w:r w:rsidRPr="36026677">
        <w:rPr>
          <w:rFonts w:ascii="Calibri" w:eastAsia="Calibri" w:hAnsi="Calibri" w:cs="Calibri"/>
        </w:rPr>
        <w:t>Helicos</w:t>
      </w:r>
      <w:proofErr w:type="spellEnd"/>
      <w:r w:rsidRPr="36026677">
        <w:rPr>
          <w:rFonts w:ascii="Calibri" w:eastAsia="Calibri" w:hAnsi="Calibri" w:cs="Calibri"/>
        </w:rPr>
        <w:t xml:space="preserve"> peak was then determined. 37% of Nanopore peaks occurred at the same position as a </w:t>
      </w:r>
      <w:proofErr w:type="spellStart"/>
      <w:r w:rsidRPr="36026677">
        <w:rPr>
          <w:rFonts w:ascii="Calibri" w:eastAsia="Calibri" w:hAnsi="Calibri" w:cs="Calibri"/>
        </w:rPr>
        <w:t>Helicos</w:t>
      </w:r>
      <w:proofErr w:type="spellEnd"/>
      <w:r w:rsidRPr="36026677">
        <w:rPr>
          <w:rFonts w:ascii="Calibri" w:eastAsia="Calibri" w:hAnsi="Calibri" w:cs="Calibri"/>
        </w:rPr>
        <w:t xml:space="preserve"> peak, and the standard deviation in distance was 12.5 nt.</w:t>
      </w:r>
    </w:p>
    <w:p w14:paraId="5EB2FE53" w14:textId="047563BC" w:rsidR="36026677" w:rsidRDefault="4CB15E91" w:rsidP="4CB15E91">
      <w:pPr>
        <w:jc w:val="both"/>
        <w:rPr>
          <w:rFonts w:ascii="Calibri" w:eastAsia="Calibri" w:hAnsi="Calibri" w:cs="Calibri"/>
        </w:rPr>
      </w:pPr>
      <w:r w:rsidRPr="4CB15E91">
        <w:rPr>
          <w:rFonts w:ascii="Calibri" w:eastAsia="Calibri" w:hAnsi="Calibri" w:cs="Calibri"/>
        </w:rPr>
        <w:t xml:space="preserve">To determine the percentage of Nanopore DRS 3’ ends mapping within annotated genic features, transcripts were first flattened into a single record per gene. </w:t>
      </w:r>
      <w:proofErr w:type="spellStart"/>
      <w:r w:rsidRPr="4CB15E91">
        <w:rPr>
          <w:rFonts w:ascii="Calibri" w:eastAsia="Calibri" w:hAnsi="Calibri" w:cs="Calibri"/>
        </w:rPr>
        <w:t>Exonic</w:t>
      </w:r>
      <w:proofErr w:type="spellEnd"/>
      <w:r w:rsidRPr="4CB15E91">
        <w:rPr>
          <w:rFonts w:ascii="Calibri" w:eastAsia="Calibri" w:hAnsi="Calibri" w:cs="Calibri"/>
        </w:rPr>
        <w:t xml:space="preserve"> annotation was given priority over intronic or intergenic annotation and CDS annotation over UTR. Reads were assigned to genes if they overlapped them by &gt;20% of their aligned length and the annotated feature type of the 3’ end position was determined. Counts were generated both for all reads and for unique positions per gene.</w:t>
      </w:r>
    </w:p>
    <w:p w14:paraId="2784A824" w14:textId="3B5D3E85" w:rsidR="4CB15E91" w:rsidRDefault="4CB15E91" w:rsidP="4CB15E91">
      <w:pPr>
        <w:jc w:val="both"/>
        <w:rPr>
          <w:rFonts w:ascii="Calibri" w:eastAsia="Calibri" w:hAnsi="Calibri" w:cs="Calibri"/>
          <w:b/>
          <w:bCs/>
        </w:rPr>
      </w:pPr>
      <w:r w:rsidRPr="4CB15E91">
        <w:rPr>
          <w:rFonts w:ascii="Calibri" w:eastAsia="Calibri" w:hAnsi="Calibri" w:cs="Calibri"/>
          <w:b/>
          <w:bCs/>
        </w:rPr>
        <w:t>Over-splitting analysis of Nanopore DRS data</w:t>
      </w:r>
    </w:p>
    <w:p w14:paraId="0156692E" w14:textId="594BC8D0" w:rsidR="4CB15E91" w:rsidRDefault="4CB15E91" w:rsidP="4CB15E91">
      <w:pPr>
        <w:jc w:val="both"/>
        <w:rPr>
          <w:rFonts w:ascii="Calibri" w:eastAsia="Calibri" w:hAnsi="Calibri" w:cs="Calibri"/>
        </w:rPr>
      </w:pPr>
      <w:r w:rsidRPr="4CB15E91">
        <w:rPr>
          <w:rFonts w:ascii="Calibri" w:eastAsia="Calibri" w:hAnsi="Calibri" w:cs="Calibri"/>
        </w:rPr>
        <w:t xml:space="preserve">To identify read pairs which result from over-splitting of signal originating from a single RNA molecule, the sequencing summary files produced by guppy were parsed for sequencing time and channel ID. These were used to identify pairs of consecutively sequenced reads. Genomic locations of reads were parsed from minimap2 mappings and </w:t>
      </w:r>
      <w:r w:rsidR="0043268E" w:rsidRPr="4CB15E91">
        <w:rPr>
          <w:rFonts w:ascii="Calibri" w:eastAsia="Calibri" w:hAnsi="Calibri" w:cs="Calibri"/>
        </w:rPr>
        <w:t>consecutively</w:t>
      </w:r>
      <w:r w:rsidRPr="4CB15E91">
        <w:rPr>
          <w:rFonts w:ascii="Calibri" w:eastAsia="Calibri" w:hAnsi="Calibri" w:cs="Calibri"/>
        </w:rPr>
        <w:t xml:space="preserve"> sequenced reads which aligned adjacently with a genomic distance of between –10 </w:t>
      </w:r>
      <w:proofErr w:type="spellStart"/>
      <w:r w:rsidRPr="4CB15E91">
        <w:rPr>
          <w:rFonts w:ascii="Calibri" w:eastAsia="Calibri" w:hAnsi="Calibri" w:cs="Calibri"/>
        </w:rPr>
        <w:t>nt</w:t>
      </w:r>
      <w:proofErr w:type="spellEnd"/>
      <w:r w:rsidRPr="4CB15E91">
        <w:rPr>
          <w:rFonts w:ascii="Calibri" w:eastAsia="Calibri" w:hAnsi="Calibri" w:cs="Calibri"/>
        </w:rPr>
        <w:t xml:space="preserve"> and 1000 </w:t>
      </w:r>
      <w:proofErr w:type="spellStart"/>
      <w:r w:rsidRPr="4CB15E91">
        <w:rPr>
          <w:rFonts w:ascii="Calibri" w:eastAsia="Calibri" w:hAnsi="Calibri" w:cs="Calibri"/>
        </w:rPr>
        <w:t>nt</w:t>
      </w:r>
      <w:proofErr w:type="spellEnd"/>
      <w:r w:rsidRPr="4CB15E91">
        <w:rPr>
          <w:rFonts w:ascii="Calibri" w:eastAsia="Calibri" w:hAnsi="Calibri" w:cs="Calibri"/>
        </w:rPr>
        <w:t xml:space="preserve"> between them were identified. Samples sequenced before or during May 2018 had very low levels of over-splitting (between 0.01 and 0.05% of reads) compared to those sequenced in September 2018 onwards (between 0.8 and 1.5% of reads).</w:t>
      </w:r>
    </w:p>
    <w:p w14:paraId="0E531955" w14:textId="3F402672" w:rsidR="36026677" w:rsidRDefault="258EEAC6" w:rsidP="258EEAC6">
      <w:pPr>
        <w:jc w:val="both"/>
        <w:rPr>
          <w:rFonts w:ascii="Calibri" w:eastAsia="Calibri" w:hAnsi="Calibri" w:cs="Calibri"/>
        </w:rPr>
      </w:pPr>
      <w:r w:rsidRPr="258EEAC6">
        <w:rPr>
          <w:rFonts w:ascii="Calibri" w:eastAsia="Calibri" w:hAnsi="Calibri" w:cs="Calibri"/>
          <w:b/>
          <w:bCs/>
        </w:rPr>
        <w:t>Analysis of the potential for internal priming in Nanopore DRS data</w:t>
      </w:r>
    </w:p>
    <w:p w14:paraId="1FA3D059" w14:textId="042DEF45" w:rsidR="36026677" w:rsidRDefault="36026677" w:rsidP="36026677">
      <w:pPr>
        <w:jc w:val="both"/>
      </w:pPr>
      <w:r w:rsidRPr="36026677">
        <w:rPr>
          <w:rFonts w:ascii="Calibri" w:eastAsia="Calibri" w:hAnsi="Calibri" w:cs="Calibri"/>
        </w:rPr>
        <w:t xml:space="preserve">To determine if internal priming caused by the RT step can occur in Nanopore data, the location of oligo(A) hexamers within Arabidopsis CDS regions was determined and reads which terminated within a 20 </w:t>
      </w:r>
      <w:proofErr w:type="spellStart"/>
      <w:r w:rsidRPr="36026677">
        <w:rPr>
          <w:rFonts w:ascii="Calibri" w:eastAsia="Calibri" w:hAnsi="Calibri" w:cs="Calibri"/>
        </w:rPr>
        <w:t>nt</w:t>
      </w:r>
      <w:proofErr w:type="spellEnd"/>
      <w:r w:rsidRPr="36026677">
        <w:rPr>
          <w:rFonts w:ascii="Calibri" w:eastAsia="Calibri" w:hAnsi="Calibri" w:cs="Calibri"/>
        </w:rPr>
        <w:t xml:space="preserve"> window of each hexamer were counted. Of 10,844 CDS oligo(A) runs, 248 (2.29%) had at least one supporting read in one Col-0 Nanopore dataset. Of these, 197 were only supported by one replicate, and only 20 were supported by four or more replicates. 152 (61.29%) occurred in terminal exons, suggesting they may be genuine CPA sites.</w:t>
      </w:r>
    </w:p>
    <w:p w14:paraId="310C5484" w14:textId="59BED259" w:rsidR="00BE0D17" w:rsidRDefault="5E20CD61" w:rsidP="00BE0D17">
      <w:pPr>
        <w:jc w:val="both"/>
      </w:pPr>
      <w:r w:rsidRPr="5E20CD61">
        <w:rPr>
          <w:b/>
          <w:bCs/>
        </w:rPr>
        <w:t>Isoform collapsing of Nanopore DRS data</w:t>
      </w:r>
    </w:p>
    <w:p w14:paraId="411306C6" w14:textId="37F3F809" w:rsidR="00BE0D17" w:rsidRDefault="4CB15E91" w:rsidP="00BE0D17">
      <w:pPr>
        <w:jc w:val="both"/>
      </w:pPr>
      <w:r>
        <w:t>Error corrected full length alignments were collapsed into clusters of reads with identical sets of introns. These clusters were then subdivided by 3’ end location by using a Gaussian kernel with sigma of 100 to find local minima between read ends, which were used as cut points to separate clusters. The read with the longest aligned length in each cluster was used as the representative in the figure.</w:t>
      </w:r>
    </w:p>
    <w:p w14:paraId="7844F55F" w14:textId="0FF4E1B6" w:rsidR="6C6FA64D" w:rsidRDefault="6C6FA64D" w:rsidP="6C6FA64D">
      <w:pPr>
        <w:jc w:val="both"/>
      </w:pPr>
      <w:r w:rsidRPr="6C6FA64D">
        <w:rPr>
          <w:rFonts w:ascii="Calibri" w:eastAsia="Calibri" w:hAnsi="Calibri" w:cs="Calibri"/>
          <w:b/>
          <w:bCs/>
        </w:rPr>
        <w:t xml:space="preserve">5’ </w:t>
      </w:r>
      <w:r w:rsidR="00525007">
        <w:rPr>
          <w:rFonts w:ascii="Calibri" w:eastAsia="Calibri" w:hAnsi="Calibri" w:cs="Calibri"/>
          <w:b/>
          <w:bCs/>
        </w:rPr>
        <w:t>a</w:t>
      </w:r>
      <w:r w:rsidRPr="6C6FA64D">
        <w:rPr>
          <w:rFonts w:ascii="Calibri" w:eastAsia="Calibri" w:hAnsi="Calibri" w:cs="Calibri"/>
          <w:b/>
          <w:bCs/>
        </w:rPr>
        <w:t xml:space="preserve">dapter </w:t>
      </w:r>
      <w:r w:rsidR="00525007">
        <w:rPr>
          <w:rFonts w:ascii="Calibri" w:eastAsia="Calibri" w:hAnsi="Calibri" w:cs="Calibri"/>
          <w:b/>
          <w:bCs/>
        </w:rPr>
        <w:t>d</w:t>
      </w:r>
      <w:r w:rsidRPr="6C6FA64D">
        <w:rPr>
          <w:rFonts w:ascii="Calibri" w:eastAsia="Calibri" w:hAnsi="Calibri" w:cs="Calibri"/>
          <w:b/>
          <w:bCs/>
        </w:rPr>
        <w:t xml:space="preserve">etection </w:t>
      </w:r>
      <w:r w:rsidR="00525007">
        <w:rPr>
          <w:rFonts w:ascii="Calibri" w:eastAsia="Calibri" w:hAnsi="Calibri" w:cs="Calibri"/>
          <w:b/>
          <w:bCs/>
        </w:rPr>
        <w:t>a</w:t>
      </w:r>
      <w:r w:rsidRPr="6C6FA64D">
        <w:rPr>
          <w:rFonts w:ascii="Calibri" w:eastAsia="Calibri" w:hAnsi="Calibri" w:cs="Calibri"/>
          <w:b/>
          <w:bCs/>
        </w:rPr>
        <w:t>nalyses</w:t>
      </w:r>
      <w:r w:rsidR="00525007">
        <w:rPr>
          <w:rFonts w:ascii="Calibri" w:eastAsia="Calibri" w:hAnsi="Calibri" w:cs="Calibri"/>
          <w:b/>
          <w:bCs/>
        </w:rPr>
        <w:t xml:space="preserve"> using nanopore DRS data</w:t>
      </w:r>
    </w:p>
    <w:p w14:paraId="2DFE5C39" w14:textId="70B19C72" w:rsidR="6C6FA64D" w:rsidRDefault="66B701AD" w:rsidP="6C6FA64D">
      <w:pPr>
        <w:jc w:val="both"/>
      </w:pPr>
      <w:r w:rsidRPr="66B701AD">
        <w:rPr>
          <w:rFonts w:ascii="Calibri" w:eastAsia="Calibri" w:hAnsi="Calibri" w:cs="Calibri"/>
        </w:rPr>
        <w:t xml:space="preserve">To produce positive and negative examples of 5’ adapter containing sequences, 5’ soft-clipped regions were extracted from aligned reads for </w:t>
      </w:r>
      <w:commentRangeStart w:id="1"/>
      <w:r w:rsidRPr="66B701AD">
        <w:rPr>
          <w:rFonts w:ascii="Calibri" w:eastAsia="Calibri" w:hAnsi="Calibri" w:cs="Calibri"/>
        </w:rPr>
        <w:t xml:space="preserve">the </w:t>
      </w:r>
      <w:r w:rsidRPr="00285BE7">
        <w:rPr>
          <w:rFonts w:ascii="Calibri" w:eastAsia="Calibri" w:hAnsi="Calibri" w:cs="Calibri"/>
          <w:highlight w:val="yellow"/>
        </w:rPr>
        <w:t>Col-0 tissue 2916</w:t>
      </w:r>
      <w:r w:rsidRPr="66B701AD">
        <w:rPr>
          <w:rFonts w:ascii="Calibri" w:eastAsia="Calibri" w:hAnsi="Calibri" w:cs="Calibri"/>
        </w:rPr>
        <w:t xml:space="preserve"> dataset</w:t>
      </w:r>
      <w:commentRangeEnd w:id="1"/>
      <w:r w:rsidR="0023788E">
        <w:rPr>
          <w:rStyle w:val="CommentReference"/>
        </w:rPr>
        <w:commentReference w:id="1"/>
      </w:r>
      <w:r w:rsidRPr="66B701AD">
        <w:rPr>
          <w:rFonts w:ascii="Calibri" w:eastAsia="Calibri" w:hAnsi="Calibri" w:cs="Calibri"/>
        </w:rPr>
        <w:t xml:space="preserve">, using a custom python script </w:t>
      </w:r>
      <w:r w:rsidRPr="00976915">
        <w:rPr>
          <w:rFonts w:ascii="Calibri" w:eastAsia="Calibri" w:hAnsi="Calibri" w:cs="Calibri"/>
          <w:highlight w:val="yellow"/>
        </w:rPr>
        <w:t>(Supplemental Code?).</w:t>
      </w:r>
      <w:r w:rsidRPr="66B701AD">
        <w:rPr>
          <w:rFonts w:ascii="Calibri" w:eastAsia="Calibri" w:hAnsi="Calibri" w:cs="Calibri"/>
        </w:rPr>
        <w:t xml:space="preserve"> These soft-clipped sequences were then searched for the presence of the </w:t>
      </w:r>
      <w:proofErr w:type="spellStart"/>
      <w:r w:rsidRPr="66B701AD">
        <w:rPr>
          <w:rFonts w:ascii="Calibri" w:eastAsia="Calibri" w:hAnsi="Calibri" w:cs="Calibri"/>
        </w:rPr>
        <w:t>GeneRacer</w:t>
      </w:r>
      <w:proofErr w:type="spellEnd"/>
      <w:r w:rsidR="0023788E">
        <w:rPr>
          <w:lang w:val="en-US"/>
        </w:rPr>
        <w:t>™</w:t>
      </w:r>
      <w:r w:rsidRPr="66B701AD">
        <w:rPr>
          <w:rFonts w:ascii="Calibri" w:eastAsia="Calibri" w:hAnsi="Calibri" w:cs="Calibri"/>
        </w:rPr>
        <w:t xml:space="preserve"> adapter</w:t>
      </w:r>
      <w:r w:rsidR="0023788E">
        <w:rPr>
          <w:rFonts w:ascii="Calibri" w:eastAsia="Calibri" w:hAnsi="Calibri" w:cs="Calibri"/>
        </w:rPr>
        <w:t xml:space="preserve"> sequence</w:t>
      </w:r>
      <w:r w:rsidRPr="66B701AD">
        <w:rPr>
          <w:rFonts w:ascii="Calibri" w:eastAsia="Calibri" w:hAnsi="Calibri" w:cs="Calibri"/>
        </w:rPr>
        <w:t xml:space="preserve"> using </w:t>
      </w:r>
      <w:proofErr w:type="spellStart"/>
      <w:r w:rsidRPr="66B701AD">
        <w:rPr>
          <w:rFonts w:ascii="Calibri" w:eastAsia="Calibri" w:hAnsi="Calibri" w:cs="Calibri"/>
        </w:rPr>
        <w:t>blastn</w:t>
      </w:r>
      <w:proofErr w:type="spellEnd"/>
      <w:r w:rsidRPr="66B701AD">
        <w:rPr>
          <w:rFonts w:ascii="Calibri" w:eastAsia="Calibri" w:hAnsi="Calibri" w:cs="Calibri"/>
        </w:rPr>
        <w:t xml:space="preserve"> version 2.7.1</w:t>
      </w:r>
      <w:r w:rsidR="007629E4">
        <w:rPr>
          <w:rFonts w:ascii="Calibri" w:eastAsia="Calibri" w:hAnsi="Calibri" w:cs="Calibri"/>
        </w:rPr>
        <w:t xml:space="preserve"> </w:t>
      </w:r>
      <w:r w:rsidR="007629E4" w:rsidRPr="61915D74">
        <w:fldChar w:fldCharType="begin"/>
      </w:r>
      <w:r w:rsidR="0080538F">
        <w:instrText xml:space="preserve"> ADDIN EN.CITE &lt;EndNote&gt;&lt;Cite&gt;&lt;Author&gt;Camacho&lt;/Author&gt;&lt;Year&gt;2009&lt;/Year&gt;&lt;RecNum&gt;167&lt;/RecNum&gt;&lt;DisplayText&gt;(&lt;style face="italic"&gt;24&lt;/style&gt;)&lt;/DisplayText&gt;&lt;record&gt;&lt;rec-number&gt;167&lt;/rec-number&gt;&lt;foreign-keys&gt;&lt;key app="EN" db-id="vearfpway0tftyefaesx2wwqe99t0ww5wxwd" timestamp="1554798829"&gt;167&lt;/key&gt;&lt;/foreign-keys&gt;&lt;ref-type name="Journal Article"&gt;17&lt;/ref-type&gt;&lt;contributors&gt;&lt;authors&gt;&lt;author&gt;Camacho, Christiam&lt;/author&gt;&lt;author&gt;Coulouris, George&lt;/author&gt;&lt;author&gt;Avagyan, Vahram&lt;/author&gt;&lt;author&gt;Ma, Ning&lt;/author&gt;&lt;author&gt;Papadopoulos, Jason&lt;/author&gt;&lt;author&gt;Bealer, Kevin&lt;/author&gt;&lt;author&gt;Madden, Thomas L.&lt;/author&gt;&lt;/authors&gt;&lt;/contributors&gt;&lt;titles&gt;&lt;title&gt;BLAST+: architecture and applications&lt;/title&gt;&lt;secondary-title&gt;BMC bioinformatics&lt;/secondary-title&gt;&lt;/titles&gt;&lt;periodical&gt;&lt;full-title&gt;BMC Bioinformatics&lt;/full-title&gt;&lt;/periodical&gt;&lt;pages&gt;421-421&lt;/pages&gt;&lt;volume&gt;10&lt;/volume&gt;&lt;dates&gt;&lt;year&gt;2009&lt;/year&gt;&lt;/dates&gt;&lt;publisher&gt;BioMed Central&lt;/publisher&gt;&lt;isbn&gt;1471-2105&lt;/isbn&gt;&lt;accession-num&gt;20003500&lt;/accession-num&gt;&lt;urls&gt;&lt;related-urls&gt;&lt;url&gt;https://www.ncbi.nlm.nih.gov/pubmed/20003500&lt;/url&gt;&lt;url&gt;https://www.ncbi.nlm.nih.gov/pmc/PMC2803857/&lt;/url&gt;&lt;/related-urls&gt;&lt;/urls&gt;&lt;electronic-resource-num&gt;10.1186/1471-2105-10-421&lt;/electronic-resource-num&gt;&lt;remote-database-name&gt;PubMed&lt;/remote-database-name&gt;&lt;language&gt;eng&lt;/language&gt;&lt;/record&gt;&lt;/Cite&gt;&lt;/EndNote&gt;</w:instrText>
      </w:r>
      <w:r w:rsidR="007629E4" w:rsidRPr="61915D74">
        <w:rPr>
          <w:rFonts w:ascii="Calibri" w:eastAsia="Calibri" w:hAnsi="Calibri" w:cs="Calibri"/>
        </w:rPr>
        <w:fldChar w:fldCharType="separate"/>
      </w:r>
      <w:r w:rsidR="0080538F" w:rsidRPr="0080538F">
        <w:rPr>
          <w:noProof/>
        </w:rPr>
        <w:t>(</w:t>
      </w:r>
      <w:r w:rsidR="0080538F" w:rsidRPr="0080538F">
        <w:rPr>
          <w:i/>
          <w:noProof/>
        </w:rPr>
        <w:t>24</w:t>
      </w:r>
      <w:r w:rsidR="0080538F" w:rsidRPr="0080538F">
        <w:rPr>
          <w:noProof/>
        </w:rPr>
        <w:t>)</w:t>
      </w:r>
      <w:r w:rsidR="007629E4" w:rsidRPr="61915D74">
        <w:fldChar w:fldCharType="end"/>
      </w:r>
      <w:r w:rsidRPr="66B701AD">
        <w:rPr>
          <w:rFonts w:ascii="Calibri" w:eastAsia="Calibri" w:hAnsi="Calibri" w:cs="Calibri"/>
        </w:rPr>
        <w:t xml:space="preserve">. Two rules were initially applied to filter </w:t>
      </w:r>
      <w:proofErr w:type="spellStart"/>
      <w:r w:rsidRPr="66B701AD">
        <w:rPr>
          <w:rFonts w:ascii="Calibri" w:eastAsia="Calibri" w:hAnsi="Calibri" w:cs="Calibri"/>
        </w:rPr>
        <w:t>blastn</w:t>
      </w:r>
      <w:proofErr w:type="spellEnd"/>
      <w:r w:rsidRPr="66B701AD">
        <w:rPr>
          <w:rFonts w:ascii="Calibri" w:eastAsia="Calibri" w:hAnsi="Calibri" w:cs="Calibri"/>
        </w:rPr>
        <w:t xml:space="preserve"> results: a match of 10 </w:t>
      </w:r>
      <w:proofErr w:type="spellStart"/>
      <w:r w:rsidRPr="66B701AD">
        <w:rPr>
          <w:rFonts w:ascii="Calibri" w:eastAsia="Calibri" w:hAnsi="Calibri" w:cs="Calibri"/>
        </w:rPr>
        <w:t>nt</w:t>
      </w:r>
      <w:proofErr w:type="spellEnd"/>
      <w:r w:rsidRPr="66B701AD">
        <w:rPr>
          <w:rFonts w:ascii="Calibri" w:eastAsia="Calibri" w:hAnsi="Calibri" w:cs="Calibri"/>
        </w:rPr>
        <w:t xml:space="preserve"> or more to the 44 </w:t>
      </w:r>
      <w:proofErr w:type="spellStart"/>
      <w:r w:rsidRPr="66B701AD">
        <w:rPr>
          <w:rFonts w:ascii="Calibri" w:eastAsia="Calibri" w:hAnsi="Calibri" w:cs="Calibri"/>
        </w:rPr>
        <w:t>nt</w:t>
      </w:r>
      <w:proofErr w:type="spellEnd"/>
      <w:r w:rsidRPr="66B701AD">
        <w:rPr>
          <w:rFonts w:ascii="Calibri" w:eastAsia="Calibri" w:hAnsi="Calibri" w:cs="Calibri"/>
        </w:rPr>
        <w:t xml:space="preserve"> adapter, and an E value of less than 100. Reads that failed one or both of these criteria were used as negative training examples. A final rule requiring the match to the adapter sequence to occur directly adjacent to the aligned read was also applied. Reads that passed all three rules were used as the positive training set. When comparing the ratio of positive to negative examples between datasets containing the adapter and those generated from the same tissue without, we found that these three rules gave a signal to noise ratio of </w:t>
      </w:r>
      <w:r w:rsidRPr="00BD2BE3">
        <w:rPr>
          <w:rFonts w:ascii="Calibri" w:eastAsia="Calibri" w:hAnsi="Calibri" w:cs="Calibri"/>
        </w:rPr>
        <w:t>&gt;5000</w:t>
      </w:r>
      <w:r w:rsidR="00D5755F">
        <w:rPr>
          <w:rFonts w:ascii="Calibri" w:eastAsia="Calibri" w:hAnsi="Calibri" w:cs="Calibri"/>
        </w:rPr>
        <w:t xml:space="preserve"> (Table 2)</w:t>
      </w:r>
      <w:r w:rsidRPr="66B701AD">
        <w:rPr>
          <w:rFonts w:ascii="Calibri" w:eastAsia="Calibri" w:hAnsi="Calibri" w:cs="Calibri"/>
        </w:rPr>
        <w:t>.</w:t>
      </w:r>
    </w:p>
    <w:p w14:paraId="51884103" w14:textId="7A0AEF22" w:rsidR="6C6FA64D" w:rsidRDefault="66B701AD" w:rsidP="61915D74">
      <w:pPr>
        <w:jc w:val="both"/>
      </w:pPr>
      <w:r w:rsidRPr="66B701AD">
        <w:rPr>
          <w:rFonts w:ascii="Calibri" w:eastAsia="Calibri" w:hAnsi="Calibri" w:cs="Calibri"/>
        </w:rPr>
        <w:t>72</w:t>
      </w:r>
      <w:r w:rsidR="0023788E">
        <w:rPr>
          <w:rFonts w:ascii="Calibri" w:eastAsia="Calibri" w:hAnsi="Calibri" w:cs="Calibri"/>
        </w:rPr>
        <w:t>,</w:t>
      </w:r>
      <w:r w:rsidRPr="66B701AD">
        <w:rPr>
          <w:rFonts w:ascii="Calibri" w:eastAsia="Calibri" w:hAnsi="Calibri" w:cs="Calibri"/>
        </w:rPr>
        <w:t>083 positive and 123</w:t>
      </w:r>
      <w:r w:rsidR="0023788E">
        <w:rPr>
          <w:rFonts w:ascii="Calibri" w:eastAsia="Calibri" w:hAnsi="Calibri" w:cs="Calibri"/>
        </w:rPr>
        <w:t>,</w:t>
      </w:r>
      <w:r w:rsidRPr="66B701AD">
        <w:rPr>
          <w:rFonts w:ascii="Calibri" w:eastAsia="Calibri" w:hAnsi="Calibri" w:cs="Calibri"/>
        </w:rPr>
        <w:t xml:space="preserve">739 negative training examples </w:t>
      </w:r>
      <w:r w:rsidRPr="004C015C">
        <w:rPr>
          <w:rFonts w:ascii="Calibri" w:eastAsia="Calibri" w:hAnsi="Calibri" w:cs="Calibri"/>
          <w:highlight w:val="yellow"/>
        </w:rPr>
        <w:t>from Col-0 tissue 2916</w:t>
      </w:r>
      <w:r w:rsidRPr="66B701AD">
        <w:rPr>
          <w:rFonts w:ascii="Calibri" w:eastAsia="Calibri" w:hAnsi="Calibri" w:cs="Calibri"/>
        </w:rPr>
        <w:t xml:space="preserve"> were collected to train the neural network. We then estimated the amount of raw signal from the 5’ end of the squiggle which was required on average to capture the 5’ adapter. To do this</w:t>
      </w:r>
      <w:r w:rsidR="0023788E">
        <w:rPr>
          <w:rFonts w:ascii="Calibri" w:eastAsia="Calibri" w:hAnsi="Calibri" w:cs="Calibri"/>
        </w:rPr>
        <w:t>,</w:t>
      </w:r>
      <w:r w:rsidRPr="66B701AD">
        <w:rPr>
          <w:rFonts w:ascii="Calibri" w:eastAsia="Calibri" w:hAnsi="Calibri" w:cs="Calibri"/>
        </w:rPr>
        <w:t xml:space="preserve"> we used </w:t>
      </w:r>
      <w:proofErr w:type="spellStart"/>
      <w:r w:rsidRPr="66B701AD">
        <w:rPr>
          <w:rFonts w:ascii="Calibri" w:eastAsia="Calibri" w:hAnsi="Calibri" w:cs="Calibri"/>
        </w:rPr>
        <w:t>Nanopolish</w:t>
      </w:r>
      <w:proofErr w:type="spellEnd"/>
      <w:r w:rsidRPr="66B701AD">
        <w:rPr>
          <w:rFonts w:ascii="Calibri" w:eastAsia="Calibri" w:hAnsi="Calibri" w:cs="Calibri"/>
        </w:rPr>
        <w:t xml:space="preserve"> </w:t>
      </w:r>
      <w:proofErr w:type="spellStart"/>
      <w:r w:rsidRPr="66B701AD">
        <w:rPr>
          <w:rFonts w:ascii="Calibri" w:eastAsia="Calibri" w:hAnsi="Calibri" w:cs="Calibri"/>
        </w:rPr>
        <w:t>eventalign</w:t>
      </w:r>
      <w:proofErr w:type="spellEnd"/>
      <w:r w:rsidRPr="66B701AD">
        <w:rPr>
          <w:rFonts w:ascii="Calibri" w:eastAsia="Calibri" w:hAnsi="Calibri" w:cs="Calibri"/>
        </w:rPr>
        <w:t xml:space="preserve"> version </w:t>
      </w:r>
      <w:r w:rsidR="61915D74">
        <w:t xml:space="preserve">0.11.0 </w:t>
      </w:r>
      <w:r w:rsidR="007629E4" w:rsidRPr="61915D74">
        <w:fldChar w:fldCharType="begin"/>
      </w:r>
      <w:r w:rsidR="0080538F">
        <w:instrText xml:space="preserve"> ADDIN EN.CITE &lt;EndNote&gt;&lt;Cite&gt;&lt;Author&gt;Loman&lt;/Author&gt;&lt;Year&gt;2015&lt;/Year&gt;&lt;RecNum&gt;166&lt;/RecNum&gt;&lt;DisplayText&gt;(&lt;style face="italic"&gt;25&lt;/style&gt;)&lt;/DisplayText&gt;&lt;record&gt;&lt;rec-number&gt;166&lt;/rec-number&gt;&lt;foreign-keys&gt;&lt;key app="EN" db-id="vearfpway0tftyefaesx2wwqe99t0ww5wxwd" timestamp="1554798784"&gt;166&lt;/key&gt;&lt;/foreign-keys&gt;&lt;ref-type name="Journal Article"&gt;17&lt;/ref-type&gt;&lt;contributors&gt;&lt;authors&gt;&lt;author&gt;Loman, Nicholas J.&lt;/author&gt;&lt;author&gt;Quick, Joshua&lt;/author&gt;&lt;author&gt;Simpson, Jared T.&lt;/author&gt;&lt;/authors&gt;&lt;/contributors&gt;&lt;titles&gt;&lt;title&gt;A complete bacterial genome assembled de novo using only nanopore sequencing data&lt;/title&gt;&lt;secondary-title&gt;Nature Methods&lt;/secondary-title&gt;&lt;/titles&gt;&lt;periodical&gt;&lt;full-title&gt;Nat Methods&lt;/full-title&gt;&lt;abbr-1&gt;Nature methods&lt;/abbr-1&gt;&lt;/periodical&gt;&lt;pages&gt;733&lt;/pages&gt;&lt;volume&gt;12&lt;/volume&gt;&lt;dates&gt;&lt;year&gt;2015&lt;/year&gt;&lt;pub-dates&gt;&lt;date&gt;06/15/online&lt;/date&gt;&lt;/pub-dates&gt;&lt;/dates&gt;&lt;publisher&gt;Nature Publishing Group, a division of Macmillan Publishers Limited. All Rights Reserved.&lt;/publisher&gt;&lt;urls&gt;&lt;related-urls&gt;&lt;url&gt;https://doi.org/10.1038/nmeth.3444&lt;/url&gt;&lt;/related-urls&gt;&lt;/urls&gt;&lt;electronic-resource-num&gt;10.1038/nmeth.3444&amp;#xD;https://www.nature.com/articles/nmeth.3444#supplementary-information&lt;/electronic-resource-num&gt;&lt;/record&gt;&lt;/Cite&gt;&lt;/EndNote&gt;</w:instrText>
      </w:r>
      <w:r w:rsidR="007629E4" w:rsidRPr="61915D74">
        <w:rPr>
          <w:rFonts w:ascii="Calibri" w:eastAsia="Calibri" w:hAnsi="Calibri" w:cs="Calibri"/>
        </w:rPr>
        <w:fldChar w:fldCharType="separate"/>
      </w:r>
      <w:r w:rsidR="0080538F" w:rsidRPr="0080538F">
        <w:rPr>
          <w:noProof/>
        </w:rPr>
        <w:t>(</w:t>
      </w:r>
      <w:r w:rsidR="0080538F" w:rsidRPr="0080538F">
        <w:rPr>
          <w:i/>
          <w:noProof/>
        </w:rPr>
        <w:t>25</w:t>
      </w:r>
      <w:r w:rsidR="0080538F" w:rsidRPr="0080538F">
        <w:rPr>
          <w:noProof/>
        </w:rPr>
        <w:t>)</w:t>
      </w:r>
      <w:r w:rsidR="007629E4" w:rsidRPr="61915D74">
        <w:fldChar w:fldCharType="end"/>
      </w:r>
      <w:r w:rsidRPr="66B701AD">
        <w:rPr>
          <w:rFonts w:ascii="Calibri" w:eastAsia="Calibri" w:hAnsi="Calibri" w:cs="Calibri"/>
        </w:rPr>
        <w:t xml:space="preserve"> to identify the interval in the raw read which corresponded to the mRNA alignment to the </w:t>
      </w:r>
      <w:r w:rsidRPr="66B701AD">
        <w:rPr>
          <w:rFonts w:ascii="Calibri" w:eastAsia="Calibri" w:hAnsi="Calibri" w:cs="Calibri"/>
        </w:rPr>
        <w:lastRenderedPageBreak/>
        <w:t xml:space="preserve">reference in the adapter positive examples. Since the adapter can be identified immediately adjacent the alignment in sequence space for these reads, the signal after the event alignment must correspond to signal originating from the adapter. The median length of these signals was </w:t>
      </w:r>
      <w:r w:rsidR="00BD2BE3" w:rsidRPr="00BD2BE3">
        <w:rPr>
          <w:rFonts w:ascii="Calibri" w:eastAsia="Calibri" w:hAnsi="Calibri" w:cs="Calibri"/>
        </w:rPr>
        <w:t>1441 points</w:t>
      </w:r>
      <w:r w:rsidRPr="00BD2BE3">
        <w:rPr>
          <w:rFonts w:ascii="Calibri" w:eastAsia="Calibri" w:hAnsi="Calibri" w:cs="Calibri"/>
        </w:rPr>
        <w:t xml:space="preserve">, and </w:t>
      </w:r>
      <w:r w:rsidR="00BD2BE3">
        <w:rPr>
          <w:rFonts w:ascii="Calibri" w:eastAsia="Calibri" w:hAnsi="Calibri" w:cs="Calibri"/>
        </w:rPr>
        <w:t>96</w:t>
      </w:r>
      <w:r w:rsidRPr="66B701AD">
        <w:rPr>
          <w:rFonts w:ascii="Calibri" w:eastAsia="Calibri" w:hAnsi="Calibri" w:cs="Calibri"/>
        </w:rPr>
        <w:t xml:space="preserve">% of the signals were less than 3000. </w:t>
      </w:r>
      <w:r w:rsidR="007629E4">
        <w:rPr>
          <w:rFonts w:ascii="Calibri" w:eastAsia="Calibri" w:hAnsi="Calibri" w:cs="Calibri"/>
        </w:rPr>
        <w:t>Therefore, we</w:t>
      </w:r>
      <w:r w:rsidRPr="66B701AD">
        <w:rPr>
          <w:rFonts w:ascii="Calibri" w:eastAsia="Calibri" w:hAnsi="Calibri" w:cs="Calibri"/>
        </w:rPr>
        <w:t xml:space="preserve"> used a window size of 3</w:t>
      </w:r>
      <w:r w:rsidR="007629E4">
        <w:rPr>
          <w:rFonts w:ascii="Calibri" w:eastAsia="Calibri" w:hAnsi="Calibri" w:cs="Calibri"/>
        </w:rPr>
        <w:t>,</w:t>
      </w:r>
      <w:r w:rsidRPr="66B701AD">
        <w:rPr>
          <w:rFonts w:ascii="Calibri" w:eastAsia="Calibri" w:hAnsi="Calibri" w:cs="Calibri"/>
        </w:rPr>
        <w:t>000 to make predictions.</w:t>
      </w:r>
    </w:p>
    <w:p w14:paraId="0BB5A3CC" w14:textId="41A92296" w:rsidR="6C6FA64D" w:rsidRDefault="66B701AD" w:rsidP="6C6FA64D">
      <w:pPr>
        <w:jc w:val="both"/>
      </w:pPr>
      <w:r w:rsidRPr="66B701AD">
        <w:rPr>
          <w:rFonts w:ascii="Calibri" w:eastAsia="Calibri" w:hAnsi="Calibri" w:cs="Calibri"/>
        </w:rPr>
        <w:t xml:space="preserve">The model was trained in python 3.6 using </w:t>
      </w:r>
      <w:proofErr w:type="spellStart"/>
      <w:r w:rsidRPr="66B701AD">
        <w:rPr>
          <w:rFonts w:ascii="Calibri" w:eastAsia="Calibri" w:hAnsi="Calibri" w:cs="Calibri"/>
        </w:rPr>
        <w:t>Keras</w:t>
      </w:r>
      <w:proofErr w:type="spellEnd"/>
      <w:r w:rsidRPr="66B701AD">
        <w:rPr>
          <w:rFonts w:ascii="Calibri" w:eastAsia="Calibri" w:hAnsi="Calibri" w:cs="Calibri"/>
        </w:rPr>
        <w:t xml:space="preserve"> version 2.2.4 with </w:t>
      </w:r>
      <w:proofErr w:type="spellStart"/>
      <w:r w:rsidRPr="66B701AD">
        <w:rPr>
          <w:rFonts w:ascii="Calibri" w:eastAsia="Calibri" w:hAnsi="Calibri" w:cs="Calibri"/>
        </w:rPr>
        <w:t>Tensorflow</w:t>
      </w:r>
      <w:proofErr w:type="spellEnd"/>
      <w:r w:rsidRPr="66B701AD">
        <w:rPr>
          <w:rFonts w:ascii="Calibri" w:eastAsia="Calibri" w:hAnsi="Calibri" w:cs="Calibri"/>
        </w:rPr>
        <w:t xml:space="preserve"> version 1.10.0 backend </w:t>
      </w:r>
      <w:r w:rsidR="007629E4" w:rsidRPr="76B561EC">
        <w:fldChar w:fldCharType="begin"/>
      </w:r>
      <w:r w:rsidR="0080538F">
        <w:instrText xml:space="preserve"> ADDIN EN.CITE &lt;EndNote&gt;&lt;Cite&gt;&lt;Author&gt;Chollet&lt;/Author&gt;&lt;Year&gt;2018&lt;/Year&gt;&lt;RecNum&gt;159&lt;/RecNum&gt;&lt;DisplayText&gt;(&lt;style face="italic"&gt;26, 27&lt;/style&gt;)&lt;/DisplayText&gt;&lt;record&gt;&lt;rec-number&gt;159&lt;/rec-number&gt;&lt;foreign-keys&gt;&lt;key app="EN" db-id="vearfpway0tftyefaesx2wwqe99t0ww5wxwd" timestamp="1554798299"&gt;159&lt;/key&gt;&lt;/foreign-keys&gt;&lt;ref-type name="Journal Article"&gt;17&lt;/ref-type&gt;&lt;contributors&gt;&lt;authors&gt;&lt;author&gt;Chollet, F.&lt;/author&gt;&lt;/authors&gt;&lt;/contributors&gt;&lt;titles&gt;&lt;title&gt;Keras&lt;/title&gt;&lt;/titles&gt;&lt;dates&gt;&lt;year&gt;2018&lt;/year&gt;&lt;/dates&gt;&lt;urls&gt;&lt;related-urls&gt;&lt;url&gt;https://github.com/fchollet/keras&lt;/url&gt;&lt;/related-urls&gt;&lt;/urls&gt;&lt;/record&gt;&lt;/Cite&gt;&lt;Cite&gt;&lt;Author&gt;Martín Abadi&lt;/Author&gt;&lt;Year&gt;2016&lt;/Year&gt;&lt;RecNum&gt;162&lt;/RecNum&gt;&lt;record&gt;&lt;rec-number&gt;162&lt;/rec-number&gt;&lt;foreign-keys&gt;&lt;key app="EN" db-id="vearfpway0tftyefaesx2wwqe99t0ww5wxwd" timestamp="1554798559"&gt;162&lt;/key&gt;&lt;/foreign-keys&gt;&lt;ref-type name="Journal Article"&gt;17&lt;/ref-type&gt;&lt;contributors&gt;&lt;authors&gt;&lt;author&gt;Martín Abadi, Ashish Agarwal, Paul Barham, Eugene Brevdo, Zhifeng Chen, Craig Citro, Greg S. Corrado, Andy Davis, Jeffrey Dean, Matthieu Devin, Sanjay Ghemawat, Ian Goodfellow, Andrew Harp, Geoffrey Irving, Michael Isard, Yangqing Jia, Rafal Jozefowicz, Lukasz Kaiser, Manjunath Kudlur, Josh Levenberg, Dan Mane, Rajat Monga, Sherry Moore, Derek Murray, Chris Olah, Mike Schuster, Jonathon Shlens, Benoit Steiner, Ilya Sutskever, Kunal Talwar, Paul Tucker, Vincent Vanhoucke, Vijay Vasudevan, Fernanda Viegas, Oriol Vinyals, Pete Warden, Martin Wattenberg, Martin Wicke, Yuan Yu, Xiaoqiang Zheng&lt;/author&gt;&lt;/authors&gt;&lt;/contributors&gt;&lt;titles&gt;&lt;title&gt;TensorFlow: Large-Scale Machine Learning on Heterogeneous Distributed Systems&lt;/title&gt;&lt;/titles&gt;&lt;dates&gt;&lt;year&gt;2016&lt;/year&gt;&lt;/dates&gt;&lt;urls&gt;&lt;related-urls&gt;&lt;url&gt;https://arxiv.org/abs/1603.04467v2&lt;/url&gt;&lt;/related-urls&gt;&lt;/urls&gt;&lt;/record&gt;&lt;/Cite&gt;&lt;/EndNote&gt;</w:instrText>
      </w:r>
      <w:r w:rsidR="007629E4" w:rsidRPr="76B561EC">
        <w:rPr>
          <w:rFonts w:ascii="Calibri" w:eastAsia="Calibri" w:hAnsi="Calibri" w:cs="Calibri"/>
        </w:rPr>
        <w:fldChar w:fldCharType="separate"/>
      </w:r>
      <w:r w:rsidR="0080538F">
        <w:rPr>
          <w:rFonts w:ascii="Calibri" w:eastAsia="Calibri" w:hAnsi="Calibri" w:cs="Calibri"/>
          <w:noProof/>
        </w:rPr>
        <w:t>(</w:t>
      </w:r>
      <w:r w:rsidR="0080538F" w:rsidRPr="0080538F">
        <w:rPr>
          <w:rFonts w:ascii="Calibri" w:eastAsia="Calibri" w:hAnsi="Calibri" w:cs="Calibri"/>
          <w:i/>
          <w:noProof/>
        </w:rPr>
        <w:t>26, 27</w:t>
      </w:r>
      <w:r w:rsidR="0080538F">
        <w:rPr>
          <w:rFonts w:ascii="Calibri" w:eastAsia="Calibri" w:hAnsi="Calibri" w:cs="Calibri"/>
          <w:noProof/>
        </w:rPr>
        <w:t>)</w:t>
      </w:r>
      <w:r w:rsidR="007629E4" w:rsidRPr="76B561EC">
        <w:fldChar w:fldCharType="end"/>
      </w:r>
      <w:r w:rsidRPr="66B701AD">
        <w:rPr>
          <w:rFonts w:ascii="Calibri" w:eastAsia="Calibri" w:hAnsi="Calibri" w:cs="Calibri"/>
        </w:rPr>
        <w:t xml:space="preserve">. A </w:t>
      </w:r>
      <w:proofErr w:type="spellStart"/>
      <w:r w:rsidRPr="66B701AD">
        <w:rPr>
          <w:rFonts w:ascii="Calibri" w:eastAsia="Calibri" w:hAnsi="Calibri" w:cs="Calibri"/>
        </w:rPr>
        <w:t>ResNet</w:t>
      </w:r>
      <w:proofErr w:type="spellEnd"/>
      <w:r w:rsidRPr="66B701AD">
        <w:rPr>
          <w:rFonts w:ascii="Calibri" w:eastAsia="Calibri" w:hAnsi="Calibri" w:cs="Calibri"/>
        </w:rPr>
        <w:t xml:space="preserve"> style architecture was used</w:t>
      </w:r>
      <w:r w:rsidR="007629E4">
        <w:rPr>
          <w:rFonts w:ascii="Calibri" w:eastAsia="Calibri" w:hAnsi="Calibri" w:cs="Calibri"/>
        </w:rPr>
        <w:t xml:space="preserve"> </w:t>
      </w:r>
      <w:r w:rsidR="007629E4" w:rsidRPr="76B561EC">
        <w:fldChar w:fldCharType="begin"/>
      </w:r>
      <w:r w:rsidR="0080538F">
        <w:instrText xml:space="preserve"> ADDIN EN.CITE &lt;EndNote&gt;&lt;Cite&gt;&lt;Author&gt;Kaiming He&lt;/Author&gt;&lt;Year&gt;2015&lt;/Year&gt;&lt;RecNum&gt;165&lt;/RecNum&gt;&lt;DisplayText&gt;(&lt;style face="italic"&gt;28&lt;/style&gt;)&lt;/DisplayText&gt;&lt;record&gt;&lt;rec-number&gt;165&lt;/rec-number&gt;&lt;foreign-keys&gt;&lt;key app="EN" db-id="vearfpway0tftyefaesx2wwqe99t0ww5wxwd" timestamp="1554798731"&gt;165&lt;/key&gt;&lt;/foreign-keys&gt;&lt;ref-type name="Journal Article"&gt;17&lt;/ref-type&gt;&lt;contributors&gt;&lt;authors&gt;&lt;author&gt;Kaiming He, Xiangyu Zhang, Shaoqing Ren, Jian Sun&lt;/author&gt;&lt;/authors&gt;&lt;/contributors&gt;&lt;titles&gt;&lt;title&gt;Deep Residual Learning for Image Recognition&lt;/title&gt;&lt;/titles&gt;&lt;dates&gt;&lt;year&gt;2015&lt;/year&gt;&lt;/dates&gt;&lt;urls&gt;&lt;related-urls&gt;&lt;url&gt;https://arxiv.org/abs/1512.03385&lt;/url&gt;&lt;/related-urls&gt;&lt;/urls&gt;&lt;/record&gt;&lt;/Cite&gt;&lt;/EndNote&gt;</w:instrText>
      </w:r>
      <w:r w:rsidR="007629E4" w:rsidRPr="76B561EC">
        <w:rPr>
          <w:rFonts w:ascii="Calibri" w:eastAsia="Calibri" w:hAnsi="Calibri" w:cs="Calibri"/>
        </w:rPr>
        <w:fldChar w:fldCharType="separate"/>
      </w:r>
      <w:r w:rsidR="0080538F">
        <w:rPr>
          <w:rFonts w:ascii="Calibri" w:eastAsia="Calibri" w:hAnsi="Calibri" w:cs="Calibri"/>
          <w:noProof/>
        </w:rPr>
        <w:t>(</w:t>
      </w:r>
      <w:r w:rsidR="0080538F" w:rsidRPr="0080538F">
        <w:rPr>
          <w:rFonts w:ascii="Calibri" w:eastAsia="Calibri" w:hAnsi="Calibri" w:cs="Calibri"/>
          <w:i/>
          <w:noProof/>
        </w:rPr>
        <w:t>28</w:t>
      </w:r>
      <w:r w:rsidR="0080538F">
        <w:rPr>
          <w:rFonts w:ascii="Calibri" w:eastAsia="Calibri" w:hAnsi="Calibri" w:cs="Calibri"/>
          <w:noProof/>
        </w:rPr>
        <w:t>)</w:t>
      </w:r>
      <w:r w:rsidR="007629E4" w:rsidRPr="76B561EC">
        <w:fldChar w:fldCharType="end"/>
      </w:r>
      <w:r w:rsidRPr="66B701AD">
        <w:rPr>
          <w:rFonts w:ascii="Calibri" w:eastAsia="Calibri" w:hAnsi="Calibri" w:cs="Calibri"/>
        </w:rPr>
        <w:t xml:space="preserve">, </w:t>
      </w:r>
      <w:r w:rsidR="007629E4">
        <w:rPr>
          <w:rFonts w:ascii="Calibri" w:eastAsia="Calibri" w:hAnsi="Calibri" w:cs="Calibri"/>
        </w:rPr>
        <w:t xml:space="preserve">composed </w:t>
      </w:r>
      <w:r w:rsidRPr="66B701AD">
        <w:rPr>
          <w:rFonts w:ascii="Calibri" w:eastAsia="Calibri" w:hAnsi="Calibri" w:cs="Calibri"/>
        </w:rPr>
        <w:t xml:space="preserve">of 8 residual blocks containing two convolutional layers of kernel size 5 and a shortcut convolution with kernel size 1. Down-sampling using maximum pooling layers with a stride of 2 was used between each residual block. A penultimate densely connected layer of size 16 was used, with training dropout of 0.5. Input signals were standardized by </w:t>
      </w:r>
      <w:r w:rsidR="004C015C">
        <w:rPr>
          <w:rFonts w:ascii="Calibri" w:eastAsia="Calibri" w:hAnsi="Calibri" w:cs="Calibri"/>
        </w:rPr>
        <w:t>m</w:t>
      </w:r>
      <w:r w:rsidRPr="66B701AD">
        <w:rPr>
          <w:rFonts w:ascii="Calibri" w:eastAsia="Calibri" w:hAnsi="Calibri" w:cs="Calibri"/>
        </w:rPr>
        <w:t xml:space="preserve">edian </w:t>
      </w:r>
      <w:r w:rsidR="004C015C">
        <w:rPr>
          <w:rFonts w:ascii="Calibri" w:eastAsia="Calibri" w:hAnsi="Calibri" w:cs="Calibri"/>
        </w:rPr>
        <w:t>a</w:t>
      </w:r>
      <w:r w:rsidRPr="66B701AD">
        <w:rPr>
          <w:rFonts w:ascii="Calibri" w:eastAsia="Calibri" w:hAnsi="Calibri" w:cs="Calibri"/>
        </w:rPr>
        <w:t xml:space="preserve">bsolute </w:t>
      </w:r>
      <w:r w:rsidR="004C015C">
        <w:rPr>
          <w:rFonts w:ascii="Calibri" w:eastAsia="Calibri" w:hAnsi="Calibri" w:cs="Calibri"/>
        </w:rPr>
        <w:t>deviation s</w:t>
      </w:r>
      <w:r w:rsidRPr="66B701AD">
        <w:rPr>
          <w:rFonts w:ascii="Calibri" w:eastAsia="Calibri" w:hAnsi="Calibri" w:cs="Calibri"/>
        </w:rPr>
        <w:t>caling across the whole read before the final 3</w:t>
      </w:r>
      <w:r w:rsidR="00C00D34">
        <w:rPr>
          <w:rFonts w:ascii="Calibri" w:eastAsia="Calibri" w:hAnsi="Calibri" w:cs="Calibri"/>
        </w:rPr>
        <w:t>,</w:t>
      </w:r>
      <w:r w:rsidRPr="66B701AD">
        <w:rPr>
          <w:rFonts w:ascii="Calibri" w:eastAsia="Calibri" w:hAnsi="Calibri" w:cs="Calibri"/>
        </w:rPr>
        <w:t xml:space="preserve">000 points were taken, and the negative samples were augmented by addition of random internal signals from reads and pure gaussian, multi-gaussian, and </w:t>
      </w:r>
      <w:proofErr w:type="spellStart"/>
      <w:r w:rsidRPr="66B701AD">
        <w:rPr>
          <w:rFonts w:ascii="Calibri" w:eastAsia="Calibri" w:hAnsi="Calibri" w:cs="Calibri"/>
        </w:rPr>
        <w:t>perlin</w:t>
      </w:r>
      <w:proofErr w:type="spellEnd"/>
      <w:r w:rsidRPr="66B701AD">
        <w:rPr>
          <w:rFonts w:ascii="Calibri" w:eastAsia="Calibri" w:hAnsi="Calibri" w:cs="Calibri"/>
        </w:rPr>
        <w:t xml:space="preserve"> noise signals. The whole dataset was also augmented on the fly during training by the addition of gaussian noise with standard deviation of 0.1. Models were trained for a maximum of 100 epochs (batch size of 128, 100 batches per epoch, positive and negative examples sampled in a 1:1 ratio) using the </w:t>
      </w:r>
      <w:proofErr w:type="spellStart"/>
      <w:r w:rsidRPr="66B701AD">
        <w:rPr>
          <w:rFonts w:ascii="Calibri" w:eastAsia="Calibri" w:hAnsi="Calibri" w:cs="Calibri"/>
        </w:rPr>
        <w:t>RMSprop</w:t>
      </w:r>
      <w:proofErr w:type="spellEnd"/>
      <w:r w:rsidRPr="66B701AD">
        <w:rPr>
          <w:rFonts w:ascii="Calibri" w:eastAsia="Calibri" w:hAnsi="Calibri" w:cs="Calibri"/>
        </w:rPr>
        <w:t xml:space="preserve"> optimiser with an initial learning rate of </w:t>
      </w:r>
      <w:r w:rsidR="004C015C">
        <w:rPr>
          <w:rFonts w:ascii="Calibri" w:eastAsia="Calibri" w:hAnsi="Calibri" w:cs="Calibri"/>
        </w:rPr>
        <w:t>0.001</w:t>
      </w:r>
      <w:r w:rsidRPr="66B701AD">
        <w:rPr>
          <w:rFonts w:ascii="Calibri" w:eastAsia="Calibri" w:hAnsi="Calibri" w:cs="Calibri"/>
        </w:rPr>
        <w:t>, which was reduced by a factor of 10 after three epochs with no reduction in validation loss. Early stopping was used after five epochs with no reduction in validation loss. Model performance was evaluated using five</w:t>
      </w:r>
      <w:r w:rsidR="00CE1736">
        <w:rPr>
          <w:rFonts w:ascii="Calibri" w:eastAsia="Calibri" w:hAnsi="Calibri" w:cs="Calibri"/>
        </w:rPr>
        <w:t>-</w:t>
      </w:r>
      <w:r w:rsidRPr="66B701AD">
        <w:rPr>
          <w:rFonts w:ascii="Calibri" w:eastAsia="Calibri" w:hAnsi="Calibri" w:cs="Calibri"/>
        </w:rPr>
        <w:t xml:space="preserve">fold cross validation and by testing on independently generated datasets </w:t>
      </w:r>
      <w:r w:rsidRPr="00A06924">
        <w:rPr>
          <w:rFonts w:ascii="Calibri" w:eastAsia="Calibri" w:hAnsi="Calibri" w:cs="Calibri"/>
          <w:highlight w:val="yellow"/>
        </w:rPr>
        <w:t>from Col-0 tissue 2918</w:t>
      </w:r>
      <w:r w:rsidRPr="66B701AD">
        <w:rPr>
          <w:rFonts w:ascii="Calibri" w:eastAsia="Calibri" w:hAnsi="Calibri" w:cs="Calibri"/>
        </w:rPr>
        <w:t>, produced with and without the adapter ligation protocol (</w:t>
      </w:r>
      <w:r w:rsidR="00C14A57">
        <w:rPr>
          <w:rFonts w:ascii="Calibri" w:eastAsia="Calibri" w:hAnsi="Calibri" w:cs="Calibri"/>
        </w:rPr>
        <w:t>Fig S3B,C</w:t>
      </w:r>
      <w:r w:rsidRPr="66B701AD">
        <w:rPr>
          <w:rFonts w:ascii="Calibri" w:eastAsia="Calibri" w:hAnsi="Calibri" w:cs="Calibri"/>
        </w:rPr>
        <w:t>).</w:t>
      </w:r>
    </w:p>
    <w:p w14:paraId="6813E798" w14:textId="2855F1A2" w:rsidR="6C6FA64D" w:rsidRDefault="5E20CD61" w:rsidP="76B561EC">
      <w:pPr>
        <w:rPr>
          <w:rFonts w:ascii="Calibri" w:eastAsia="Calibri" w:hAnsi="Calibri" w:cs="Calibri"/>
        </w:rPr>
      </w:pPr>
      <w:r w:rsidRPr="5E20CD61">
        <w:rPr>
          <w:rFonts w:ascii="Calibri" w:eastAsia="Calibri" w:hAnsi="Calibri" w:cs="Calibri"/>
        </w:rPr>
        <w:t xml:space="preserve">For evaluation of the reduction in 3’ bias of adapter ligated datasets, we used the Araport11 exon annotations to produce per base coverage for each gene in the </w:t>
      </w:r>
      <w:r w:rsidRPr="5E20CD61">
        <w:rPr>
          <w:rFonts w:ascii="Calibri" w:eastAsia="Calibri" w:hAnsi="Calibri" w:cs="Calibri"/>
          <w:highlight w:val="yellow"/>
        </w:rPr>
        <w:t>Col-0 tissue 2918</w:t>
      </w:r>
      <w:r w:rsidRPr="5E20CD61">
        <w:rPr>
          <w:rFonts w:ascii="Calibri" w:eastAsia="Calibri" w:hAnsi="Calibri" w:cs="Calibri"/>
        </w:rPr>
        <w:t xml:space="preserve"> dataset. Coverage was generated separately for reads predicted to contain adapters and those that did not. Leading zeros at the very 5’ and 3’ of genes were assumed to be caused by mis-annotation of UTRs and so were trimmed. The quartile coefficient of variation (interquartile range / median) was then used as a robust measure of variation in coverage across each gene. To orthogonally validate the 5’ ends of adapter ligated reads, the distance to TSSs identified by EST cloning in the Plant Promoter DB3 dataset</w:t>
      </w:r>
      <w:r w:rsidR="000844E7">
        <w:rPr>
          <w:rFonts w:ascii="Calibri" w:eastAsia="Calibri" w:hAnsi="Calibri" w:cs="Calibri"/>
        </w:rPr>
        <w:t xml:space="preserve"> </w:t>
      </w:r>
      <w:r w:rsidR="000844E7" w:rsidRPr="76B561EC">
        <w:fldChar w:fldCharType="begin"/>
      </w:r>
      <w:r w:rsidR="0080538F">
        <w:instrText xml:space="preserve"> ADDIN EN.CITE &lt;EndNote&gt;&lt;Cite&gt;&lt;Author&gt;Hieno&lt;/Author&gt;&lt;Year&gt;2014&lt;/Year&gt;&lt;RecNum&gt;188&lt;/RecNum&gt;&lt;DisplayText&gt;(&lt;style face="italic"&gt;29&lt;/style&gt;)&lt;/DisplayText&gt;&lt;record&gt;&lt;rec-number&gt;188&lt;/rec-number&gt;&lt;foreign-keys&gt;&lt;key app="EN" db-id="vearfpway0tftyefaesx2wwqe99t0ww5wxwd" timestamp="1554885192"&gt;188&lt;/key&gt;&lt;/foreign-keys&gt;&lt;ref-type name="Journal Article"&gt;17&lt;/ref-type&gt;&lt;contributors&gt;&lt;authors&gt;&lt;author&gt;Hieno, Ayaka&lt;/author&gt;&lt;author&gt;Naznin, Hushna Ara&lt;/author&gt;&lt;author&gt;Hyakumachi, Mitsuro&lt;/author&gt;&lt;author&gt;Sakurai, Tetsuya&lt;/author&gt;&lt;author&gt;Tokizawa, Mututomo&lt;/author&gt;&lt;author&gt;Koyama, Hiroyuki&lt;/author&gt;&lt;author&gt;Sato, Naoki&lt;/author&gt;&lt;author&gt;Nishiyama, Tomoaki&lt;/author&gt;&lt;author&gt;Hasebe, Mitsuyasu&lt;/author&gt;&lt;author&gt;Zimmer, Andreas D.&lt;/author&gt;&lt;author&gt;Lang, Daniel&lt;/author&gt;&lt;author&gt;Reski, Ralf&lt;/author&gt;&lt;author&gt;Rensing, Stefan A.&lt;/author&gt;&lt;author&gt;Obokata, Junichi&lt;/author&gt;&lt;author&gt;Yamamoto, Yoshiharu Y.&lt;/author&gt;&lt;/authors&gt;&lt;/contributors&gt;&lt;titles&gt;&lt;title&gt;ppdb: plant promoter database version 3.0&lt;/title&gt;&lt;secondary-title&gt;Nucleic acids research&lt;/secondary-title&gt;&lt;/titles&gt;&lt;periodical&gt;&lt;full-title&gt;Nucleic acids research&lt;/full-title&gt;&lt;/periodical&gt;&lt;pages&gt;D1188-D1192&lt;/pages&gt;&lt;volume&gt;42&lt;/volume&gt;&lt;number&gt;Database issue&lt;/number&gt;&lt;edition&gt;11/03&lt;/edition&gt;&lt;dates&gt;&lt;year&gt;2014&lt;/year&gt;&lt;/dates&gt;&lt;publisher&gt;Oxford University Press&lt;/publisher&gt;&lt;isbn&gt;1362-4962&amp;#xD;0305-1048&lt;/isbn&gt;&lt;accession-num&gt;24194597&lt;/accession-num&gt;&lt;urls&gt;&lt;related-urls&gt;&lt;url&gt;https://www.ncbi.nlm.nih.gov/pubmed/24194597&lt;/url&gt;&lt;url&gt;https://www.ncbi.nlm.nih.gov/pmc/PMC3965062/&lt;/url&gt;&lt;/related-urls&gt;&lt;/urls&gt;&lt;electronic-resource-num&gt;10.1093/nar/gkt1027&lt;/electronic-resource-num&gt;&lt;remote-database-name&gt;PubMed&lt;/remote-database-name&gt;&lt;language&gt;eng&lt;/language&gt;&lt;/record&gt;&lt;/Cite&gt;&lt;/EndNote&gt;</w:instrText>
      </w:r>
      <w:r w:rsidR="000844E7" w:rsidRPr="76B561EC">
        <w:rPr>
          <w:rFonts w:ascii="Calibri" w:eastAsia="Calibri" w:hAnsi="Calibri" w:cs="Calibri"/>
        </w:rPr>
        <w:fldChar w:fldCharType="separate"/>
      </w:r>
      <w:r w:rsidR="0080538F">
        <w:rPr>
          <w:rFonts w:ascii="Calibri" w:eastAsia="Calibri" w:hAnsi="Calibri" w:cs="Calibri"/>
          <w:noProof/>
        </w:rPr>
        <w:t>(</w:t>
      </w:r>
      <w:r w:rsidR="0080538F" w:rsidRPr="0080538F">
        <w:rPr>
          <w:rFonts w:ascii="Calibri" w:eastAsia="Calibri" w:hAnsi="Calibri" w:cs="Calibri"/>
          <w:i/>
          <w:noProof/>
        </w:rPr>
        <w:t>29</w:t>
      </w:r>
      <w:r w:rsidR="0080538F">
        <w:rPr>
          <w:rFonts w:ascii="Calibri" w:eastAsia="Calibri" w:hAnsi="Calibri" w:cs="Calibri"/>
          <w:noProof/>
        </w:rPr>
        <w:t>)</w:t>
      </w:r>
      <w:r w:rsidR="000844E7" w:rsidRPr="76B561EC">
        <w:fldChar w:fldCharType="end"/>
      </w:r>
      <w:r w:rsidRPr="5E20CD61">
        <w:rPr>
          <w:rFonts w:ascii="Calibri" w:eastAsia="Calibri" w:hAnsi="Calibri" w:cs="Calibri"/>
        </w:rPr>
        <w:t xml:space="preserve"> was calculated using </w:t>
      </w:r>
      <w:proofErr w:type="spellStart"/>
      <w:r w:rsidRPr="5E20CD61">
        <w:rPr>
          <w:rFonts w:ascii="Calibri" w:eastAsia="Calibri" w:hAnsi="Calibri" w:cs="Calibri"/>
        </w:rPr>
        <w:t>bedtools</w:t>
      </w:r>
      <w:proofErr w:type="spellEnd"/>
      <w:r w:rsidRPr="5E20CD61">
        <w:rPr>
          <w:rFonts w:ascii="Calibri" w:eastAsia="Calibri" w:hAnsi="Calibri" w:cs="Calibri"/>
        </w:rPr>
        <w:t xml:space="preserve"> version 2.27.1. The amount of 5’ end sequence which is rescued when 5’ adapters are used was estimated by identifying the largest peak in 5’ end locations per gene in the absenc</w:t>
      </w:r>
      <w:r w:rsidR="0080538F">
        <w:rPr>
          <w:rFonts w:ascii="Calibri" w:eastAsia="Calibri" w:hAnsi="Calibri" w:cs="Calibri"/>
        </w:rPr>
        <w:t>e of adapter, and then measured</w:t>
      </w:r>
      <w:r w:rsidRPr="5E20CD61">
        <w:rPr>
          <w:rFonts w:ascii="Calibri" w:eastAsia="Calibri" w:hAnsi="Calibri" w:cs="Calibri"/>
        </w:rPr>
        <w:t xml:space="preserve"> how this peak shifted in reads predicted to contain adapters.</w:t>
      </w:r>
    </w:p>
    <w:p w14:paraId="5EAB7BC7" w14:textId="2728BB68" w:rsidR="00525007" w:rsidRDefault="00525007" w:rsidP="00525007">
      <w:pPr>
        <w:rPr>
          <w:b/>
          <w:bCs/>
        </w:rPr>
      </w:pPr>
      <w:r>
        <w:rPr>
          <w:b/>
          <w:bCs/>
        </w:rPr>
        <w:t>Differential error site analysis using nanopore DRS data</w:t>
      </w:r>
    </w:p>
    <w:p w14:paraId="02E61505" w14:textId="4298B3D6" w:rsidR="00525007" w:rsidRDefault="00C00D34" w:rsidP="00525007">
      <w:r>
        <w:t xml:space="preserve">To detect sites of </w:t>
      </w:r>
      <w:proofErr w:type="spellStart"/>
      <w:r>
        <w:t>V</w:t>
      </w:r>
      <w:r w:rsidR="00525007">
        <w:t>irilizer</w:t>
      </w:r>
      <w:proofErr w:type="spellEnd"/>
      <w:r w:rsidR="00525007">
        <w:t xml:space="preserve"> dependent </w:t>
      </w:r>
      <w:r w:rsidRPr="00C00D34">
        <w:t>m</w:t>
      </w:r>
      <w:r w:rsidRPr="00C00D34">
        <w:rPr>
          <w:vertAlign w:val="superscript"/>
        </w:rPr>
        <w:t>6</w:t>
      </w:r>
      <w:r>
        <w:t xml:space="preserve">A </w:t>
      </w:r>
      <w:r w:rsidR="00525007" w:rsidRPr="00C00D34">
        <w:t>RNA</w:t>
      </w:r>
      <w:r w:rsidR="00525007">
        <w:t xml:space="preserve"> modifications, we developed scripts to test changes in per base error profiles of aligned reads. Pileup columns for each position with &gt;10 reads coverage were generated using </w:t>
      </w:r>
      <w:proofErr w:type="spellStart"/>
      <w:r w:rsidR="00525007">
        <w:t>pysam</w:t>
      </w:r>
      <w:proofErr w:type="spellEnd"/>
      <w:r>
        <w:t xml:space="preserve"> </w:t>
      </w:r>
      <w:r>
        <w:fldChar w:fldCharType="begin"/>
      </w:r>
      <w:r w:rsidR="008D79D3">
        <w:instrText xml:space="preserve"> ADDIN EN.CITE &lt;EndNote&gt;&lt;Cite&gt;&lt;Author&gt;Heger&lt;/Author&gt;&lt;Year&gt;2014&lt;/Year&gt;&lt;RecNum&gt;154&lt;/RecNum&gt;&lt;DisplayText&gt;(&lt;style face="italic"&gt;15&lt;/style&gt;)&lt;/DisplayText&gt;&lt;record&gt;&lt;rec-number&gt;154&lt;/rec-number&gt;&lt;foreign-keys&gt;&lt;key app="EN" db-id="vearfpway0tftyefaesx2wwqe99t0ww5wxwd" timestamp="1554797947"&gt;154&lt;/key&gt;&lt;/foreign-keys&gt;&lt;ref-type name="Journal Article"&gt;17&lt;/ref-type&gt;&lt;contributors&gt;&lt;authors&gt;&lt;author&gt;Heger, A., Belgrad, T. G., Goodson, M., &amp;amp; Jacobs, K.&lt;/author&gt;&lt;/authors&gt;&lt;/contributors&gt;&lt;titles&gt;&lt;title&gt;pysam: Python interface for the SAM/BAM sequence alignment and mapping format.&lt;/title&gt;&lt;/titles&gt;&lt;dates&gt;&lt;year&gt;2014&lt;/year&gt;&lt;/dates&gt;&lt;urls&gt;&lt;related-urls&gt;&lt;url&gt;https://github.com/pysam-developers/pysam&lt;/url&gt;&lt;/related-urls&gt;&lt;/urls&gt;&lt;/record&gt;&lt;/Cite&gt;&lt;/EndNote&gt;</w:instrText>
      </w:r>
      <w:r>
        <w:fldChar w:fldCharType="separate"/>
      </w:r>
      <w:r w:rsidR="008D79D3">
        <w:rPr>
          <w:noProof/>
        </w:rPr>
        <w:t>(</w:t>
      </w:r>
      <w:r w:rsidR="008D79D3" w:rsidRPr="76B561EC">
        <w:rPr>
          <w:i/>
          <w:iCs/>
          <w:noProof/>
        </w:rPr>
        <w:t>15</w:t>
      </w:r>
      <w:r w:rsidR="008D79D3">
        <w:rPr>
          <w:noProof/>
        </w:rPr>
        <w:t>)</w:t>
      </w:r>
      <w:r>
        <w:fldChar w:fldCharType="end"/>
      </w:r>
      <w:r w:rsidR="00525007">
        <w:t xml:space="preserve"> and reads in each column were categorised as either A, C, G, T or indel. The relative proportions of each category were counted. Counts from replicates of the same condition were aggregated and a 2x5 contingency table was produced for each base comparing </w:t>
      </w:r>
      <w:r w:rsidR="00525007">
        <w:softHyphen/>
      </w:r>
      <w:r w:rsidR="00525007" w:rsidRPr="76B561EC">
        <w:rPr>
          <w:i/>
          <w:iCs/>
        </w:rPr>
        <w:t xml:space="preserve">vir-1 </w:t>
      </w:r>
      <w:r w:rsidR="00525007">
        <w:t xml:space="preserve">and VIR complemented lines. A G-test was performed to identify bases with significantly altered error profiles. For bases </w:t>
      </w:r>
      <w:r w:rsidR="00F73C5B">
        <w:t>with</w:t>
      </w:r>
      <w:r w:rsidR="00525007">
        <w:t xml:space="preserve"> </w:t>
      </w:r>
      <w:r w:rsidRPr="76B561EC">
        <w:rPr>
          <w:i/>
          <w:iCs/>
        </w:rPr>
        <w:t>p-</w:t>
      </w:r>
      <w:r w:rsidR="00525007">
        <w:t xml:space="preserve">value </w:t>
      </w:r>
      <w:r>
        <w:t>less than 0.05, G-</w:t>
      </w:r>
      <w:r w:rsidR="00525007">
        <w:t xml:space="preserve">tests for homogeneity between replicates of the same condition were then performed. Multiple testing correction was carried out using the </w:t>
      </w:r>
      <w:proofErr w:type="spellStart"/>
      <w:r w:rsidR="00525007">
        <w:t>Benjamini</w:t>
      </w:r>
      <w:proofErr w:type="spellEnd"/>
      <w:r w:rsidR="00525007">
        <w:t xml:space="preserve">-Hochberg method. </w:t>
      </w:r>
      <w:r w:rsidR="00525007" w:rsidRPr="00976915">
        <w:rPr>
          <w:highlight w:val="yellow"/>
        </w:rPr>
        <w:t>Sites with false discovery rate (FDR) indels</w:t>
      </w:r>
      <w:r w:rsidR="00525007">
        <w:t xml:space="preserve">. The log2 fold change in mismatch to match ratio between VIR complemented and </w:t>
      </w:r>
      <w:r w:rsidR="00525007" w:rsidRPr="76B561EC">
        <w:rPr>
          <w:i/>
          <w:iCs/>
        </w:rPr>
        <w:t>vir-1</w:t>
      </w:r>
      <w:r w:rsidR="00525007">
        <w:t xml:space="preserve"> was calculated using the Haldane correction for zero counts. Bases which had a log fold change &gt; 1 were considered to have a reduced error rate in the </w:t>
      </w:r>
      <w:r w:rsidR="00525007" w:rsidRPr="76B561EC">
        <w:rPr>
          <w:i/>
          <w:iCs/>
        </w:rPr>
        <w:t xml:space="preserve">vir-1 </w:t>
      </w:r>
      <w:r w:rsidR="00525007">
        <w:t>mutant.</w:t>
      </w:r>
    </w:p>
    <w:p w14:paraId="3B40296C" w14:textId="650D3A3E" w:rsidR="00525007" w:rsidRDefault="00525007" w:rsidP="00525007">
      <w:r>
        <w:t xml:space="preserve">To identify motifs enriched at sites with reduced error rate, error sites were increased in size by 5nt in each direction and overlapping sites were merged using </w:t>
      </w:r>
      <w:proofErr w:type="spellStart"/>
      <w:r>
        <w:t>bedtools</w:t>
      </w:r>
      <w:proofErr w:type="spellEnd"/>
      <w:r>
        <w:t xml:space="preserve"> version 2.27.1</w:t>
      </w:r>
      <w:r w:rsidR="00C01A33">
        <w:t xml:space="preserve"> </w:t>
      </w:r>
      <w:r w:rsidR="00C01A33">
        <w:fldChar w:fldCharType="begin"/>
      </w:r>
      <w:r w:rsidR="0080538F">
        <w:instrText xml:space="preserve"> ADDIN EN.CITE &lt;EndNote&gt;&lt;Cite&gt;&lt;Author&gt;Quinlan&lt;/Author&gt;&lt;Year&gt;2010&lt;/Year&gt;&lt;RecNum&gt;158&lt;/RecNum&gt;&lt;DisplayText&gt;(&lt;style face="italic"&gt;30&lt;/style&gt;)&lt;/DisplayText&gt;&lt;record&gt;&lt;rec-number&gt;158&lt;/rec-number&gt;&lt;foreign-keys&gt;&lt;key app="EN" db-id="vearfpway0tftyefaesx2wwqe99t0ww5wxwd" timestamp="1554798215"&gt;158&lt;/key&gt;&lt;/foreign-keys&gt;&lt;ref-type name="Journal Article"&gt;17&lt;/ref-type&gt;&lt;contributors&gt;&lt;authors&gt;&lt;author&gt;Quinlan, Aaron R.&lt;/author&gt;&lt;author&gt;Hall, Ira M.&lt;/author&gt;&lt;/authors&gt;&lt;/contributors&gt;&lt;titles&gt;&lt;title&gt;BEDTools: a flexible suite of utilities for comparing genomic features&lt;/title&gt;&lt;secondary-title&gt;Bioinformatics (Oxford, England)&lt;/secondary-title&gt;&lt;/titles&gt;&lt;periodical&gt;&lt;full-title&gt;Bioinformatics (Oxford, England)&lt;/full-title&gt;&lt;/periodical&gt;&lt;pages&gt;841-842&lt;/pages&gt;&lt;volume&gt;26&lt;/volume&gt;&lt;number&gt;6&lt;/number&gt;&lt;edition&gt;01/28&lt;/edition&gt;&lt;dates&gt;&lt;year&gt;2010&lt;/year&gt;&lt;/dates&gt;&lt;publisher&gt;Oxford University Press&lt;/publisher&gt;&lt;isbn&gt;1367-4811&amp;#xD;1367-4803&lt;/isbn&gt;&lt;accession-num&gt;20110278&lt;/accession-num&gt;&lt;urls&gt;&lt;related-urls&gt;&lt;url&gt;https://www.ncbi.nlm.nih.gov/pubmed/20110278&lt;/url&gt;&lt;url&gt;https://www.ncbi.nlm.nih.gov/pmc/PMC2832824/&lt;/url&gt;&lt;/related-urls&gt;&lt;/urls&gt;&lt;electronic-resource-num&gt;10.1093/bioinformatics/btq033&lt;/electronic-resource-num&gt;&lt;remote-database-name&gt;PubMed&lt;/remote-database-name&gt;&lt;language&gt;eng&lt;/language&gt;&lt;/record&gt;&lt;/Cite&gt;&lt;/EndNote&gt;</w:instrText>
      </w:r>
      <w:r w:rsidR="00C01A33">
        <w:fldChar w:fldCharType="separate"/>
      </w:r>
      <w:r w:rsidR="0080538F">
        <w:rPr>
          <w:noProof/>
        </w:rPr>
        <w:t>(</w:t>
      </w:r>
      <w:r w:rsidR="0080538F" w:rsidRPr="0080538F">
        <w:rPr>
          <w:i/>
          <w:noProof/>
        </w:rPr>
        <w:t>30</w:t>
      </w:r>
      <w:r w:rsidR="0080538F">
        <w:rPr>
          <w:noProof/>
        </w:rPr>
        <w:t>)</w:t>
      </w:r>
      <w:r w:rsidR="00C01A33">
        <w:fldChar w:fldCharType="end"/>
      </w:r>
      <w:r>
        <w:t xml:space="preserve">. Sequences </w:t>
      </w:r>
      <w:r>
        <w:lastRenderedPageBreak/>
        <w:t>corresponding to these sites were extrac</w:t>
      </w:r>
      <w:r w:rsidR="00C01A33">
        <w:t>ted from the TAIR10 reference and o</w:t>
      </w:r>
      <w:r>
        <w:t>verrepresented motifs were detected in the sequences using MEME version 5.0.2</w:t>
      </w:r>
      <w:r w:rsidR="00C01A33">
        <w:t xml:space="preserve"> </w:t>
      </w:r>
      <w:r w:rsidR="00C01A33">
        <w:fldChar w:fldCharType="begin"/>
      </w:r>
      <w:r w:rsidR="0080538F">
        <w:instrText xml:space="preserve"> ADDIN EN.CITE &lt;EndNote&gt;&lt;Cite&gt;&lt;Author&gt;Bailey&lt;/Author&gt;&lt;Year&gt;2009&lt;/Year&gt;&lt;RecNum&gt;174&lt;/RecNum&gt;&lt;DisplayText&gt;(&lt;style face="italic"&gt;31&lt;/style&gt;)&lt;/DisplayText&gt;&lt;record&gt;&lt;rec-number&gt;174&lt;/rec-number&gt;&lt;foreign-keys&gt;&lt;key app="EN" db-id="vearfpway0tftyefaesx2wwqe99t0ww5wxwd" timestamp="1554800578"&gt;174&lt;/key&gt;&lt;/foreign-keys&gt;&lt;ref-type name="Journal Article"&gt;17&lt;/ref-type&gt;&lt;contributors&gt;&lt;authors&gt;&lt;author&gt;Bailey, Timothy L.&lt;/author&gt;&lt;author&gt;Boden, Mikael&lt;/author&gt;&lt;author&gt;Buske, Fabian A.&lt;/author&gt;&lt;author&gt;Frith, Martin&lt;/author&gt;&lt;author&gt;Grant, Charles E.&lt;/author&gt;&lt;author&gt;Clementi, Luca&lt;/author&gt;&lt;author&gt;Ren, Jingyuan&lt;/author&gt;&lt;author&gt;Li, Wilfred W.&lt;/author&gt;&lt;author&gt;Noble, William S.&lt;/author&gt;&lt;/authors&gt;&lt;/contributors&gt;&lt;titles&gt;&lt;title&gt;MEME Suite: tools for motif discovery and searching&lt;/title&gt;&lt;secondary-title&gt;Nucleic Acids Research&lt;/secondary-title&gt;&lt;/titles&gt;&lt;periodical&gt;&lt;full-title&gt;Nucleic acids research&lt;/full-title&gt;&lt;/periodical&gt;&lt;pages&gt;W202-W208&lt;/pages&gt;&lt;volume&gt;37&lt;/volume&gt;&lt;number&gt;suppl_2&lt;/number&gt;&lt;dates&gt;&lt;year&gt;2009&lt;/year&gt;&lt;/dates&gt;&lt;isbn&gt;0305-1048&lt;/isbn&gt;&lt;urls&gt;&lt;related-urls&gt;&lt;url&gt;https://doi.org/10.1093/nar/gkp335&lt;/url&gt;&lt;/related-urls&gt;&lt;/urls&gt;&lt;electronic-resource-num&gt;10.1093/nar/gkp335&lt;/electronic-resource-num&gt;&lt;access-date&gt;4/9/2019&lt;/access-date&gt;&lt;/record&gt;&lt;/Cite&gt;&lt;/EndNote&gt;</w:instrText>
      </w:r>
      <w:r w:rsidR="00C01A33">
        <w:fldChar w:fldCharType="separate"/>
      </w:r>
      <w:r w:rsidR="0080538F">
        <w:rPr>
          <w:noProof/>
        </w:rPr>
        <w:t>(</w:t>
      </w:r>
      <w:r w:rsidR="0080538F" w:rsidRPr="0080538F">
        <w:rPr>
          <w:i/>
          <w:noProof/>
        </w:rPr>
        <w:t>31</w:t>
      </w:r>
      <w:r w:rsidR="0080538F">
        <w:rPr>
          <w:noProof/>
        </w:rPr>
        <w:t>)</w:t>
      </w:r>
      <w:r w:rsidR="00C01A33">
        <w:fldChar w:fldCharType="end"/>
      </w:r>
      <w:r w:rsidR="00F73C5B">
        <w:t>.</w:t>
      </w:r>
      <w:r>
        <w:t xml:space="preserve"> The presence of these motifs at error sites was then detected using FIMO version 5.0.2</w:t>
      </w:r>
      <w:r w:rsidR="00BB4479">
        <w:t xml:space="preserve"> </w:t>
      </w:r>
      <w:r w:rsidR="00BB4479">
        <w:fldChar w:fldCharType="begin"/>
      </w:r>
      <w:r w:rsidR="0080538F">
        <w:instrText xml:space="preserve"> ADDIN EN.CITE &lt;EndNote&gt;&lt;Cite&gt;&lt;Author&gt;Grant&lt;/Author&gt;&lt;Year&gt;2011&lt;/Year&gt;&lt;RecNum&gt;175&lt;/RecNum&gt;&lt;DisplayText&gt;(&lt;style face="italic"&gt;32&lt;/style&gt;)&lt;/DisplayText&gt;&lt;record&gt;&lt;rec-number&gt;175&lt;/rec-number&gt;&lt;foreign-keys&gt;&lt;key app="EN" db-id="vearfpway0tftyefaesx2wwqe99t0ww5wxwd" timestamp="1554804585"&gt;175&lt;/key&gt;&lt;/foreign-keys&gt;&lt;ref-type name="Journal Article"&gt;17&lt;/ref-type&gt;&lt;contributors&gt;&lt;authors&gt;&lt;author&gt;Grant, Charles E.&lt;/author&gt;&lt;author&gt;Bailey, Timothy L.&lt;/author&gt;&lt;author&gt;Noble, William Stafford&lt;/author&gt;&lt;/authors&gt;&lt;/contributors&gt;&lt;titles&gt;&lt;title&gt;FIMO: scanning for occurrences of a given motif&lt;/title&gt;&lt;secondary-title&gt;Bioinformatics (Oxford, England)&lt;/secondary-title&gt;&lt;/titles&gt;&lt;periodical&gt;&lt;full-title&gt;Bioinformatics (Oxford, England)&lt;/full-title&gt;&lt;/periodical&gt;&lt;pages&gt;1017-1018&lt;/pages&gt;&lt;volume&gt;27&lt;/volume&gt;&lt;number&gt;7&lt;/number&gt;&lt;edition&gt;02/16&lt;/edition&gt;&lt;dates&gt;&lt;year&gt;2011&lt;/year&gt;&lt;/dates&gt;&lt;publisher&gt;Oxford University Press&lt;/publisher&gt;&lt;isbn&gt;1367-4811&amp;#xD;1367-4803&lt;/isbn&gt;&lt;accession-num&gt;21330290&lt;/accession-num&gt;&lt;urls&gt;&lt;related-urls&gt;&lt;url&gt;https://www.ncbi.nlm.nih.gov/pubmed/21330290&lt;/url&gt;&lt;url&gt;https://www.ncbi.nlm.nih.gov/pmc/PMC3065696/&lt;/url&gt;&lt;/related-urls&gt;&lt;/urls&gt;&lt;electronic-resource-num&gt;10.1093/bioinformatics/btr064&lt;/electronic-resource-num&gt;&lt;remote-database-name&gt;PubMed&lt;/remote-database-name&gt;&lt;language&gt;eng&lt;/language&gt;&lt;/record&gt;&lt;/Cite&gt;&lt;/EndNote&gt;</w:instrText>
      </w:r>
      <w:r w:rsidR="00BB4479">
        <w:fldChar w:fldCharType="separate"/>
      </w:r>
      <w:r w:rsidR="0080538F">
        <w:rPr>
          <w:noProof/>
        </w:rPr>
        <w:t>(</w:t>
      </w:r>
      <w:r w:rsidR="0080538F" w:rsidRPr="0080538F">
        <w:rPr>
          <w:i/>
          <w:noProof/>
        </w:rPr>
        <w:t>32</w:t>
      </w:r>
      <w:r w:rsidR="0080538F">
        <w:rPr>
          <w:noProof/>
        </w:rPr>
        <w:t>)</w:t>
      </w:r>
      <w:r w:rsidR="00BB4479">
        <w:fldChar w:fldCharType="end"/>
      </w:r>
      <w:r>
        <w:t>, with an FDR threshold of 0.1.</w:t>
      </w:r>
    </w:p>
    <w:p w14:paraId="797F9FA6" w14:textId="77777777" w:rsidR="00BE0D17" w:rsidRDefault="00BE0D17" w:rsidP="00BE0D17">
      <w:pPr>
        <w:jc w:val="both"/>
      </w:pPr>
      <w:r>
        <w:rPr>
          <w:b/>
          <w:bCs/>
        </w:rPr>
        <w:t>D</w:t>
      </w:r>
      <w:r w:rsidRPr="66B701AD">
        <w:rPr>
          <w:b/>
          <w:bCs/>
        </w:rPr>
        <w:t xml:space="preserve">ifferential </w:t>
      </w:r>
      <w:r>
        <w:rPr>
          <w:b/>
          <w:bCs/>
        </w:rPr>
        <w:t xml:space="preserve">gene </w:t>
      </w:r>
      <w:r w:rsidRPr="66B701AD">
        <w:rPr>
          <w:b/>
          <w:bCs/>
        </w:rPr>
        <w:t>expression</w:t>
      </w:r>
      <w:r>
        <w:rPr>
          <w:b/>
          <w:bCs/>
        </w:rPr>
        <w:t xml:space="preserve"> analysis using nanopore DRS data</w:t>
      </w:r>
    </w:p>
    <w:p w14:paraId="301C96FF" w14:textId="3C7F46AB" w:rsidR="00BE0D17" w:rsidRDefault="00BE0D17" w:rsidP="00BE0D17">
      <w:pPr>
        <w:jc w:val="both"/>
      </w:pPr>
      <w:r>
        <w:t xml:space="preserve">Gene level counts were produced for each Nanopore DRS replicate using </w:t>
      </w:r>
      <w:proofErr w:type="spellStart"/>
      <w:r>
        <w:t>featureCounts</w:t>
      </w:r>
      <w:proofErr w:type="spellEnd"/>
      <w:r>
        <w:t xml:space="preserve"> version 1.6.3 </w:t>
      </w:r>
      <w:r>
        <w:fldChar w:fldCharType="begin"/>
      </w:r>
      <w:r w:rsidR="0080538F">
        <w:instrText xml:space="preserve"> ADDIN EN.CITE &lt;EndNote&gt;&lt;Cite&gt;&lt;Author&gt;Liao&lt;/Author&gt;&lt;Year&gt;2013&lt;/Year&gt;&lt;RecNum&gt;163&lt;/RecNum&gt;&lt;DisplayText&gt;(&lt;style face="italic"&gt;33&lt;/style&gt;)&lt;/DisplayText&gt;&lt;record&gt;&lt;rec-number&gt;163&lt;/rec-number&gt;&lt;foreign-keys&gt;&lt;key app="EN" db-id="vearfpway0tftyefaesx2wwqe99t0ww5wxwd" timestamp="1554798605"&gt;163&lt;/key&gt;&lt;/foreign-keys&gt;&lt;ref-type name="Journal Article"&gt;17&lt;/ref-type&gt;&lt;contributors&gt;&lt;authors&gt;&lt;author&gt;Liao, Yang&lt;/author&gt;&lt;author&gt;Smyth, Gordon K.&lt;/author&gt;&lt;author&gt;Shi, Wei&lt;/author&gt;&lt;/authors&gt;&lt;/contributors&gt;&lt;titles&gt;&lt;title&gt;The Subread aligner: fast, accurate and scalable read mapping by seed-and-vote&lt;/title&gt;&lt;secondary-title&gt;Nucleic acids research&lt;/secondary-title&gt;&lt;/titles&gt;&lt;periodical&gt;&lt;full-title&gt;Nucleic acids research&lt;/full-title&gt;&lt;/periodical&gt;&lt;pages&gt;e108-e108&lt;/pages&gt;&lt;volume&gt;41&lt;/volume&gt;&lt;number&gt;10&lt;/number&gt;&lt;edition&gt;04/03&lt;/edition&gt;&lt;dates&gt;&lt;year&gt;2013&lt;/year&gt;&lt;/dates&gt;&lt;publisher&gt;Oxford University Press&lt;/publisher&gt;&lt;isbn&gt;1362-4962&amp;#xD;0305-1048&lt;/isbn&gt;&lt;accession-num&gt;23558742&lt;/accession-num&gt;&lt;urls&gt;&lt;related-urls&gt;&lt;url&gt;https://www.ncbi.nlm.nih.gov/pubmed/23558742&lt;/url&gt;&lt;url&gt;https://www.ncbi.nlm.nih.gov/pmc/PMC3664803/&lt;/url&gt;&lt;/related-urls&gt;&lt;/urls&gt;&lt;electronic-resource-num&gt;10.1093/nar/gkt214&lt;/electronic-resource-num&gt;&lt;remote-database-name&gt;PubMed&lt;/remote-database-name&gt;&lt;language&gt;eng&lt;/language&gt;&lt;/record&gt;&lt;/Cite&gt;&lt;/EndNote&gt;</w:instrText>
      </w:r>
      <w:r>
        <w:fldChar w:fldCharType="separate"/>
      </w:r>
      <w:r w:rsidR="0080538F">
        <w:rPr>
          <w:noProof/>
        </w:rPr>
        <w:t>(</w:t>
      </w:r>
      <w:r w:rsidR="0080538F" w:rsidRPr="77D02D05">
        <w:rPr>
          <w:i/>
          <w:iCs/>
          <w:noProof/>
        </w:rPr>
        <w:t>33</w:t>
      </w:r>
      <w:r w:rsidR="0080538F">
        <w:rPr>
          <w:noProof/>
        </w:rPr>
        <w:t>)</w:t>
      </w:r>
      <w:r>
        <w:fldChar w:fldCharType="end"/>
      </w:r>
      <w:r>
        <w:t xml:space="preserve"> in long-read mode with strand specific counting. Differential expression analysis between VIR complemented and </w:t>
      </w:r>
      <w:r w:rsidRPr="77D02D05">
        <w:rPr>
          <w:i/>
          <w:iCs/>
        </w:rPr>
        <w:t>vir-1</w:t>
      </w:r>
      <w:r>
        <w:t xml:space="preserve"> lines was then performed in R version 3.5 using </w:t>
      </w:r>
      <w:proofErr w:type="spellStart"/>
      <w:r>
        <w:t>edgeR</w:t>
      </w:r>
      <w:proofErr w:type="spellEnd"/>
      <w:r>
        <w:t xml:space="preserve"> version 3.24.3 </w:t>
      </w:r>
      <w:r>
        <w:fldChar w:fldCharType="begin"/>
      </w:r>
      <w:r w:rsidR="00753279">
        <w:instrText xml:space="preserve"> ADDIN EN.CITE &lt;EndNote&gt;&lt;Cite&gt;&lt;Author&gt;Robinson&lt;/Author&gt;&lt;Year&gt;2010&lt;/Year&gt;&lt;RecNum&gt;157&lt;/RecNum&gt;&lt;DisplayText&gt;(&lt;style face="italic"&gt;8&lt;/style&gt;)&lt;/DisplayText&gt;&lt;record&gt;&lt;rec-number&gt;157&lt;/rec-number&gt;&lt;foreign-keys&gt;&lt;key app="EN" db-id="vearfpway0tftyefaesx2wwqe99t0ww5wxwd" timestamp="1554798177"&gt;157&lt;/key&gt;&lt;/foreign-keys&gt;&lt;ref-type name="Journal Article"&gt;17&lt;/ref-type&gt;&lt;contributors&gt;&lt;authors&gt;&lt;author&gt;Robinson, Mark D.&lt;/author&gt;&lt;author&gt;McCarthy, Davis J.&lt;/author&gt;&lt;author&gt;Smyth, Gordon K.&lt;/author&gt;&lt;/authors&gt;&lt;/contributors&gt;&lt;titles&gt;&lt;title&gt;edgeR: a Bioconductor package for differential expression analysis of digital gene expression data&lt;/title&gt;&lt;secondary-title&gt;Bioinformatics (Oxford, England)&lt;/secondary-title&gt;&lt;/titles&gt;&lt;periodical&gt;&lt;full-title&gt;Bioinformatics (Oxford, England)&lt;/full-title&gt;&lt;/periodical&gt;&lt;pages&gt;139-140&lt;/pages&gt;&lt;volume&gt;26&lt;/volume&gt;&lt;number&gt;1&lt;/number&gt;&lt;edition&gt;11/11&lt;/edition&gt;&lt;dates&gt;&lt;year&gt;2010&lt;/year&gt;&lt;/dates&gt;&lt;publisher&gt;Oxford University Press&lt;/publisher&gt;&lt;isbn&gt;1367-4811&amp;#xD;1367-4803&lt;/isbn&gt;&lt;accession-num&gt;19910308&lt;/accession-num&gt;&lt;urls&gt;&lt;related-urls&gt;&lt;url&gt;https://www.ncbi.nlm.nih.gov/pubmed/19910308&lt;/url&gt;&lt;url&gt;https://www.ncbi.nlm.nih.gov/pmc/PMC2796818/&lt;/url&gt;&lt;/related-urls&gt;&lt;/urls&gt;&lt;electronic-resource-num&gt;10.1093/bioinformatics/btp616&lt;/electronic-resource-num&gt;&lt;remote-database-name&gt;PubMed&lt;/remote-database-name&gt;&lt;language&gt;eng&lt;/language&gt;&lt;/record&gt;&lt;/Cite&gt;&lt;/EndNote&gt;</w:instrText>
      </w:r>
      <w:r>
        <w:fldChar w:fldCharType="separate"/>
      </w:r>
      <w:r w:rsidR="00753279">
        <w:rPr>
          <w:noProof/>
        </w:rPr>
        <w:t>(</w:t>
      </w:r>
      <w:r w:rsidR="00753279" w:rsidRPr="77D02D05">
        <w:rPr>
          <w:i/>
          <w:iCs/>
          <w:noProof/>
        </w:rPr>
        <w:t>8</w:t>
      </w:r>
      <w:r w:rsidR="00753279">
        <w:rPr>
          <w:noProof/>
        </w:rPr>
        <w:t>)</w:t>
      </w:r>
      <w:r>
        <w:fldChar w:fldCharType="end"/>
      </w:r>
      <w:r>
        <w:t xml:space="preserve">. </w:t>
      </w:r>
    </w:p>
    <w:p w14:paraId="53D9797F" w14:textId="362B1B54" w:rsidR="00BE0D17" w:rsidRDefault="258EEAC6" w:rsidP="00BE0D17">
      <w:pPr>
        <w:jc w:val="both"/>
      </w:pPr>
      <w:r w:rsidRPr="258EEAC6">
        <w:rPr>
          <w:b/>
          <w:bCs/>
        </w:rPr>
        <w:t>Identification of alternative 3’ end positions and chimeric RNA using nanopore DRS data</w:t>
      </w:r>
    </w:p>
    <w:p w14:paraId="3C8EEE9B" w14:textId="06250AEA" w:rsidR="258EEAC6" w:rsidRDefault="77D02D05">
      <w:r>
        <w:t xml:space="preserve">Genes with differential 3’ end usage were identified by producing 3’ profiles of reads which overlapped with each annotated gene locus by &gt;20%, relative to the annotated start site of the gene. These profiles were then compared between VIR complemented and </w:t>
      </w:r>
      <w:r w:rsidRPr="77D02D05">
        <w:rPr>
          <w:i/>
          <w:iCs/>
        </w:rPr>
        <w:t xml:space="preserve">vir-1 </w:t>
      </w:r>
      <w:r>
        <w:t xml:space="preserve">using a Kolmogorov </w:t>
      </w:r>
      <w:proofErr w:type="spellStart"/>
      <w:r>
        <w:t>Smirmov</w:t>
      </w:r>
      <w:proofErr w:type="spellEnd"/>
      <w:r>
        <w:t xml:space="preserve"> test to identify changes. Multiple testing correction was performed using the </w:t>
      </w:r>
      <w:proofErr w:type="spellStart"/>
      <w:r>
        <w:t>Benjamini</w:t>
      </w:r>
      <w:proofErr w:type="spellEnd"/>
      <w:r>
        <w:t xml:space="preserve"> Hochberg method. To approximately identify the direction and distance of the change, the normalised single base level histograms of the Col-0 profile was subtracted from that of the mutant profile, and the minimum and maximum points in the difference profile were found. These represent the site of most reduced and increased relative usage, respectively. Results were filtered for FDR &lt; 0.05 and absolute change of site &gt; 13 nt.</w:t>
      </w:r>
    </w:p>
    <w:p w14:paraId="4CEB49EB" w14:textId="38FA837A" w:rsidR="00BE0D17" w:rsidRDefault="5E20CD61" w:rsidP="00BE0D17">
      <w:r>
        <w:t xml:space="preserve">To identify genes with significant increases in chimeric reads in the </w:t>
      </w:r>
      <w:r w:rsidRPr="258EEAC6">
        <w:rPr>
          <w:i/>
          <w:iCs/>
        </w:rPr>
        <w:t xml:space="preserve">vir-1 </w:t>
      </w:r>
      <w:r>
        <w:t>mutant, we used the Araport11 annotation</w:t>
      </w:r>
      <w:r w:rsidR="005F4FAB">
        <w:t xml:space="preserve"> </w:t>
      </w:r>
      <w:r w:rsidR="005F4FAB">
        <w:fldChar w:fldCharType="begin"/>
      </w:r>
      <w:r w:rsidR="005F4FAB">
        <w:instrText xml:space="preserve"> ADDIN EN.CITE &lt;EndNote&gt;&lt;Cite&gt;&lt;Author&gt;Cheng&lt;/Author&gt;&lt;Year&gt;2017&lt;/Year&gt;&lt;RecNum&gt;156&lt;/RecNum&gt;&lt;DisplayText&gt;(&lt;style face="italic"&gt;17&lt;/style&gt;)&lt;/DisplayText&gt;&lt;record&gt;&lt;rec-number&gt;156&lt;/rec-number&gt;&lt;foreign-keys&gt;&lt;key app="EN" db-id="vearfpway0tftyefaesx2wwqe99t0ww5wxwd" timestamp="1554798135"&gt;156&lt;/key&gt;&lt;/foreign-keys&gt;&lt;ref-type name="Journal Article"&gt;17&lt;/ref-type&gt;&lt;contributors&gt;&lt;authors&gt;&lt;author&gt;Cheng, Chia-Yi&lt;/author&gt;&lt;author&gt;Krishnakumar, Vivek&lt;/author&gt;&lt;author&gt;Chan, Agnes P.&lt;/author&gt;&lt;author&gt;Thibaud-Nissen, Françoise&lt;/author&gt;&lt;author&gt;Schobel, Seth&lt;/author&gt;&lt;author&gt;Town, Christopher D.&lt;/author&gt;&lt;/authors&gt;&lt;/contributors&gt;&lt;titles&gt;&lt;title&gt;Araport11: a complete reannotation of the Arabidopsis thaliana reference genome&lt;/title&gt;&lt;secondary-title&gt;The Plant Journal&lt;/secondary-title&gt;&lt;/titles&gt;&lt;periodical&gt;&lt;full-title&gt;The Plant Journal&lt;/full-title&gt;&lt;/periodical&gt;&lt;pages&gt;789-804&lt;/pages&gt;&lt;volume&gt;89&lt;/volume&gt;&lt;number&gt;4&lt;/number&gt;&lt;dates&gt;&lt;year&gt;2017&lt;/year&gt;&lt;/dates&gt;&lt;isbn&gt;0960-7412&lt;/isbn&gt;&lt;urls&gt;&lt;related-urls&gt;&lt;url&gt;https://onlinelibrary.wiley.com/doi/abs/10.1111/tpj.13415&lt;/url&gt;&lt;/related-urls&gt;&lt;/urls&gt;&lt;electronic-resource-num&gt;10.1111/tpj.13415&lt;/electronic-resource-num&gt;&lt;/record&gt;&lt;/Cite&gt;&lt;/EndNote&gt;</w:instrText>
      </w:r>
      <w:r w:rsidR="005F4FAB">
        <w:fldChar w:fldCharType="separate"/>
      </w:r>
      <w:r w:rsidR="005F4FAB">
        <w:rPr>
          <w:noProof/>
        </w:rPr>
        <w:t>(</w:t>
      </w:r>
      <w:r w:rsidR="005F4FAB" w:rsidRPr="258EEAC6">
        <w:rPr>
          <w:i/>
          <w:iCs/>
          <w:noProof/>
        </w:rPr>
        <w:t>17</w:t>
      </w:r>
      <w:r w:rsidR="005F4FAB">
        <w:rPr>
          <w:noProof/>
        </w:rPr>
        <w:t>)</w:t>
      </w:r>
      <w:r w:rsidR="005F4FAB">
        <w:fldChar w:fldCharType="end"/>
      </w:r>
      <w:r>
        <w:t xml:space="preserve"> to identify error corrected reads which overlapped with multiple adjacent gene loci (chimeric reads) and those that originated from a single locus (non-chimeric reads). Chimeric reads were considered to originate from the most upstream gene with which they overlapped. We pooled reads from replicates of a condition and used 50 bootstrapped 75% samples without replacement to estimate the ratio of chimeric to non-chimeric reads at each gene in that condition. This was then used to estimate the change in chimeric to non-chimeric ratio in the</w:t>
      </w:r>
      <w:r w:rsidRPr="258EEAC6">
        <w:rPr>
          <w:i/>
          <w:iCs/>
        </w:rPr>
        <w:t xml:space="preserve"> vir-1</w:t>
      </w:r>
      <w:r>
        <w:t xml:space="preserve"> mutant compared to wild-type. Loci which had more than one chimeric read in </w:t>
      </w:r>
      <w:r w:rsidRPr="258EEAC6">
        <w:rPr>
          <w:i/>
          <w:iCs/>
        </w:rPr>
        <w:t xml:space="preserve">vir-1 </w:t>
      </w:r>
      <w:r w:rsidRPr="258EEAC6">
        <w:t xml:space="preserve">and </w:t>
      </w:r>
      <w:r>
        <w:t xml:space="preserve">demonstrated at least a two-fold increase in chimeric read ratio in more than 50% of bootstraps were considered to be sites of increased chimeric RNA formation in </w:t>
      </w:r>
      <w:r w:rsidRPr="258EEAC6">
        <w:rPr>
          <w:i/>
          <w:iCs/>
        </w:rPr>
        <w:t xml:space="preserve">vir-1 </w:t>
      </w:r>
      <w:r>
        <w:t>mutant.</w:t>
      </w:r>
    </w:p>
    <w:p w14:paraId="48D70C5A" w14:textId="77777777" w:rsidR="004D7314" w:rsidRDefault="004D7314" w:rsidP="007271BB">
      <w:pPr>
        <w:jc w:val="both"/>
        <w:rPr>
          <w:b/>
          <w:lang w:val="en-US"/>
        </w:rPr>
      </w:pPr>
      <w:proofErr w:type="spellStart"/>
      <w:r w:rsidRPr="004D7314">
        <w:rPr>
          <w:b/>
          <w:lang w:val="en-US"/>
        </w:rPr>
        <w:t>miCLIP</w:t>
      </w:r>
      <w:proofErr w:type="spellEnd"/>
    </w:p>
    <w:p w14:paraId="7D01B8FA" w14:textId="270383D0" w:rsidR="00CC53F5" w:rsidRDefault="00CC53F5" w:rsidP="007271BB">
      <w:pPr>
        <w:jc w:val="both"/>
        <w:rPr>
          <w:lang w:val="en-US"/>
        </w:rPr>
      </w:pPr>
      <w:r>
        <w:rPr>
          <w:lang w:val="en-US"/>
        </w:rPr>
        <w:t xml:space="preserve">Total RNA for </w:t>
      </w:r>
      <w:proofErr w:type="spellStart"/>
      <w:r w:rsidRPr="00CC53F5">
        <w:rPr>
          <w:lang w:val="en-US"/>
        </w:rPr>
        <w:t>miCLIP</w:t>
      </w:r>
      <w:proofErr w:type="spellEnd"/>
      <w:r w:rsidRPr="00CC53F5">
        <w:rPr>
          <w:lang w:val="en-US"/>
        </w:rPr>
        <w:t xml:space="preserve"> </w:t>
      </w:r>
      <w:r>
        <w:rPr>
          <w:lang w:val="en-US"/>
        </w:rPr>
        <w:t xml:space="preserve">was isolated </w:t>
      </w:r>
      <w:r w:rsidR="00FC0203">
        <w:rPr>
          <w:lang w:val="en-US"/>
        </w:rPr>
        <w:t xml:space="preserve">from 7.5 mg of two-week old Arabidopsis Col-0 seedlings </w:t>
      </w:r>
      <w:r>
        <w:rPr>
          <w:lang w:val="en-US"/>
        </w:rPr>
        <w:t xml:space="preserve">as </w:t>
      </w:r>
      <w:r w:rsidR="00FC0203">
        <w:rPr>
          <w:lang w:val="en-US"/>
        </w:rPr>
        <w:t>previously described</w:t>
      </w:r>
      <w:r w:rsidR="00A936C0">
        <w:rPr>
          <w:lang w:val="en-US"/>
        </w:rPr>
        <w:t xml:space="preserve"> </w:t>
      </w:r>
      <w:r w:rsidR="00A936C0">
        <w:rPr>
          <w:lang w:val="en-US"/>
        </w:rPr>
        <w:fldChar w:fldCharType="begin"/>
      </w:r>
      <w:r w:rsidR="0080538F">
        <w:rPr>
          <w:lang w:val="en-US"/>
        </w:rPr>
        <w:instrText xml:space="preserve"> ADDIN EN.CITE &lt;EndNote&gt;&lt;Cite&gt;&lt;Author&gt;Quesada&lt;/Author&gt;&lt;Year&gt;2003&lt;/Year&gt;&lt;RecNum&gt;142&lt;/RecNum&gt;&lt;DisplayText&gt;(&lt;style face="italic"&gt;34&lt;/style&gt;)&lt;/DisplayText&gt;&lt;record&gt;&lt;rec-number&gt;142&lt;/rec-number&gt;&lt;foreign-keys&gt;&lt;key app="EN" db-id="vearfpway0tftyefaesx2wwqe99t0ww5wxwd" timestamp="1536578948"&gt;142&lt;/key&gt;&lt;/foreign-keys&gt;&lt;ref-type name="Journal Article"&gt;17&lt;/ref-type&gt;&lt;contributors&gt;&lt;authors&gt;&lt;author&gt;Quesada, Victor&lt;/author&gt;&lt;author&gt;Macknight, Richard&lt;/author&gt;&lt;author&gt;Dean, Caroline&lt;/author&gt;&lt;author&gt;Simpson, Gordon G.&lt;/author&gt;&lt;/authors&gt;&lt;/contributors&gt;&lt;titles&gt;&lt;title&gt;Autoregulation of FCA pre-mRNA processing controls Arabidopsis flowering time&lt;/title&gt;&lt;secondary-title&gt;The EMBO Journal&lt;/secondary-title&gt;&lt;/titles&gt;&lt;periodical&gt;&lt;full-title&gt;The EMBO Journal&lt;/full-title&gt;&lt;/periodical&gt;&lt;pages&gt;3142-3152&lt;/pages&gt;&lt;volume&gt;22&lt;/volume&gt;&lt;number&gt;12&lt;/number&gt;&lt;dates&gt;&lt;year&gt;2003&lt;/year&gt;&lt;pub-dates&gt;&lt;date&gt;09/11/received&amp;#xD;04/16/revised&amp;#xD;04/28/accepted&lt;/date&gt;&lt;/pub-dates&gt;&lt;/dates&gt;&lt;pub-location&gt;Oxford, UK&lt;/pub-location&gt;&lt;publisher&gt;Oxford University Press&lt;/publisher&gt;&lt;isbn&gt;0261-4189&amp;#xD;1460-2075&lt;/isbn&gt;&lt;accession-num&gt;PMC162157&lt;/accession-num&gt;&lt;urls&gt;&lt;related-urls&gt;&lt;url&gt;http://www.ncbi.nlm.nih.gov/pmc/articles/PMC162157/&lt;/url&gt;&lt;/related-urls&gt;&lt;/urls&gt;&lt;electronic-resource-num&gt;10.1093/emboj/cdg305&lt;/electronic-resource-num&gt;&lt;remote-database-name&gt;PMC&lt;/remote-database-name&gt;&lt;/record&gt;&lt;/Cite&gt;&lt;/EndNote&gt;</w:instrText>
      </w:r>
      <w:r w:rsidR="00A936C0">
        <w:rPr>
          <w:lang w:val="en-US"/>
        </w:rPr>
        <w:fldChar w:fldCharType="separate"/>
      </w:r>
      <w:r w:rsidR="0080538F">
        <w:rPr>
          <w:noProof/>
          <w:lang w:val="en-US"/>
        </w:rPr>
        <w:t>(</w:t>
      </w:r>
      <w:r w:rsidR="0080538F" w:rsidRPr="0080538F">
        <w:rPr>
          <w:i/>
          <w:noProof/>
          <w:lang w:val="en-US"/>
        </w:rPr>
        <w:t>34</w:t>
      </w:r>
      <w:r w:rsidR="0080538F">
        <w:rPr>
          <w:noProof/>
          <w:lang w:val="en-US"/>
        </w:rPr>
        <w:t>)</w:t>
      </w:r>
      <w:r w:rsidR="00A936C0">
        <w:rPr>
          <w:lang w:val="en-US"/>
        </w:rPr>
        <w:fldChar w:fldCharType="end"/>
      </w:r>
      <w:r w:rsidR="00A936C0">
        <w:rPr>
          <w:noProof/>
        </w:rPr>
        <w:t>. m</w:t>
      </w:r>
      <w:r w:rsidR="00FC0203">
        <w:rPr>
          <w:noProof/>
        </w:rPr>
        <w:t>RNA was isolated from ~1 mg of total RNA using oligo(dT) and streptavidin paramagnetic beads (</w:t>
      </w:r>
      <w:r w:rsidR="00FC0203" w:rsidRPr="00FC0203">
        <w:rPr>
          <w:noProof/>
        </w:rPr>
        <w:t>PolyATtract® mRNA Isolation Systems</w:t>
      </w:r>
      <w:r w:rsidR="00FC0203">
        <w:rPr>
          <w:noProof/>
        </w:rPr>
        <w:t>, Promega)</w:t>
      </w:r>
      <w:r w:rsidR="00A936C0">
        <w:rPr>
          <w:noProof/>
        </w:rPr>
        <w:t xml:space="preserve"> as per manufacturer’s instructions</w:t>
      </w:r>
      <w:r w:rsidR="00FC0203">
        <w:rPr>
          <w:noProof/>
        </w:rPr>
        <w:t xml:space="preserve">. miCLIP </w:t>
      </w:r>
      <w:r>
        <w:rPr>
          <w:lang w:val="en-US"/>
        </w:rPr>
        <w:t xml:space="preserve">was carried out using 15 µg of </w:t>
      </w:r>
      <w:r w:rsidR="00A936C0">
        <w:rPr>
          <w:lang w:val="en-US"/>
        </w:rPr>
        <w:t>m</w:t>
      </w:r>
      <w:r>
        <w:rPr>
          <w:lang w:val="en-US"/>
        </w:rPr>
        <w:t>RNA as described in</w:t>
      </w:r>
      <w:r w:rsidR="00A936C0">
        <w:rPr>
          <w:lang w:val="en-US"/>
        </w:rPr>
        <w:t xml:space="preserve"> </w:t>
      </w:r>
      <w:r w:rsidR="00A936C0">
        <w:rPr>
          <w:lang w:val="en-US"/>
        </w:rPr>
        <w:fldChar w:fldCharType="begin"/>
      </w:r>
      <w:r w:rsidR="0080538F">
        <w:rPr>
          <w:lang w:val="en-US"/>
        </w:rPr>
        <w:instrText xml:space="preserve"> ADDIN EN.CITE &lt;EndNote&gt;&lt;Cite&gt;&lt;Author&gt;Grozhik&lt;/Author&gt;&lt;Year&gt;2017&lt;/Year&gt;&lt;RecNum&gt;148&lt;/RecNum&gt;&lt;DisplayText&gt;(&lt;style face="italic"&gt;35&lt;/style&gt;)&lt;/DisplayText&gt;&lt;record&gt;&lt;rec-number&gt;148&lt;/rec-number&gt;&lt;foreign-keys&gt;&lt;key app="EN" db-id="vearfpway0tftyefaesx2wwqe99t0ww5wxwd" timestamp="1554393349"&gt;148&lt;/key&gt;&lt;/foreign-keys&gt;&lt;ref-type name="Journal Article"&gt;17&lt;/ref-type&gt;&lt;contributors&gt;&lt;authors&gt;&lt;author&gt;Grozhik, Anya V.&lt;/author&gt;&lt;author&gt;Linder, Bastian&lt;/author&gt;&lt;author&gt;Olarerin-George, Anthony O.&lt;/author&gt;&lt;author&gt;Jaffrey, Samie R.&lt;/author&gt;&lt;/authors&gt;&lt;/contributors&gt;&lt;titles&gt;&lt;title&gt;Mapping m(6)A at Individual-Nucleotide Resolution Using Crosslinking and Immunoprecipitation (miCLIP)&lt;/title&gt;&lt;secondary-title&gt;Methods in molecular biology (Clifton, N.J.)&lt;/secondary-title&gt;&lt;/titles&gt;&lt;periodical&gt;&lt;full-title&gt;Methods in molecular biology (Clifton, N.J.)&lt;/full-title&gt;&lt;/periodical&gt;&lt;pages&gt;55-78&lt;/pages&gt;&lt;volume&gt;1562&lt;/volume&gt;&lt;dates&gt;&lt;year&gt;2017&lt;/year&gt;&lt;/dates&gt;&lt;isbn&gt;1940-6029&amp;#xD;1064-3745&lt;/isbn&gt;&lt;accession-num&gt;28349454&lt;/accession-num&gt;&lt;urls&gt;&lt;related-urls&gt;&lt;url&gt;https://www.ncbi.nlm.nih.gov/pubmed/28349454&lt;/url&gt;&lt;url&gt;https://www.ncbi.nlm.nih.gov/pmc/PMC5562447/&lt;/url&gt;&lt;/related-urls&gt;&lt;/urls&gt;&lt;electronic-resource-num&gt;10.1007/978-1-4939-6807-7_5&lt;/electronic-resource-num&gt;&lt;remote-database-name&gt;PubMed&lt;/remote-database-name&gt;&lt;language&gt;eng&lt;/language&gt;&lt;/record&gt;&lt;/Cite&gt;&lt;/EndNote&gt;</w:instrText>
      </w:r>
      <w:r w:rsidR="00A936C0">
        <w:rPr>
          <w:lang w:val="en-US"/>
        </w:rPr>
        <w:fldChar w:fldCharType="separate"/>
      </w:r>
      <w:r w:rsidR="0080538F">
        <w:rPr>
          <w:noProof/>
          <w:lang w:val="en-US"/>
        </w:rPr>
        <w:t>(</w:t>
      </w:r>
      <w:r w:rsidR="0080538F" w:rsidRPr="0080538F">
        <w:rPr>
          <w:i/>
          <w:noProof/>
          <w:lang w:val="en-US"/>
        </w:rPr>
        <w:t>35</w:t>
      </w:r>
      <w:r w:rsidR="0080538F">
        <w:rPr>
          <w:noProof/>
          <w:lang w:val="en-US"/>
        </w:rPr>
        <w:t>)</w:t>
      </w:r>
      <w:r w:rsidR="00A936C0">
        <w:rPr>
          <w:lang w:val="en-US"/>
        </w:rPr>
        <w:fldChar w:fldCharType="end"/>
      </w:r>
      <w:r w:rsidR="00A936C0">
        <w:rPr>
          <w:lang w:val="en-US"/>
        </w:rPr>
        <w:t xml:space="preserve"> </w:t>
      </w:r>
      <w:r w:rsidR="005936B5">
        <w:rPr>
          <w:lang w:val="en-US"/>
        </w:rPr>
        <w:t>using a</w:t>
      </w:r>
      <w:r w:rsidR="005936B5" w:rsidRPr="005936B5">
        <w:rPr>
          <w:lang w:val="en-US"/>
        </w:rPr>
        <w:t>ntibod</w:t>
      </w:r>
      <w:r w:rsidR="00A936C0">
        <w:rPr>
          <w:lang w:val="en-US"/>
        </w:rPr>
        <w:t>y against N6-methyladenosine</w:t>
      </w:r>
      <w:r w:rsidR="00A06B64">
        <w:rPr>
          <w:lang w:val="en-US"/>
        </w:rPr>
        <w:t xml:space="preserve"> (</w:t>
      </w:r>
      <w:r w:rsidR="006106BC">
        <w:rPr>
          <w:lang w:val="en-US"/>
        </w:rPr>
        <w:t>#</w:t>
      </w:r>
      <w:r w:rsidR="006106BC" w:rsidRPr="006106BC">
        <w:rPr>
          <w:lang w:val="en-US"/>
        </w:rPr>
        <w:t>202 003</w:t>
      </w:r>
      <w:r w:rsidR="006106BC">
        <w:rPr>
          <w:lang w:val="en-US"/>
        </w:rPr>
        <w:t xml:space="preserve"> Synaptic Systems) with minor modifications. </w:t>
      </w:r>
      <w:r w:rsidR="000E44D5">
        <w:rPr>
          <w:lang w:val="en-US"/>
        </w:rPr>
        <w:t xml:space="preserve">No-antibody controls were processed throughout the experiment. </w:t>
      </w:r>
      <w:r w:rsidR="006106BC">
        <w:rPr>
          <w:lang w:val="en-US"/>
        </w:rPr>
        <w:t xml:space="preserve">4-12% Bis-Tris gel electrophoresis was run at 180V for 50 minutes, while transfer of the RNA-antibody complexes </w:t>
      </w:r>
      <w:r w:rsidR="00E80588">
        <w:rPr>
          <w:lang w:val="en-US"/>
        </w:rPr>
        <w:t xml:space="preserve">was carried out at 30V for 60 </w:t>
      </w:r>
      <w:r w:rsidR="00A06924">
        <w:rPr>
          <w:lang w:val="en-US"/>
        </w:rPr>
        <w:t>minutes. Following the transfer, membranes were</w:t>
      </w:r>
      <w:r w:rsidR="00E80588">
        <w:rPr>
          <w:lang w:val="en-US"/>
        </w:rPr>
        <w:t xml:space="preserve"> exposed to the Medical X-Ray Film Blue (Agfa) at -80⁰C overnight. Reverse transcription was carried out u</w:t>
      </w:r>
      <w:r w:rsidR="005F4927">
        <w:rPr>
          <w:lang w:val="en-US"/>
        </w:rPr>
        <w:t xml:space="preserve">sing barcoded RT primers - RT41, </w:t>
      </w:r>
      <w:r w:rsidR="00E80588">
        <w:rPr>
          <w:lang w:val="en-US"/>
        </w:rPr>
        <w:t>RT48</w:t>
      </w:r>
      <w:r w:rsidR="005F4927">
        <w:rPr>
          <w:lang w:val="en-US"/>
        </w:rPr>
        <w:t xml:space="preserve">, </w:t>
      </w:r>
      <w:r w:rsidR="00E80588">
        <w:rPr>
          <w:lang w:val="en-US"/>
        </w:rPr>
        <w:t xml:space="preserve">RT49 </w:t>
      </w:r>
      <w:r w:rsidR="005F4927">
        <w:rPr>
          <w:lang w:val="en-US"/>
        </w:rPr>
        <w:t>and RT</w:t>
      </w:r>
      <w:r w:rsidR="00E80588">
        <w:rPr>
          <w:lang w:val="en-US"/>
        </w:rPr>
        <w:t>50</w:t>
      </w:r>
      <w:r w:rsidR="005F4927">
        <w:rPr>
          <w:lang w:val="en-US"/>
        </w:rPr>
        <w:t xml:space="preserve"> (see </w:t>
      </w:r>
      <w:r w:rsidR="005F4927" w:rsidRPr="005F4927">
        <w:rPr>
          <w:highlight w:val="yellow"/>
          <w:lang w:val="en-US"/>
        </w:rPr>
        <w:t>Table…</w:t>
      </w:r>
      <w:r w:rsidR="005F4927">
        <w:rPr>
          <w:lang w:val="en-US"/>
        </w:rPr>
        <w:t>) (</w:t>
      </w:r>
      <w:r w:rsidR="005F4927" w:rsidRPr="005F4927">
        <w:rPr>
          <w:lang w:val="en-US"/>
        </w:rPr>
        <w:t>Integrated DNA Technologies</w:t>
      </w:r>
      <w:r w:rsidR="005F4927">
        <w:rPr>
          <w:lang w:val="en-US"/>
        </w:rPr>
        <w:t xml:space="preserve">). </w:t>
      </w:r>
      <w:r w:rsidR="0042032E">
        <w:rPr>
          <w:lang w:val="en-US"/>
        </w:rPr>
        <w:t xml:space="preserve">After reverse transcription, one cDNA fraction corresponding to 70-200 </w:t>
      </w:r>
      <w:proofErr w:type="spellStart"/>
      <w:r w:rsidR="0042032E">
        <w:rPr>
          <w:lang w:val="en-US"/>
        </w:rPr>
        <w:t>nt</w:t>
      </w:r>
      <w:proofErr w:type="spellEnd"/>
      <w:r w:rsidR="0042032E">
        <w:rPr>
          <w:lang w:val="en-US"/>
        </w:rPr>
        <w:t xml:space="preserve"> was purified from the 6% TBE-urea gel (</w:t>
      </w:r>
      <w:proofErr w:type="spellStart"/>
      <w:r w:rsidR="007824DA">
        <w:rPr>
          <w:lang w:val="en-US"/>
        </w:rPr>
        <w:t>Thermo</w:t>
      </w:r>
      <w:proofErr w:type="spellEnd"/>
      <w:r w:rsidR="007824DA">
        <w:rPr>
          <w:lang w:val="en-US"/>
        </w:rPr>
        <w:t xml:space="preserve"> Fisher</w:t>
      </w:r>
      <w:r w:rsidR="0042032E">
        <w:rPr>
          <w:lang w:val="en-US"/>
        </w:rPr>
        <w:t xml:space="preserve"> Scientific). </w:t>
      </w:r>
      <w:r w:rsidR="000E44D5">
        <w:rPr>
          <w:lang w:val="en-US"/>
        </w:rPr>
        <w:t xml:space="preserve">After final PCR, all libraries were pooled together and purified using </w:t>
      </w:r>
      <w:proofErr w:type="spellStart"/>
      <w:r w:rsidR="000E44D5">
        <w:rPr>
          <w:lang w:val="en-US"/>
        </w:rPr>
        <w:t>Agencourt</w:t>
      </w:r>
      <w:proofErr w:type="spellEnd"/>
      <w:r w:rsidR="000E44D5">
        <w:rPr>
          <w:lang w:val="en-US"/>
        </w:rPr>
        <w:t xml:space="preserve"> </w:t>
      </w:r>
      <w:proofErr w:type="spellStart"/>
      <w:r w:rsidR="000E44D5">
        <w:rPr>
          <w:lang w:val="en-US"/>
        </w:rPr>
        <w:t>Ampure</w:t>
      </w:r>
      <w:proofErr w:type="spellEnd"/>
      <w:r w:rsidR="000E44D5">
        <w:rPr>
          <w:lang w:val="en-US"/>
        </w:rPr>
        <w:t xml:space="preserve"> XP magnetic beads (Beck</w:t>
      </w:r>
      <w:r w:rsidR="0006219F">
        <w:rPr>
          <w:lang w:val="en-US"/>
        </w:rPr>
        <w:t xml:space="preserve">man Coulter) and eluted in </w:t>
      </w:r>
      <w:r w:rsidR="00A936C0">
        <w:rPr>
          <w:lang w:val="en-US"/>
        </w:rPr>
        <w:t>nuclease-free water</w:t>
      </w:r>
      <w:r w:rsidR="000E44D5">
        <w:rPr>
          <w:lang w:val="en-US"/>
        </w:rPr>
        <w:t xml:space="preserve">. </w:t>
      </w:r>
      <w:r w:rsidR="0006219F">
        <w:rPr>
          <w:lang w:val="en-US"/>
        </w:rPr>
        <w:t xml:space="preserve">Paired-end sequencing with read length of 100 </w:t>
      </w:r>
      <w:proofErr w:type="spellStart"/>
      <w:r w:rsidR="0006219F">
        <w:rPr>
          <w:lang w:val="en-US"/>
        </w:rPr>
        <w:t>bp</w:t>
      </w:r>
      <w:proofErr w:type="spellEnd"/>
      <w:r w:rsidR="0006219F">
        <w:rPr>
          <w:lang w:val="en-US"/>
        </w:rPr>
        <w:t xml:space="preserve"> was carried out on Illumina </w:t>
      </w:r>
      <w:proofErr w:type="spellStart"/>
      <w:r w:rsidR="0006219F">
        <w:rPr>
          <w:lang w:val="en-US"/>
        </w:rPr>
        <w:t>MiSeq</w:t>
      </w:r>
      <w:proofErr w:type="spellEnd"/>
      <w:r w:rsidR="0006219F">
        <w:rPr>
          <w:lang w:val="en-US"/>
        </w:rPr>
        <w:t xml:space="preserve"> v2 at Edinburgh Genomics</w:t>
      </w:r>
      <w:r w:rsidR="00907A74">
        <w:rPr>
          <w:lang w:val="en-US"/>
        </w:rPr>
        <w:t xml:space="preserve"> of the University of Edinburgh</w:t>
      </w:r>
      <w:r w:rsidR="0006219F">
        <w:rPr>
          <w:lang w:val="en-US"/>
        </w:rPr>
        <w:t xml:space="preserve">. </w:t>
      </w:r>
      <w:r w:rsidR="00907A74">
        <w:rPr>
          <w:lang w:val="en-US"/>
        </w:rPr>
        <w:t xml:space="preserve">Input sample libraries </w:t>
      </w:r>
      <w:r w:rsidR="0006219F">
        <w:rPr>
          <w:lang w:val="en-US"/>
        </w:rPr>
        <w:t xml:space="preserve">were prepared </w:t>
      </w:r>
      <w:r w:rsidR="0006219F" w:rsidRPr="008100A7">
        <w:t xml:space="preserve">using </w:t>
      </w:r>
      <w:proofErr w:type="spellStart"/>
      <w:r w:rsidR="0006219F" w:rsidRPr="008100A7">
        <w:t>NEBNext</w:t>
      </w:r>
      <w:proofErr w:type="spellEnd"/>
      <w:r w:rsidR="0006219F" w:rsidRPr="008100A7">
        <w:t xml:space="preserve">® Ultra™ Directional RNA Library Prep Kit for Illumina® </w:t>
      </w:r>
      <w:r w:rsidR="0006219F" w:rsidRPr="008100A7">
        <w:lastRenderedPageBreak/>
        <w:t>(New England Biolabs® Inc.)</w:t>
      </w:r>
      <w:r w:rsidR="00907A74">
        <w:t xml:space="preserve"> and sequenced on Illumina </w:t>
      </w:r>
      <w:r w:rsidR="00907A74" w:rsidRPr="00BD0C79">
        <w:t xml:space="preserve">HiSeq2000 at the </w:t>
      </w:r>
      <w:r w:rsidR="00907A74">
        <w:t>Tayside Centre for Genomics analysis</w:t>
      </w:r>
      <w:r w:rsidR="00907A74" w:rsidRPr="00BD0C79">
        <w:t xml:space="preserve"> of the University of Dundee</w:t>
      </w:r>
      <w:r w:rsidR="00907A74">
        <w:t xml:space="preserve"> with pair-end read length of 75bp</w:t>
      </w:r>
      <w:r w:rsidR="0006219F" w:rsidRPr="008100A7">
        <w:t xml:space="preserve">. </w:t>
      </w:r>
      <w:r w:rsidR="005E665D">
        <w:rPr>
          <w:lang w:val="en-US"/>
        </w:rPr>
        <w:t xml:space="preserve"> </w:t>
      </w:r>
    </w:p>
    <w:p w14:paraId="46223852" w14:textId="14490DE1" w:rsidR="00CF012D" w:rsidRPr="00CF012D" w:rsidRDefault="00525007" w:rsidP="007D3C8D">
      <w:pPr>
        <w:jc w:val="both"/>
        <w:rPr>
          <w:b/>
        </w:rPr>
      </w:pPr>
      <w:r w:rsidRPr="00B7636A">
        <w:rPr>
          <w:b/>
        </w:rPr>
        <w:t>P</w:t>
      </w:r>
      <w:r w:rsidR="007D3C8D" w:rsidRPr="00B7636A">
        <w:rPr>
          <w:b/>
        </w:rPr>
        <w:t xml:space="preserve">rocessing for </w:t>
      </w:r>
      <w:proofErr w:type="spellStart"/>
      <w:r w:rsidR="007D3C8D" w:rsidRPr="00B7636A">
        <w:rPr>
          <w:b/>
        </w:rPr>
        <w:t>miCLIP</w:t>
      </w:r>
      <w:proofErr w:type="spellEnd"/>
      <w:r w:rsidR="007D3C8D" w:rsidRPr="00B7636A">
        <w:rPr>
          <w:b/>
        </w:rPr>
        <w:t xml:space="preserve"> sequencing</w:t>
      </w:r>
      <w:r>
        <w:rPr>
          <w:b/>
        </w:rPr>
        <w:t xml:space="preserve"> data</w:t>
      </w:r>
    </w:p>
    <w:p w14:paraId="5C0CBE22" w14:textId="7537B06C" w:rsidR="00B70132" w:rsidRPr="006A5A79" w:rsidRDefault="006A5A79" w:rsidP="007271BB">
      <w:pPr>
        <w:jc w:val="both"/>
      </w:pPr>
      <w:proofErr w:type="spellStart"/>
      <w:r w:rsidRPr="006A5A79">
        <w:t>m</w:t>
      </w:r>
      <w:r>
        <w:t>iCLIP</w:t>
      </w:r>
      <w:proofErr w:type="spellEnd"/>
      <w:r>
        <w:t xml:space="preserve"> data w</w:t>
      </w:r>
      <w:r w:rsidR="008F0DB3">
        <w:t>ere</w:t>
      </w:r>
      <w:r>
        <w:t xml:space="preserve"> assessed for quality using </w:t>
      </w:r>
      <w:proofErr w:type="spellStart"/>
      <w:r>
        <w:t>FastQC</w:t>
      </w:r>
      <w:proofErr w:type="spellEnd"/>
      <w:r w:rsidRPr="66B701AD">
        <w:t xml:space="preserve"> </w:t>
      </w:r>
      <w:r w:rsidR="00C5290D">
        <w:t xml:space="preserve">version </w:t>
      </w:r>
      <w:r w:rsidR="00337093">
        <w:t xml:space="preserve">0.11.8 </w:t>
      </w:r>
      <w:r w:rsidR="00F73C5B">
        <w:fldChar w:fldCharType="begin"/>
      </w:r>
      <w:r w:rsidR="0080538F">
        <w:instrText xml:space="preserve"> ADDIN EN.CITE &lt;EndNote&gt;&lt;Cite&gt;&lt;Author&gt;Andrews&lt;/Author&gt;&lt;Year&gt;2010&lt;/Year&gt;&lt;RecNum&gt;153&lt;/RecNum&gt;&lt;DisplayText&gt;(&lt;style face="italic"&gt;36&lt;/style&gt;)&lt;/DisplayText&gt;&lt;record&gt;&lt;rec-number&gt;153&lt;/rec-number&gt;&lt;foreign-keys&gt;&lt;key app="EN" db-id="vearfpway0tftyefaesx2wwqe99t0ww5wxwd" timestamp="1554797798"&gt;153&lt;/key&gt;&lt;/foreign-keys&gt;&lt;ref-type name="Journal Article"&gt;17&lt;/ref-type&gt;&lt;contributors&gt;&lt;authors&gt;&lt;author&gt;Andrews, Simon&lt;/author&gt;&lt;/authors&gt;&lt;/contributors&gt;&lt;titles&gt;&lt;title&gt;FastQC: a quality control tool for high throughput sequence data.&lt;/title&gt;&lt;/titles&gt;&lt;dates&gt;&lt;year&gt;2010&lt;/year&gt;&lt;/dates&gt;&lt;urls&gt;&lt;related-urls&gt;&lt;url&gt;http://www.bioinformatics.babraham.ac.uk/projects/fastqc/&lt;/url&gt;&lt;/related-urls&gt;&lt;/urls&gt;&lt;/record&gt;&lt;/Cite&gt;&lt;/EndNote&gt;</w:instrText>
      </w:r>
      <w:r w:rsidR="00F73C5B">
        <w:fldChar w:fldCharType="separate"/>
      </w:r>
      <w:r w:rsidR="0080538F">
        <w:rPr>
          <w:noProof/>
        </w:rPr>
        <w:t>(</w:t>
      </w:r>
      <w:r w:rsidR="0080538F" w:rsidRPr="0080538F">
        <w:rPr>
          <w:i/>
          <w:noProof/>
        </w:rPr>
        <w:t>36</w:t>
      </w:r>
      <w:r w:rsidR="0080538F">
        <w:rPr>
          <w:noProof/>
        </w:rPr>
        <w:t>)</w:t>
      </w:r>
      <w:r w:rsidR="00F73C5B">
        <w:fldChar w:fldCharType="end"/>
      </w:r>
      <w:r>
        <w:t xml:space="preserve"> and </w:t>
      </w:r>
      <w:proofErr w:type="spellStart"/>
      <w:r>
        <w:t>MultiQC</w:t>
      </w:r>
      <w:proofErr w:type="spellEnd"/>
      <w:r w:rsidRPr="66B701AD">
        <w:t xml:space="preserve"> </w:t>
      </w:r>
      <w:r w:rsidR="00C5290D">
        <w:t xml:space="preserve">version </w:t>
      </w:r>
      <w:r w:rsidR="00337093">
        <w:t>1.7</w:t>
      </w:r>
      <w:r w:rsidR="00ED2C38" w:rsidRPr="66B701AD">
        <w:t xml:space="preserve"> </w:t>
      </w:r>
      <w:r w:rsidR="00F73C5B">
        <w:fldChar w:fldCharType="begin"/>
      </w:r>
      <w:r w:rsidR="0080538F">
        <w:instrText xml:space="preserve"> ADDIN EN.CITE &lt;EndNote&gt;&lt;Cite&gt;&lt;Author&gt;Ewels&lt;/Author&gt;&lt;Year&gt;2016&lt;/Year&gt;&lt;RecNum&gt;164&lt;/RecNum&gt;&lt;DisplayText&gt;(&lt;style face="italic"&gt;37&lt;/style&gt;)&lt;/DisplayText&gt;&lt;record&gt;&lt;rec-number&gt;164&lt;/rec-number&gt;&lt;foreign-keys&gt;&lt;key app="EN" db-id="vearfpway0tftyefaesx2wwqe99t0ww5wxwd" timestamp="1554798653"&gt;164&lt;/key&gt;&lt;/foreign-keys&gt;&lt;ref-type name="Journal Article"&gt;17&lt;/ref-type&gt;&lt;contributors&gt;&lt;authors&gt;&lt;author&gt;Ewels, Philip&lt;/author&gt;&lt;author&gt;Magnusson, Måns&lt;/author&gt;&lt;author&gt;Käller, Max&lt;/author&gt;&lt;author&gt;Lundin, Sverker&lt;/author&gt;&lt;/authors&gt;&lt;/contributors&gt;&lt;titles&gt;&lt;title&gt;MultiQC: summarize analysis results for multiple tools and samples in a single report&lt;/title&gt;&lt;secondary-title&gt;Bioinformatics&lt;/secondary-title&gt;&lt;/titles&gt;&lt;periodical&gt;&lt;full-title&gt;Bioinformatics&lt;/full-title&gt;&lt;/periodical&gt;&lt;pages&gt;3047-3048&lt;/pages&gt;&lt;volume&gt;32&lt;/volume&gt;&lt;number&gt;19&lt;/number&gt;&lt;dates&gt;&lt;year&gt;2016&lt;/year&gt;&lt;/dates&gt;&lt;isbn&gt;1367-4803&lt;/isbn&gt;&lt;urls&gt;&lt;related-urls&gt;&lt;url&gt;https://doi.org/10.1093/bioinformatics/btw354&lt;/url&gt;&lt;/related-urls&gt;&lt;/urls&gt;&lt;electronic-resource-num&gt;10.1093/bioinformatics/btw354&lt;/electronic-resource-num&gt;&lt;access-date&gt;4/9/2019&lt;/access-date&gt;&lt;/record&gt;&lt;/Cite&gt;&lt;/EndNote&gt;</w:instrText>
      </w:r>
      <w:r w:rsidR="00F73C5B">
        <w:fldChar w:fldCharType="separate"/>
      </w:r>
      <w:r w:rsidR="0080538F">
        <w:rPr>
          <w:noProof/>
        </w:rPr>
        <w:t>(</w:t>
      </w:r>
      <w:r w:rsidR="0080538F" w:rsidRPr="0080538F">
        <w:rPr>
          <w:i/>
          <w:noProof/>
        </w:rPr>
        <w:t>37</w:t>
      </w:r>
      <w:r w:rsidR="0080538F">
        <w:rPr>
          <w:noProof/>
        </w:rPr>
        <w:t>)</w:t>
      </w:r>
      <w:r w:rsidR="00F73C5B">
        <w:fldChar w:fldCharType="end"/>
      </w:r>
      <w:r>
        <w:t>.</w:t>
      </w:r>
      <w:r w:rsidR="00A06924">
        <w:t xml:space="preserve"> Only the forward read was used</w:t>
      </w:r>
      <w:r>
        <w:t xml:space="preserve"> for analysis as the </w:t>
      </w:r>
      <w:proofErr w:type="spellStart"/>
      <w:r w:rsidR="008F0DB3">
        <w:t>m</w:t>
      </w:r>
      <w:r w:rsidR="00C5290D">
        <w:t>iCLIP</w:t>
      </w:r>
      <w:proofErr w:type="spellEnd"/>
      <w:r w:rsidR="00C5290D">
        <w:t xml:space="preserve"> site is located at the 5’ position of the forward read.</w:t>
      </w:r>
      <w:r w:rsidRPr="66B701AD">
        <w:t xml:space="preserve"> </w:t>
      </w:r>
      <w:r w:rsidR="00C5290D">
        <w:t xml:space="preserve">3’ </w:t>
      </w:r>
      <w:r w:rsidR="008F0DB3">
        <w:t>a</w:t>
      </w:r>
      <w:r>
        <w:t xml:space="preserve">dapter </w:t>
      </w:r>
      <w:r w:rsidR="00C5290D">
        <w:t xml:space="preserve">and poly(A) sequences were trimmed using </w:t>
      </w:r>
      <w:proofErr w:type="spellStart"/>
      <w:r w:rsidR="00C5290D">
        <w:t>cutadapt</w:t>
      </w:r>
      <w:proofErr w:type="spellEnd"/>
      <w:r w:rsidR="00C5290D">
        <w:t xml:space="preserve"> version </w:t>
      </w:r>
      <w:r w:rsidR="00337093">
        <w:t>1.18</w:t>
      </w:r>
      <w:r w:rsidR="00C22209">
        <w:t xml:space="preserve"> </w:t>
      </w:r>
      <w:r w:rsidR="00C22209">
        <w:fldChar w:fldCharType="begin"/>
      </w:r>
      <w:r w:rsidR="0080538F">
        <w:instrText xml:space="preserve"> ADDIN EN.CITE &lt;EndNote&gt;&lt;Cite&gt;&lt;Author&gt;Martin&lt;/Author&gt;&lt;Year&gt;2011&lt;/Year&gt;&lt;RecNum&gt;149&lt;/RecNum&gt;&lt;DisplayText&gt;(&lt;style face="italic"&gt;38&lt;/style&gt;)&lt;/DisplayText&gt;&lt;record&gt;&lt;rec-number&gt;149&lt;/rec-number&gt;&lt;foreign-keys&gt;&lt;key app="EN" db-id="vearfpway0tftyefaesx2wwqe99t0ww5wxwd" timestamp="1554797147"&gt;149&lt;/key&gt;&lt;/foreign-keys&gt;&lt;ref-type name="Journal Article"&gt;17&lt;/ref-type&gt;&lt;contributors&gt;&lt;authors&gt;&lt;author&gt;Martin, Marcel&lt;/author&gt;&lt;/authors&gt;&lt;/contributors&gt;&lt;titles&gt;&lt;title&gt;Cutadapt removes adapter sequences from high-throughput sequencing reads&lt;/title&gt;&lt;secondary-title&gt;2011&lt;/secondary-title&gt;&lt;short-title&gt;Cutadapt removes adapter sequences from high-throughput sequencing reads&lt;/short-title&gt;&lt;/titles&gt;&lt;periodical&gt;&lt;full-title&gt;2011&lt;/full-title&gt;&lt;/periodical&gt;&lt;pages&gt;3&lt;/pages&gt;&lt;volume&gt;17&lt;/volume&gt;&lt;number&gt;1&lt;/number&gt;&lt;edition&gt;2011-08-02&lt;/edition&gt;&lt;section&gt;10&lt;/section&gt;&lt;keywords&gt;&lt;keyword&gt;next generation sequencing&lt;/keyword&gt;&lt;keyword&gt;small RNA&lt;/keyword&gt;&lt;keyword&gt;microRNA&lt;/keyword&gt;&lt;keyword&gt;adapter removal&lt;/keyword&gt;&lt;/keywords&gt;&lt;dates&gt;&lt;year&gt;2011&lt;/year&gt;&lt;pub-dates&gt;&lt;date&gt;2011-05-02&lt;/date&gt;&lt;/pub-dates&gt;&lt;/dates&gt;&lt;isbn&gt;2226-6089&lt;/isbn&gt;&lt;work-type&gt;next generation sequencing; small RNA; microRNA; adapter removal&lt;/work-type&gt;&lt;urls&gt;&lt;related-urls&gt;&lt;url&gt;http://journal.embnet.org/index.php/embnetjournal/article/view/200&lt;/url&gt;&lt;/related-urls&gt;&lt;/urls&gt;&lt;electronic-resource-num&gt;10.14806/ej.17.1.200&lt;/electronic-resource-num&gt;&lt;/record&gt;&lt;/Cite&gt;&lt;/EndNote&gt;</w:instrText>
      </w:r>
      <w:r w:rsidR="00C22209">
        <w:fldChar w:fldCharType="separate"/>
      </w:r>
      <w:r w:rsidR="0080538F">
        <w:rPr>
          <w:noProof/>
        </w:rPr>
        <w:t>(</w:t>
      </w:r>
      <w:r w:rsidR="0080538F" w:rsidRPr="0080538F">
        <w:rPr>
          <w:i/>
          <w:noProof/>
        </w:rPr>
        <w:t>38</w:t>
      </w:r>
      <w:r w:rsidR="0080538F">
        <w:rPr>
          <w:noProof/>
        </w:rPr>
        <w:t>)</w:t>
      </w:r>
      <w:r w:rsidR="00C22209">
        <w:fldChar w:fldCharType="end"/>
      </w:r>
      <w:r w:rsidR="00C5290D">
        <w:t xml:space="preserve"> and Unique Molecular Identifiers were extracted from the 5’ of the reads using UMI-tools</w:t>
      </w:r>
      <w:r w:rsidR="00337093">
        <w:t xml:space="preserve"> version 0.5.5</w:t>
      </w:r>
      <w:r w:rsidR="00C5290D">
        <w:t xml:space="preserve"> </w:t>
      </w:r>
      <w:r w:rsidR="00F73C5B">
        <w:fldChar w:fldCharType="begin"/>
      </w:r>
      <w:r w:rsidR="0080538F">
        <w:instrText xml:space="preserve"> ADDIN EN.CITE &lt;EndNote&gt;&lt;Cite&gt;&lt;Author&gt;Smith&lt;/Author&gt;&lt;Year&gt;2017&lt;/Year&gt;&lt;RecNum&gt;152&lt;/RecNum&gt;&lt;DisplayText&gt;(&lt;style face="italic"&gt;39&lt;/style&gt;)&lt;/DisplayText&gt;&lt;record&gt;&lt;rec-number&gt;152&lt;/rec-number&gt;&lt;foreign-keys&gt;&lt;key app="EN" db-id="vearfpway0tftyefaesx2wwqe99t0ww5wxwd" timestamp="1554797559"&gt;152&lt;/key&gt;&lt;/foreign-keys&gt;&lt;ref-type name="Journal Article"&gt;17&lt;/ref-type&gt;&lt;contributors&gt;&lt;authors&gt;&lt;author&gt;Smith, Tom&lt;/author&gt;&lt;author&gt;Heger, Andreas&lt;/author&gt;&lt;author&gt;Sudbery, Ian&lt;/author&gt;&lt;/authors&gt;&lt;/contributors&gt;&lt;titles&gt;&lt;title&gt;UMI-tools: modeling sequencing errors in Unique Molecular Identifiers to improve quantification accuracy&lt;/title&gt;&lt;secondary-title&gt;Genome research&lt;/secondary-title&gt;&lt;/titles&gt;&lt;periodical&gt;&lt;full-title&gt;Genome research&lt;/full-title&gt;&lt;/periodical&gt;&lt;pages&gt;491-499&lt;/pages&gt;&lt;volume&gt;27&lt;/volume&gt;&lt;number&gt;3&lt;/number&gt;&lt;dates&gt;&lt;year&gt;2017&lt;/year&gt;&lt;/dates&gt;&lt;publisher&gt;Cold Spring Harbor Laboratory Press&lt;/publisher&gt;&lt;isbn&gt;1549-5469&amp;#xD;1088-9051&lt;/isbn&gt;&lt;accession-num&gt;28100584&lt;/accession-num&gt;&lt;urls&gt;&lt;related-urls&gt;&lt;url&gt;https://www.ncbi.nlm.nih.gov/pubmed/28100584&lt;/url&gt;&lt;url&gt;https://www.ncbi.nlm.nih.gov/pmc/PMC5340976/&lt;/url&gt;&lt;/related-urls&gt;&lt;/urls&gt;&lt;electronic-resource-num&gt;10.1101/gr.209601.116&lt;/electronic-resource-num&gt;&lt;remote-database-name&gt;PubMed&lt;/remote-database-name&gt;&lt;language&gt;eng&lt;/language&gt;&lt;/record&gt;&lt;/Cite&gt;&lt;/EndNote&gt;</w:instrText>
      </w:r>
      <w:r w:rsidR="00F73C5B">
        <w:fldChar w:fldCharType="separate"/>
      </w:r>
      <w:r w:rsidR="0080538F">
        <w:rPr>
          <w:noProof/>
        </w:rPr>
        <w:t>(</w:t>
      </w:r>
      <w:r w:rsidR="0080538F" w:rsidRPr="0080538F">
        <w:rPr>
          <w:i/>
          <w:noProof/>
        </w:rPr>
        <w:t>39</w:t>
      </w:r>
      <w:r w:rsidR="0080538F">
        <w:rPr>
          <w:noProof/>
        </w:rPr>
        <w:t>)</w:t>
      </w:r>
      <w:r w:rsidR="00F73C5B">
        <w:fldChar w:fldCharType="end"/>
      </w:r>
      <w:r w:rsidR="00C5290D">
        <w:t>. I</w:t>
      </w:r>
      <w:r w:rsidR="00ED2C38">
        <w:t>mmunoprecipitation</w:t>
      </w:r>
      <w:r w:rsidR="00C5290D">
        <w:t xml:space="preserve"> and no</w:t>
      </w:r>
      <w:r w:rsidR="00F73C5B">
        <w:t xml:space="preserve"> </w:t>
      </w:r>
      <w:r w:rsidR="008F0DB3">
        <w:t>a</w:t>
      </w:r>
      <w:r w:rsidR="00C5290D">
        <w:t xml:space="preserve">ntibody controls were demultiplexed and multiplexing barcodes were trimmed using </w:t>
      </w:r>
      <w:proofErr w:type="spellStart"/>
      <w:r w:rsidR="00C5290D">
        <w:t>seqkit</w:t>
      </w:r>
      <w:proofErr w:type="spellEnd"/>
      <w:r w:rsidR="00C5290D" w:rsidRPr="66B701AD">
        <w:t xml:space="preserve"> </w:t>
      </w:r>
      <w:r w:rsidR="00337093">
        <w:t xml:space="preserve">version 0.10.0 </w:t>
      </w:r>
      <w:r w:rsidR="00F73C5B">
        <w:fldChar w:fldCharType="begin"/>
      </w:r>
      <w:r w:rsidR="00753279">
        <w:instrText xml:space="preserve"> ADDIN EN.CITE &lt;EndNote&gt;&lt;Cite&gt;&lt;Author&gt;Shen&lt;/Author&gt;&lt;Year&gt;2016&lt;/Year&gt;&lt;RecNum&gt;173&lt;/RecNum&gt;&lt;DisplayText&gt;(&lt;style face="italic"&gt;9&lt;/style&gt;)&lt;/DisplayText&gt;&lt;record&gt;&lt;rec-number&gt;173&lt;/rec-number&gt;&lt;foreign-keys&gt;&lt;key app="EN" db-id="vearfpway0tftyefaesx2wwqe99t0ww5wxwd" timestamp="1554799123"&gt;173&lt;/key&gt;&lt;/foreign-keys&gt;&lt;ref-type name="Journal Article"&gt;17&lt;/ref-type&gt;&lt;contributors&gt;&lt;authors&gt;&lt;author&gt;Shen, Wei&lt;/author&gt;&lt;author&gt;Le, Shuai&lt;/author&gt;&lt;author&gt;Li, Yan&lt;/author&gt;&lt;author&gt;Hu, Fuquan&lt;/author&gt;&lt;/authors&gt;&lt;/contributors&gt;&lt;titles&gt;&lt;title&gt;SeqKit: A Cross-Platform and Ultrafast Toolkit for FASTA/Q File Manipulation&lt;/title&gt;&lt;secondary-title&gt;PLOS ONE&lt;/secondary-title&gt;&lt;/titles&gt;&lt;periodical&gt;&lt;full-title&gt;PLOS ONE&lt;/full-title&gt;&lt;/periodical&gt;&lt;pages&gt;e0163962&lt;/pages&gt;&lt;volume&gt;11&lt;/volume&gt;&lt;number&gt;10&lt;/number&gt;&lt;dates&gt;&lt;year&gt;2016&lt;/year&gt;&lt;/dates&gt;&lt;publisher&gt;Public Library of Science&lt;/publisher&gt;&lt;urls&gt;&lt;related-urls&gt;&lt;url&gt;https://doi.org/10.1371/journal.pone.0163962&lt;/url&gt;&lt;/related-urls&gt;&lt;/urls&gt;&lt;electronic-resource-num&gt;10.1371/journal.pone.0163962&lt;/electronic-resource-num&gt;&lt;/record&gt;&lt;/Cite&gt;&lt;/EndNote&gt;</w:instrText>
      </w:r>
      <w:r w:rsidR="00F73C5B">
        <w:fldChar w:fldCharType="separate"/>
      </w:r>
      <w:r w:rsidR="00753279">
        <w:rPr>
          <w:noProof/>
        </w:rPr>
        <w:t>(</w:t>
      </w:r>
      <w:r w:rsidR="00753279" w:rsidRPr="76B561EC">
        <w:rPr>
          <w:i/>
          <w:iCs/>
          <w:noProof/>
        </w:rPr>
        <w:t>9</w:t>
      </w:r>
      <w:r w:rsidR="00753279">
        <w:rPr>
          <w:noProof/>
        </w:rPr>
        <w:t>)</w:t>
      </w:r>
      <w:r w:rsidR="00F73C5B">
        <w:fldChar w:fldCharType="end"/>
      </w:r>
      <w:r w:rsidR="00C5290D">
        <w:t>. Reads were mapped to the TAIR10 reference genome with Araport11 reference annotation</w:t>
      </w:r>
      <w:r w:rsidR="005F4FAB">
        <w:t xml:space="preserve"> </w:t>
      </w:r>
      <w:r w:rsidR="005F4FAB">
        <w:fldChar w:fldCharType="begin"/>
      </w:r>
      <w:r w:rsidR="005F4FAB">
        <w:instrText xml:space="preserve"> ADDIN EN.CITE &lt;EndNote&gt;&lt;Cite&gt;&lt;Author&gt;Cheng&lt;/Author&gt;&lt;Year&gt;2017&lt;/Year&gt;&lt;RecNum&gt;156&lt;/RecNum&gt;&lt;DisplayText&gt;(&lt;style face="italic"&gt;17&lt;/style&gt;)&lt;/DisplayText&gt;&lt;record&gt;&lt;rec-number&gt;156&lt;/rec-number&gt;&lt;foreign-keys&gt;&lt;key app="EN" db-id="vearfpway0tftyefaesx2wwqe99t0ww5wxwd" timestamp="1554798135"&gt;156&lt;/key&gt;&lt;/foreign-keys&gt;&lt;ref-type name="Journal Article"&gt;17&lt;/ref-type&gt;&lt;contributors&gt;&lt;authors&gt;&lt;author&gt;Cheng, Chia-Yi&lt;/author&gt;&lt;author&gt;Krishnakumar, Vivek&lt;/author&gt;&lt;author&gt;Chan, Agnes P.&lt;/author&gt;&lt;author&gt;Thibaud-Nissen, Françoise&lt;/author&gt;&lt;author&gt;Schobel, Seth&lt;/author&gt;&lt;author&gt;Town, Christopher D.&lt;/author&gt;&lt;/authors&gt;&lt;/contributors&gt;&lt;titles&gt;&lt;title&gt;Araport11: a complete reannotation of the Arabidopsis thaliana reference genome&lt;/title&gt;&lt;secondary-title&gt;The Plant Journal&lt;/secondary-title&gt;&lt;/titles&gt;&lt;periodical&gt;&lt;full-title&gt;The Plant Journal&lt;/full-title&gt;&lt;/periodical&gt;&lt;pages&gt;789-804&lt;/pages&gt;&lt;volume&gt;89&lt;/volume&gt;&lt;number&gt;4&lt;/number&gt;&lt;dates&gt;&lt;year&gt;2017&lt;/year&gt;&lt;/dates&gt;&lt;isbn&gt;0960-7412&lt;/isbn&gt;&lt;urls&gt;&lt;related-urls&gt;&lt;url&gt;https://onlinelibrary.wiley.com/doi/abs/10.1111/tpj.13415&lt;/url&gt;&lt;/related-urls&gt;&lt;/urls&gt;&lt;electronic-resource-num&gt;10.1111/tpj.13415&lt;/electronic-resource-num&gt;&lt;/record&gt;&lt;/Cite&gt;&lt;/EndNote&gt;</w:instrText>
      </w:r>
      <w:r w:rsidR="005F4FAB">
        <w:fldChar w:fldCharType="separate"/>
      </w:r>
      <w:r w:rsidR="005F4FAB">
        <w:rPr>
          <w:noProof/>
        </w:rPr>
        <w:t>(</w:t>
      </w:r>
      <w:r w:rsidR="005F4FAB" w:rsidRPr="76B561EC">
        <w:rPr>
          <w:i/>
          <w:iCs/>
          <w:noProof/>
        </w:rPr>
        <w:t>17</w:t>
      </w:r>
      <w:r w:rsidR="005F4FAB">
        <w:rPr>
          <w:noProof/>
        </w:rPr>
        <w:t>)</w:t>
      </w:r>
      <w:r w:rsidR="005F4FAB">
        <w:fldChar w:fldCharType="end"/>
      </w:r>
      <w:r w:rsidR="00C5290D">
        <w:t xml:space="preserve">, using STAR version </w:t>
      </w:r>
      <w:r w:rsidR="00337093">
        <w:t>2.6.1</w:t>
      </w:r>
      <w:r w:rsidR="00C5290D" w:rsidRPr="66B701AD">
        <w:t xml:space="preserve"> </w:t>
      </w:r>
      <w:r w:rsidR="001643D9">
        <w:fldChar w:fldCharType="begin"/>
      </w:r>
      <w:r w:rsidR="00753279">
        <w:instrText xml:space="preserve"> ADDIN EN.CITE &lt;EndNote&gt;&lt;Cite&gt;&lt;Author&gt;Dobin&lt;/Author&gt;&lt;Year&gt;2013&lt;/Year&gt;&lt;RecNum&gt;160&lt;/RecNum&gt;&lt;DisplayText&gt;(&lt;style face="italic"&gt;5&lt;/style&gt;)&lt;/DisplayText&gt;&lt;record&gt;&lt;rec-number&gt;160&lt;/rec-number&gt;&lt;foreign-keys&gt;&lt;key app="EN" db-id="vearfpway0tftyefaesx2wwqe99t0ww5wxwd" timestamp="1554798338"&gt;160&lt;/key&gt;&lt;/foreign-keys&gt;&lt;ref-type name="Journal Article"&gt;17&lt;/ref-type&gt;&lt;contributors&gt;&lt;authors&gt;&lt;author&gt;Dobin, Alexander&lt;/author&gt;&lt;author&gt;Davis, Carrie A.&lt;/author&gt;&lt;author&gt;Schlesinger, Felix&lt;/author&gt;&lt;author&gt;Drenkow, Jorg&lt;/author&gt;&lt;author&gt;Zaleski, Chris&lt;/author&gt;&lt;author&gt;Jha, Sonali&lt;/author&gt;&lt;author&gt;Batut, Philippe&lt;/author&gt;&lt;author&gt;Chaisson, Mark&lt;/author&gt;&lt;author&gt;Gingeras, Thomas R.&lt;/author&gt;&lt;/authors&gt;&lt;/contributors&gt;&lt;titles&gt;&lt;title&gt;STAR: ultrafast universal RNA-seq aligner&lt;/title&gt;&lt;secondary-title&gt;Bioinformatics (Oxford, England)&lt;/secondary-title&gt;&lt;/titles&gt;&lt;periodical&gt;&lt;full-title&gt;Bioinformatics (Oxford, England)&lt;/full-title&gt;&lt;/periodical&gt;&lt;pages&gt;15-21&lt;/pages&gt;&lt;volume&gt;29&lt;/volume&gt;&lt;number&gt;1&lt;/number&gt;&lt;edition&gt;10/25&lt;/edition&gt;&lt;dates&gt;&lt;year&gt;2013&lt;/year&gt;&lt;/dates&gt;&lt;publisher&gt;Oxford University Press&lt;/publisher&gt;&lt;isbn&gt;1367-4811&amp;#xD;1367-4803&lt;/isbn&gt;&lt;accession-num&gt;23104886&lt;/accession-num&gt;&lt;urls&gt;&lt;related-urls&gt;&lt;url&gt;https://www.ncbi.nlm.nih.gov/pubmed/23104886&lt;/url&gt;&lt;url&gt;https://www.ncbi.nlm.nih.gov/pmc/PMC3530905/&lt;/url&gt;&lt;/related-urls&gt;&lt;/urls&gt;&lt;electronic-resource-num&gt;10.1093/bioinformatics/bts635&lt;/electronic-resource-num&gt;&lt;remote-database-name&gt;PubMed&lt;/remote-database-name&gt;&lt;language&gt;eng&lt;/language&gt;&lt;/record&gt;&lt;/Cite&gt;&lt;/EndNote&gt;</w:instrText>
      </w:r>
      <w:r w:rsidR="001643D9">
        <w:fldChar w:fldCharType="separate"/>
      </w:r>
      <w:r w:rsidR="00753279">
        <w:rPr>
          <w:noProof/>
        </w:rPr>
        <w:t>(</w:t>
      </w:r>
      <w:r w:rsidR="00753279" w:rsidRPr="76B561EC">
        <w:rPr>
          <w:i/>
          <w:iCs/>
          <w:noProof/>
        </w:rPr>
        <w:t>5</w:t>
      </w:r>
      <w:r w:rsidR="00753279">
        <w:rPr>
          <w:noProof/>
        </w:rPr>
        <w:t>)</w:t>
      </w:r>
      <w:r w:rsidR="001643D9">
        <w:fldChar w:fldCharType="end"/>
      </w:r>
      <w:r w:rsidR="008F0DB3" w:rsidRPr="66B701AD">
        <w:t>,</w:t>
      </w:r>
      <w:r w:rsidR="00C5290D">
        <w:t xml:space="preserve"> a maximum multimapping rate of 5, a minimum splice junction overhang of 8 </w:t>
      </w:r>
      <w:proofErr w:type="spellStart"/>
      <w:r w:rsidR="00C5290D">
        <w:t>nt</w:t>
      </w:r>
      <w:proofErr w:type="spellEnd"/>
      <w:r w:rsidR="00C5290D">
        <w:t xml:space="preserve"> (3 </w:t>
      </w:r>
      <w:proofErr w:type="spellStart"/>
      <w:r w:rsidR="00C5290D">
        <w:t>nt</w:t>
      </w:r>
      <w:proofErr w:type="spellEnd"/>
      <w:r w:rsidR="00C5290D">
        <w:t xml:space="preserve"> for junctions in</w:t>
      </w:r>
      <w:r w:rsidR="00337093">
        <w:t xml:space="preserve"> the</w:t>
      </w:r>
      <w:r w:rsidR="00C5290D">
        <w:t xml:space="preserve"> Araport11 reference), a maximum of 5 mismatches per read, and intron length boundaries of 60 - 10,000 nt. SAM and BAM file manipulations were performed using </w:t>
      </w:r>
      <w:proofErr w:type="spellStart"/>
      <w:r w:rsidR="00C5290D">
        <w:t>samtools</w:t>
      </w:r>
      <w:proofErr w:type="spellEnd"/>
      <w:r w:rsidR="00C5290D" w:rsidRPr="66B701AD">
        <w:t xml:space="preserve"> </w:t>
      </w:r>
      <w:r w:rsidR="00337093">
        <w:t>version 1.9</w:t>
      </w:r>
      <w:r w:rsidR="00B7636A">
        <w:t xml:space="preserve"> </w:t>
      </w:r>
      <w:r w:rsidR="001643D9">
        <w:fldChar w:fldCharType="begin"/>
      </w:r>
      <w:r w:rsidR="00753279">
        <w:instrText xml:space="preserve"> ADDIN EN.CITE &lt;EndNote&gt;&lt;Cite&gt;&lt;Author&gt;Subgroup&lt;/Author&gt;&lt;Year&gt;2009&lt;/Year&gt;&lt;RecNum&gt;150&lt;/RecNum&gt;&lt;DisplayText&gt;(&lt;style face="italic"&gt;12&lt;/style&gt;)&lt;/DisplayText&gt;&lt;record&gt;&lt;rec-number&gt;150&lt;/rec-number&gt;&lt;foreign-keys&gt;&lt;key app="EN" db-id="vearfpway0tftyefaesx2wwqe99t0ww5wxwd" timestamp="1554797370"&gt;150&lt;/key&gt;&lt;/foreign-keys&gt;&lt;ref-type name="Journal Article"&gt;17&lt;/ref-type&gt;&lt;contributors&gt;&lt;authors&gt;&lt;author&gt;Genome Project Data Processing Subgroup&lt;/author&gt;&lt;author&gt;Wysoker, Alec&lt;/author&gt;&lt;author&gt;Handsaker, Bob&lt;/author&gt;&lt;author&gt;Marth, Gabor&lt;/author&gt;&lt;author&gt;Abecasis, Goncalo&lt;/author&gt;&lt;author&gt;Li, Heng&lt;/author&gt;&lt;author&gt;Ruan, Jue&lt;/author&gt;&lt;author&gt;Homer, Nils&lt;/author&gt;&lt;author&gt;Durbin, Richard&lt;/author&gt;&lt;author&gt;Fennell, Tim&lt;/author&gt;&lt;/authors&gt;&lt;/contributors&gt;&lt;titles&gt;&lt;title&gt;The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related-urls&gt;&lt;url&gt;https://doi.org/10.1093/bioinformatics/btp352&lt;/url&gt;&lt;/related-urls&gt;&lt;/urls&gt;&lt;electronic-resource-num&gt;10.1093/bioinformatics/btp352&lt;/electronic-resource-num&gt;&lt;access-date&gt;4/9/2019&lt;/access-date&gt;&lt;/record&gt;&lt;/Cite&gt;&lt;/EndNote&gt;</w:instrText>
      </w:r>
      <w:r w:rsidR="001643D9">
        <w:fldChar w:fldCharType="separate"/>
      </w:r>
      <w:r w:rsidR="00753279">
        <w:rPr>
          <w:noProof/>
        </w:rPr>
        <w:t>(</w:t>
      </w:r>
      <w:r w:rsidR="00753279" w:rsidRPr="76B561EC">
        <w:rPr>
          <w:i/>
          <w:iCs/>
          <w:noProof/>
        </w:rPr>
        <w:t>12</w:t>
      </w:r>
      <w:r w:rsidR="00753279">
        <w:rPr>
          <w:noProof/>
        </w:rPr>
        <w:t>)</w:t>
      </w:r>
      <w:r w:rsidR="001643D9">
        <w:fldChar w:fldCharType="end"/>
      </w:r>
      <w:r w:rsidR="00C5290D">
        <w:t>. Removal of PCR duplicates was then performed usin</w:t>
      </w:r>
      <w:r w:rsidR="00B7636A">
        <w:t xml:space="preserve">g UMI-tools in directional model </w:t>
      </w:r>
      <w:r w:rsidR="001643D9">
        <w:fldChar w:fldCharType="begin"/>
      </w:r>
      <w:r w:rsidR="0080538F">
        <w:instrText xml:space="preserve"> ADDIN EN.CITE &lt;EndNote&gt;&lt;Cite&gt;&lt;Author&gt;Smith&lt;/Author&gt;&lt;Year&gt;2017&lt;/Year&gt;&lt;RecNum&gt;152&lt;/RecNum&gt;&lt;DisplayText&gt;(&lt;style face="italic"&gt;39&lt;/style&gt;)&lt;/DisplayText&gt;&lt;record&gt;&lt;rec-number&gt;152&lt;/rec-number&gt;&lt;foreign-keys&gt;&lt;key app="EN" db-id="vearfpway0tftyefaesx2wwqe99t0ww5wxwd" timestamp="1554797559"&gt;152&lt;/key&gt;&lt;/foreign-keys&gt;&lt;ref-type name="Journal Article"&gt;17&lt;/ref-type&gt;&lt;contributors&gt;&lt;authors&gt;&lt;author&gt;Smith, Tom&lt;/author&gt;&lt;author&gt;Heger, Andreas&lt;/author&gt;&lt;author&gt;Sudbery, Ian&lt;/author&gt;&lt;/authors&gt;&lt;/contributors&gt;&lt;titles&gt;&lt;title&gt;UMI-tools: modeling sequencing errors in Unique Molecular Identifiers to improve quantification accuracy&lt;/title&gt;&lt;secondary-title&gt;Genome research&lt;/secondary-title&gt;&lt;/titles&gt;&lt;periodical&gt;&lt;full-title&gt;Genome research&lt;/full-title&gt;&lt;/periodical&gt;&lt;pages&gt;491-499&lt;/pages&gt;&lt;volume&gt;27&lt;/volume&gt;&lt;number&gt;3&lt;/number&gt;&lt;dates&gt;&lt;year&gt;2017&lt;/year&gt;&lt;/dates&gt;&lt;publisher&gt;Cold Spring Harbor Laboratory Press&lt;/publisher&gt;&lt;isbn&gt;1549-5469&amp;#xD;1088-9051&lt;/isbn&gt;&lt;accession-num&gt;28100584&lt;/accession-num&gt;&lt;urls&gt;&lt;related-urls&gt;&lt;url&gt;https://www.ncbi.nlm.nih.gov/pubmed/28100584&lt;/url&gt;&lt;url&gt;https://www.ncbi.nlm.nih.gov/pmc/PMC5340976/&lt;/url&gt;&lt;/related-urls&gt;&lt;/urls&gt;&lt;electronic-resource-num&gt;10.1101/gr.209601.116&lt;/electronic-resource-num&gt;&lt;remote-database-name&gt;PubMed&lt;/remote-database-name&gt;&lt;language&gt;eng&lt;/language&gt;&lt;/record&gt;&lt;/Cite&gt;&lt;/EndNote&gt;</w:instrText>
      </w:r>
      <w:r w:rsidR="001643D9">
        <w:fldChar w:fldCharType="separate"/>
      </w:r>
      <w:r w:rsidR="0080538F">
        <w:rPr>
          <w:noProof/>
        </w:rPr>
        <w:t>(</w:t>
      </w:r>
      <w:r w:rsidR="0080538F" w:rsidRPr="0080538F">
        <w:rPr>
          <w:i/>
          <w:noProof/>
        </w:rPr>
        <w:t>39</w:t>
      </w:r>
      <w:r w:rsidR="0080538F">
        <w:rPr>
          <w:noProof/>
        </w:rPr>
        <w:t>)</w:t>
      </w:r>
      <w:r w:rsidR="001643D9">
        <w:fldChar w:fldCharType="end"/>
      </w:r>
      <w:r w:rsidR="00C5290D">
        <w:t xml:space="preserve">. </w:t>
      </w:r>
      <w:proofErr w:type="spellStart"/>
      <w:r w:rsidR="008F0DB3">
        <w:t>m</w:t>
      </w:r>
      <w:r w:rsidR="00C5290D">
        <w:t>iCLIP</w:t>
      </w:r>
      <w:proofErr w:type="spellEnd"/>
      <w:r w:rsidR="00C5290D">
        <w:t xml:space="preserve"> 5’ coverage and matched input 5’ coverage tracks were generated using </w:t>
      </w:r>
      <w:proofErr w:type="spellStart"/>
      <w:r w:rsidR="00C5290D">
        <w:t>bedtools</w:t>
      </w:r>
      <w:proofErr w:type="spellEnd"/>
      <w:r w:rsidR="00C5290D">
        <w:t xml:space="preserve"> version </w:t>
      </w:r>
      <w:r w:rsidR="00337093">
        <w:t>2.27.1</w:t>
      </w:r>
      <w:r w:rsidR="001643D9">
        <w:t xml:space="preserve"> </w:t>
      </w:r>
      <w:r w:rsidR="001643D9">
        <w:fldChar w:fldCharType="begin"/>
      </w:r>
      <w:r w:rsidR="0080538F">
        <w:instrText xml:space="preserve"> ADDIN EN.CITE &lt;EndNote&gt;&lt;Cite&gt;&lt;Author&gt;Quinlan&lt;/Author&gt;&lt;Year&gt;2010&lt;/Year&gt;&lt;RecNum&gt;158&lt;/RecNum&gt;&lt;DisplayText&gt;(&lt;style face="italic"&gt;30&lt;/style&gt;)&lt;/DisplayText&gt;&lt;record&gt;&lt;rec-number&gt;158&lt;/rec-number&gt;&lt;foreign-keys&gt;&lt;key app="EN" db-id="vearfpway0tftyefaesx2wwqe99t0ww5wxwd" timestamp="1554798215"&gt;158&lt;/key&gt;&lt;/foreign-keys&gt;&lt;ref-type name="Journal Article"&gt;17&lt;/ref-type&gt;&lt;contributors&gt;&lt;authors&gt;&lt;author&gt;Quinlan, Aaron R.&lt;/author&gt;&lt;author&gt;Hall, Ira M.&lt;/author&gt;&lt;/authors&gt;&lt;/contributors&gt;&lt;titles&gt;&lt;title&gt;BEDTools: a flexible suite of utilities for comparing genomic features&lt;/title&gt;&lt;secondary-title&gt;Bioinformatics (Oxford, England)&lt;/secondary-title&gt;&lt;/titles&gt;&lt;periodical&gt;&lt;full-title&gt;Bioinformatics (Oxford, England)&lt;/full-title&gt;&lt;/periodical&gt;&lt;pages&gt;841-842&lt;/pages&gt;&lt;volume&gt;26&lt;/volume&gt;&lt;number&gt;6&lt;/number&gt;&lt;edition&gt;01/28&lt;/edition&gt;&lt;dates&gt;&lt;year&gt;2010&lt;/year&gt;&lt;/dates&gt;&lt;publisher&gt;Oxford University Press&lt;/publisher&gt;&lt;isbn&gt;1367-4811&amp;#xD;1367-4803&lt;/isbn&gt;&lt;accession-num&gt;20110278&lt;/accession-num&gt;&lt;urls&gt;&lt;related-urls&gt;&lt;url&gt;https://www.ncbi.nlm.nih.gov/pubmed/20110278&lt;/url&gt;&lt;url&gt;https://www.ncbi.nlm.nih.gov/pmc/PMC2832824/&lt;/url&gt;&lt;/related-urls&gt;&lt;/urls&gt;&lt;electronic-resource-num&gt;10.1093/bioinformatics/btq033&lt;/electronic-resource-num&gt;&lt;remote-database-name&gt;PubMed&lt;/remote-database-name&gt;&lt;language&gt;eng&lt;/language&gt;&lt;/record&gt;&lt;/Cite&gt;&lt;/EndNote&gt;</w:instrText>
      </w:r>
      <w:r w:rsidR="001643D9">
        <w:fldChar w:fldCharType="separate"/>
      </w:r>
      <w:r w:rsidR="0080538F">
        <w:rPr>
          <w:noProof/>
        </w:rPr>
        <w:t>(</w:t>
      </w:r>
      <w:r w:rsidR="0080538F" w:rsidRPr="0080538F">
        <w:rPr>
          <w:i/>
          <w:noProof/>
        </w:rPr>
        <w:t>30</w:t>
      </w:r>
      <w:r w:rsidR="0080538F">
        <w:rPr>
          <w:noProof/>
        </w:rPr>
        <w:t>)</w:t>
      </w:r>
      <w:r w:rsidR="001643D9">
        <w:fldChar w:fldCharType="end"/>
      </w:r>
      <w:r w:rsidR="00C5290D">
        <w:t xml:space="preserve"> and these were used to call </w:t>
      </w:r>
      <w:proofErr w:type="spellStart"/>
      <w:r w:rsidR="00C5290D">
        <w:t>miCLIP</w:t>
      </w:r>
      <w:proofErr w:type="spellEnd"/>
      <w:r w:rsidR="00C5290D">
        <w:t xml:space="preserve"> peaks at single nucleotide resolution with Piranha</w:t>
      </w:r>
      <w:r w:rsidR="00ED2C38">
        <w:t xml:space="preserve"> version </w:t>
      </w:r>
      <w:r w:rsidR="00337093">
        <w:t>1.2.1</w:t>
      </w:r>
      <w:r w:rsidR="001643D9">
        <w:t xml:space="preserve"> </w:t>
      </w:r>
      <w:r w:rsidR="001643D9">
        <w:fldChar w:fldCharType="begin">
          <w:fldData xml:space="preserve">PEVuZE5vdGU+PENpdGU+PEF1dGhvcj5VcmVuPC9BdXRob3I+PFllYXI+MjAxMjwvWWVhcj48UmVj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</w:fldData>
        </w:fldChar>
      </w:r>
      <w:r w:rsidR="0080538F">
        <w:instrText xml:space="preserve"> ADDIN EN.CITE </w:instrText>
      </w:r>
      <w:r w:rsidR="0080538F">
        <w:fldChar w:fldCharType="begin">
          <w:fldData xml:space="preserve">PEVuZE5vdGU+PENpdGU+PEF1dGhvcj5VcmVuPC9BdXRob3I+PFllYXI+MjAxMjwvWWVhcj48UmVj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</w:fldData>
        </w:fldChar>
      </w:r>
      <w:r w:rsidR="0080538F">
        <w:instrText xml:space="preserve"> ADDIN EN.CITE.DATA </w:instrText>
      </w:r>
      <w:r w:rsidR="0080538F">
        <w:fldChar w:fldCharType="end"/>
      </w:r>
      <w:r w:rsidR="001643D9">
        <w:fldChar w:fldCharType="separate"/>
      </w:r>
      <w:r w:rsidR="0080538F">
        <w:rPr>
          <w:noProof/>
        </w:rPr>
        <w:t>(</w:t>
      </w:r>
      <w:r w:rsidR="0080538F" w:rsidRPr="0080538F">
        <w:rPr>
          <w:i/>
          <w:noProof/>
        </w:rPr>
        <w:t>40</w:t>
      </w:r>
      <w:r w:rsidR="0080538F">
        <w:rPr>
          <w:noProof/>
        </w:rPr>
        <w:t>)</w:t>
      </w:r>
      <w:r w:rsidR="001643D9">
        <w:fldChar w:fldCharType="end"/>
      </w:r>
      <w:r w:rsidR="00ED2C38" w:rsidRPr="66B701AD">
        <w:t xml:space="preserve"> </w:t>
      </w:r>
      <w:r w:rsidR="008F0DB3">
        <w:t>with</w:t>
      </w:r>
      <w:r w:rsidR="00ED2C38">
        <w:t xml:space="preserve"> relaxed </w:t>
      </w:r>
      <w:r w:rsidR="00ED2C38" w:rsidRPr="76B561EC">
        <w:rPr>
          <w:i/>
          <w:iCs/>
        </w:rPr>
        <w:t>p</w:t>
      </w:r>
      <w:r w:rsidR="001643D9">
        <w:t>-</w:t>
      </w:r>
      <w:r w:rsidR="00ED2C38">
        <w:t>value thresholds of 0.5. Reproducible peaks across pairwise combinations of the three replicates were identified by Irreproducible Discovery Rate</w:t>
      </w:r>
      <w:r w:rsidR="000524DE">
        <w:t xml:space="preserve"> (IDR)</w:t>
      </w:r>
      <w:r w:rsidR="00BB4479">
        <w:rPr>
          <w:rStyle w:val="CommentReference"/>
        </w:rPr>
        <w:t xml:space="preserve"> </w:t>
      </w:r>
      <w:r w:rsidR="00ED2C38">
        <w:t>analysis</w:t>
      </w:r>
      <w:r w:rsidR="66B701AD">
        <w:t xml:space="preserve"> </w:t>
      </w:r>
      <w:r w:rsidR="00ED2C38">
        <w:t xml:space="preserve">using the python package </w:t>
      </w:r>
      <w:proofErr w:type="spellStart"/>
      <w:r w:rsidR="00ED2C38">
        <w:t>idr</w:t>
      </w:r>
      <w:proofErr w:type="spellEnd"/>
      <w:r w:rsidR="00337093">
        <w:t xml:space="preserve"> version 2.0</w:t>
      </w:r>
      <w:r w:rsidR="006F3AA2">
        <w:t>.3</w:t>
      </w:r>
      <w:r w:rsidR="00521981">
        <w:t xml:space="preserve"> using an IDR threshold of 0.05</w:t>
      </w:r>
      <w:r w:rsidR="000524DE">
        <w:t xml:space="preserve"> </w:t>
      </w:r>
      <w:r w:rsidR="000524DE">
        <w:fldChar w:fldCharType="begin"/>
      </w:r>
      <w:r w:rsidR="0080538F">
        <w:instrText xml:space="preserve"> ADDIN EN.CITE &lt;EndNote&gt;&lt;Cite&gt;&lt;Author&gt;Li&lt;/Author&gt;&lt;Year&gt;2011&lt;/Year&gt;&lt;RecNum&gt;176&lt;/RecNum&gt;&lt;DisplayText&gt;(&lt;style face="italic"&gt;41&lt;/style&gt;)&lt;/DisplayText&gt;&lt;record&gt;&lt;rec-number&gt;176&lt;/rec-number&gt;&lt;foreign-keys&gt;&lt;key app="EN" db-id="vearfpway0tftyefaesx2wwqe99t0ww5wxwd" timestamp="1554804894"&gt;176&lt;/key&gt;&lt;/foreign-keys&gt;&lt;ref-type name="Journal Article"&gt;17&lt;/ref-type&gt;&lt;contributors&gt;&lt;authors&gt;&lt;author&gt;Li, Qunhua&lt;/author&gt;&lt;author&gt;Brown, James B.&lt;/author&gt;&lt;author&gt;Huang, Haiyan&lt;/author&gt;&lt;author&gt;Bickel, Peter J.&lt;/author&gt;&lt;/authors&gt;&lt;/contributors&gt;&lt;titles&gt;&lt;title&gt;Measuring reproducibility of high-throughput experiments&lt;/title&gt;&lt;secondary-title&gt;Ann. Appl. Stat.&lt;/secondary-title&gt;&lt;/titles&gt;&lt;periodical&gt;&lt;full-title&gt;Ann. Appl. Stat.&lt;/full-title&gt;&lt;/periodical&gt;&lt;pages&gt;1752-1779&lt;/pages&gt;&lt;volume&gt;5&lt;/volume&gt;&lt;number&gt;3&lt;/number&gt;&lt;keywords&gt;&lt;keyword&gt;Reproducibility&lt;/keyword&gt;&lt;keyword&gt;association&lt;/keyword&gt;&lt;keyword&gt;mixture model&lt;/keyword&gt;&lt;keyword&gt;copula&lt;/keyword&gt;&lt;keyword&gt;iterative algorithm&lt;/keyword&gt;&lt;keyword&gt;irreproducible discovery rate&lt;/keyword&gt;&lt;keyword&gt;high-throughput experiment&lt;/keyword&gt;&lt;keyword&gt;genomics&lt;/keyword&gt;&lt;/keywords&gt;&lt;dates&gt;&lt;year&gt;2011&lt;/year&gt;&lt;pub-dates&gt;&lt;date&gt;2011/09&lt;/date&gt;&lt;/pub-dates&gt;&lt;/dates&gt;&lt;publisher&gt;The Institute of Mathematical Statistics&lt;/publisher&gt;&lt;isbn&gt;1932-6157&lt;/isbn&gt;&lt;urls&gt;&lt;related-urls&gt;&lt;url&gt;https://projecteuclid.org:443/euclid.aoas/1318514284&lt;/url&gt;&lt;/related-urls&gt;&lt;/urls&gt;&lt;electronic-resource-num&gt;10.1214/11-AOAS466&lt;/electronic-resource-num&gt;&lt;language&gt;en&lt;/language&gt;&lt;/record&gt;&lt;/Cite&gt;&lt;/EndNote&gt;</w:instrText>
      </w:r>
      <w:r w:rsidR="000524DE">
        <w:fldChar w:fldCharType="separate"/>
      </w:r>
      <w:r w:rsidR="0080538F">
        <w:rPr>
          <w:noProof/>
        </w:rPr>
        <w:t>(</w:t>
      </w:r>
      <w:r w:rsidR="0080538F" w:rsidRPr="0080538F">
        <w:rPr>
          <w:i/>
          <w:noProof/>
        </w:rPr>
        <w:t>41</w:t>
      </w:r>
      <w:r w:rsidR="0080538F">
        <w:rPr>
          <w:noProof/>
        </w:rPr>
        <w:t>)</w:t>
      </w:r>
      <w:r w:rsidR="000524DE">
        <w:fldChar w:fldCharType="end"/>
      </w:r>
      <w:r w:rsidR="000524DE">
        <w:t>.</w:t>
      </w:r>
      <w:r w:rsidR="00ED2C38">
        <w:t xml:space="preserve"> The final set of peaks was identified by pooling</w:t>
      </w:r>
      <w:r w:rsidR="000524DE">
        <w:t xml:space="preserve"> the </w:t>
      </w:r>
      <w:r w:rsidR="00ED2C38">
        <w:t>three replicates and re</w:t>
      </w:r>
      <w:r w:rsidR="00E816E3">
        <w:t>-analysing using</w:t>
      </w:r>
      <w:r w:rsidR="00ED2C38">
        <w:t xml:space="preserve"> Piranha, then </w:t>
      </w:r>
      <w:r w:rsidR="66B701AD">
        <w:t xml:space="preserve">ranking the peaks by FDR and </w:t>
      </w:r>
      <w:r w:rsidR="7007BB06">
        <w:t xml:space="preserve">selecting </w:t>
      </w:r>
      <w:r w:rsidR="00ED2C38">
        <w:t>the top N peaks, where N was the smallest number of reproducible peaks discovered by pairwise comparison</w:t>
      </w:r>
      <w:r w:rsidR="00521981">
        <w:t>s</w:t>
      </w:r>
      <w:r w:rsidR="00ED2C38">
        <w:t xml:space="preserve"> of the three replicates.</w:t>
      </w:r>
    </w:p>
    <w:p w14:paraId="493EB1B7" w14:textId="2D4F2CDB" w:rsidR="00D558D5" w:rsidRPr="00D558D5" w:rsidRDefault="00D558D5" w:rsidP="007271BB">
      <w:pPr>
        <w:jc w:val="both"/>
        <w:rPr>
          <w:b/>
          <w:lang w:val="en-US"/>
        </w:rPr>
      </w:pPr>
      <w:r w:rsidRPr="00D301FE">
        <w:rPr>
          <w:b/>
          <w:lang w:val="en-US"/>
        </w:rPr>
        <w:t>RT-PCR</w:t>
      </w:r>
      <w:r w:rsidR="00D301FE">
        <w:rPr>
          <w:b/>
          <w:lang w:val="en-US"/>
        </w:rPr>
        <w:t xml:space="preserve"> and RT-qPCR</w:t>
      </w:r>
    </w:p>
    <w:p w14:paraId="76BFF550" w14:textId="79292A0F" w:rsidR="00A936C0" w:rsidRDefault="00DB0F42" w:rsidP="006E3466">
      <w:pPr>
        <w:jc w:val="both"/>
        <w:rPr>
          <w:lang w:val="en-US"/>
        </w:rPr>
      </w:pPr>
      <w:r>
        <w:rPr>
          <w:lang w:val="en-US"/>
        </w:rPr>
        <w:t>Total RNA was</w:t>
      </w:r>
      <w:r w:rsidR="00253B5C">
        <w:rPr>
          <w:lang w:val="en-US"/>
        </w:rPr>
        <w:t xml:space="preserve"> reverse</w:t>
      </w:r>
      <w:r w:rsidR="000A4738">
        <w:rPr>
          <w:lang w:val="en-US"/>
        </w:rPr>
        <w:t xml:space="preserve"> transcribed using</w:t>
      </w:r>
      <w:r>
        <w:rPr>
          <w:lang w:val="en-US"/>
        </w:rPr>
        <w:t xml:space="preserve"> </w:t>
      </w:r>
      <w:proofErr w:type="spellStart"/>
      <w:r w:rsidRPr="000A4738">
        <w:rPr>
          <w:lang w:val="en-US"/>
        </w:rPr>
        <w:t>SuperScript</w:t>
      </w:r>
      <w:proofErr w:type="spellEnd"/>
      <w:r w:rsidRPr="000A4738">
        <w:rPr>
          <w:lang w:val="en-US"/>
        </w:rPr>
        <w:t xml:space="preserve">™ </w:t>
      </w:r>
      <w:r>
        <w:rPr>
          <w:lang w:val="en-US"/>
        </w:rPr>
        <w:t>III polymerase or</w:t>
      </w:r>
      <w:r w:rsidR="000A4738">
        <w:rPr>
          <w:lang w:val="en-US"/>
        </w:rPr>
        <w:t xml:space="preserve"> </w:t>
      </w:r>
      <w:proofErr w:type="spellStart"/>
      <w:r w:rsidR="000A4738" w:rsidRPr="000A4738">
        <w:rPr>
          <w:lang w:val="en-US"/>
        </w:rPr>
        <w:t>SuperScript</w:t>
      </w:r>
      <w:proofErr w:type="spellEnd"/>
      <w:r w:rsidR="000A4738" w:rsidRPr="000A4738">
        <w:rPr>
          <w:lang w:val="en-US"/>
        </w:rPr>
        <w:t>™ IV VILO™ Master Mix</w:t>
      </w:r>
      <w:r w:rsidR="000A4738">
        <w:rPr>
          <w:lang w:val="en-US"/>
        </w:rPr>
        <w:t xml:space="preserve"> (</w:t>
      </w:r>
      <w:proofErr w:type="spellStart"/>
      <w:r w:rsidR="007824DA">
        <w:rPr>
          <w:lang w:val="en-US"/>
        </w:rPr>
        <w:t>Thermo</w:t>
      </w:r>
      <w:proofErr w:type="spellEnd"/>
      <w:r w:rsidR="007824DA">
        <w:rPr>
          <w:lang w:val="en-US"/>
        </w:rPr>
        <w:t xml:space="preserve"> Fisher</w:t>
      </w:r>
      <w:r w:rsidR="000A4738">
        <w:rPr>
          <w:lang w:val="en-US"/>
        </w:rPr>
        <w:t xml:space="preserve"> Scientific) according to the manufacturer’s protocol. </w:t>
      </w:r>
      <w:r w:rsidR="00D301FE">
        <w:rPr>
          <w:lang w:val="en-US"/>
        </w:rPr>
        <w:t xml:space="preserve">For </w:t>
      </w:r>
      <w:r w:rsidR="00365E1C">
        <w:rPr>
          <w:lang w:val="en-US"/>
        </w:rPr>
        <w:t>RT-</w:t>
      </w:r>
      <w:r w:rsidR="00365E1C" w:rsidRPr="00365E1C">
        <w:rPr>
          <w:lang w:val="en-US"/>
        </w:rPr>
        <w:t>PCR</w:t>
      </w:r>
      <w:r w:rsidR="00D301FE">
        <w:rPr>
          <w:lang w:val="en-US"/>
        </w:rPr>
        <w:t>, the</w:t>
      </w:r>
      <w:r w:rsidR="00365E1C" w:rsidRPr="00365E1C">
        <w:rPr>
          <w:lang w:val="en-US"/>
        </w:rPr>
        <w:t xml:space="preserve"> reactions wer</w:t>
      </w:r>
      <w:r w:rsidR="00365E1C">
        <w:rPr>
          <w:lang w:val="en-US"/>
        </w:rPr>
        <w:t xml:space="preserve">e performed using the Advantage </w:t>
      </w:r>
      <w:r w:rsidR="00365E1C" w:rsidRPr="00365E1C">
        <w:rPr>
          <w:lang w:val="en-US"/>
        </w:rPr>
        <w:t xml:space="preserve">2 </w:t>
      </w:r>
      <w:r w:rsidR="00365E1C">
        <w:rPr>
          <w:lang w:val="en-US"/>
        </w:rPr>
        <w:t>Polymerase Mix</w:t>
      </w:r>
      <w:r w:rsidR="00365E1C" w:rsidRPr="00365E1C">
        <w:rPr>
          <w:lang w:val="en-US"/>
        </w:rPr>
        <w:t xml:space="preserve"> (</w:t>
      </w:r>
      <w:proofErr w:type="spellStart"/>
      <w:r w:rsidR="00365E1C">
        <w:rPr>
          <w:lang w:val="en-US"/>
        </w:rPr>
        <w:t>Clontech</w:t>
      </w:r>
      <w:proofErr w:type="spellEnd"/>
      <w:r w:rsidR="00365E1C">
        <w:rPr>
          <w:lang w:val="en-US"/>
        </w:rPr>
        <w:t>)</w:t>
      </w:r>
      <w:r w:rsidR="00D301FE">
        <w:rPr>
          <w:lang w:val="en-US"/>
        </w:rPr>
        <w:t xml:space="preserve"> using primers</w:t>
      </w:r>
      <w:r w:rsidR="00365E1C" w:rsidRPr="00365E1C">
        <w:rPr>
          <w:lang w:val="en-US"/>
        </w:rPr>
        <w:t xml:space="preserve"> listed in </w:t>
      </w:r>
      <w:r w:rsidR="00365E1C" w:rsidRPr="00DB0F42">
        <w:rPr>
          <w:lang w:val="en-US"/>
        </w:rPr>
        <w:t>Tabl</w:t>
      </w:r>
      <w:r w:rsidR="00FB4359">
        <w:rPr>
          <w:lang w:val="en-US"/>
        </w:rPr>
        <w:t xml:space="preserve">e </w:t>
      </w:r>
      <w:r>
        <w:rPr>
          <w:lang w:val="en-US"/>
        </w:rPr>
        <w:t>S3</w:t>
      </w:r>
      <w:r w:rsidR="00365E1C" w:rsidRPr="00365E1C">
        <w:rPr>
          <w:lang w:val="en-US"/>
        </w:rPr>
        <w:t>.</w:t>
      </w:r>
      <w:r w:rsidR="00717477">
        <w:rPr>
          <w:lang w:val="en-US"/>
        </w:rPr>
        <w:t xml:space="preserve"> Next, the </w:t>
      </w:r>
      <w:r w:rsidR="00717477" w:rsidRPr="00717477">
        <w:rPr>
          <w:lang w:val="en-US"/>
        </w:rPr>
        <w:t>PCR products were</w:t>
      </w:r>
      <w:r w:rsidR="00717477">
        <w:rPr>
          <w:lang w:val="en-US"/>
        </w:rPr>
        <w:t xml:space="preserve"> purified from the gel using </w:t>
      </w:r>
      <w:proofErr w:type="spellStart"/>
      <w:r w:rsidR="00717477" w:rsidRPr="00E8494C">
        <w:rPr>
          <w:lang w:val="en-US"/>
        </w:rPr>
        <w:t>GeneJET</w:t>
      </w:r>
      <w:proofErr w:type="spellEnd"/>
      <w:r w:rsidR="00717477" w:rsidRPr="00E8494C">
        <w:rPr>
          <w:lang w:val="en-US"/>
        </w:rPr>
        <w:t xml:space="preserve"> Gel Extraction and DNA Cleanup Micro Kit</w:t>
      </w:r>
      <w:r w:rsidR="00717477">
        <w:rPr>
          <w:lang w:val="en-US"/>
        </w:rPr>
        <w:t xml:space="preserve"> (</w:t>
      </w:r>
      <w:proofErr w:type="spellStart"/>
      <w:r w:rsidR="007824DA">
        <w:rPr>
          <w:lang w:val="en-US"/>
        </w:rPr>
        <w:t>Thermo</w:t>
      </w:r>
      <w:proofErr w:type="spellEnd"/>
      <w:r w:rsidR="007824DA">
        <w:rPr>
          <w:lang w:val="en-US"/>
        </w:rPr>
        <w:t xml:space="preserve"> Fisher</w:t>
      </w:r>
      <w:r w:rsidR="00717477">
        <w:rPr>
          <w:lang w:val="en-US"/>
        </w:rPr>
        <w:t xml:space="preserve"> Scientific) and</w:t>
      </w:r>
      <w:r w:rsidR="00717477" w:rsidRPr="00717477">
        <w:rPr>
          <w:lang w:val="en-US"/>
        </w:rPr>
        <w:t xml:space="preserve"> clo</w:t>
      </w:r>
      <w:r w:rsidR="00717477">
        <w:rPr>
          <w:lang w:val="en-US"/>
        </w:rPr>
        <w:t xml:space="preserve">ned into the </w:t>
      </w:r>
      <w:proofErr w:type="spellStart"/>
      <w:r w:rsidR="00717477">
        <w:rPr>
          <w:lang w:val="en-US"/>
        </w:rPr>
        <w:t>pGEM</w:t>
      </w:r>
      <w:proofErr w:type="spellEnd"/>
      <w:r w:rsidR="00717477">
        <w:rPr>
          <w:lang w:val="en-US"/>
        </w:rPr>
        <w:t xml:space="preserve"> T-Easy vector </w:t>
      </w:r>
      <w:r w:rsidR="00717477" w:rsidRPr="00717477">
        <w:rPr>
          <w:lang w:val="en-US"/>
        </w:rPr>
        <w:t xml:space="preserve">(Promega) </w:t>
      </w:r>
      <w:r w:rsidR="00717477">
        <w:rPr>
          <w:lang w:val="en-US"/>
        </w:rPr>
        <w:t xml:space="preserve">(according to the manufacturer’s instruction) </w:t>
      </w:r>
      <w:r w:rsidR="00717477" w:rsidRPr="00717477">
        <w:rPr>
          <w:lang w:val="en-US"/>
        </w:rPr>
        <w:t>and sequenced.</w:t>
      </w:r>
      <w:r w:rsidR="00D301FE">
        <w:rPr>
          <w:lang w:val="en-US"/>
        </w:rPr>
        <w:t xml:space="preserve"> For RT-qPCR, the reactions were carried out using SYBR Green I (</w:t>
      </w:r>
      <w:proofErr w:type="spellStart"/>
      <w:r w:rsidR="00D301FE">
        <w:rPr>
          <w:lang w:val="en-US"/>
        </w:rPr>
        <w:t>Quiagen</w:t>
      </w:r>
      <w:proofErr w:type="spellEnd"/>
      <w:r w:rsidR="00D301FE">
        <w:rPr>
          <w:lang w:val="en-US"/>
        </w:rPr>
        <w:t>) mix with primers listed in Table S3 following manufacturer’s instructions.</w:t>
      </w:r>
    </w:p>
    <w:p w14:paraId="235D3D26" w14:textId="3EE02975" w:rsidR="00B61210" w:rsidRPr="006E2182" w:rsidRDefault="5E20CD61" w:rsidP="5E20CD61">
      <w:pPr>
        <w:jc w:val="both"/>
        <w:rPr>
          <w:b/>
          <w:bCs/>
          <w:lang w:val="en-US"/>
        </w:rPr>
      </w:pPr>
      <w:r w:rsidRPr="5E20CD61">
        <w:rPr>
          <w:b/>
          <w:bCs/>
          <w:lang w:val="en-US"/>
        </w:rPr>
        <w:t xml:space="preserve">Clock phenotype </w:t>
      </w:r>
      <w:r w:rsidR="00285BE7">
        <w:rPr>
          <w:b/>
          <w:bCs/>
          <w:lang w:val="en-US"/>
        </w:rPr>
        <w:t>analysis</w:t>
      </w:r>
      <w:bookmarkStart w:id="2" w:name="_GoBack"/>
      <w:bookmarkEnd w:id="2"/>
    </w:p>
    <w:p w14:paraId="38B0FEF8" w14:textId="24DC622D" w:rsidR="5E20CD61" w:rsidRDefault="5E20CD61" w:rsidP="5E20CD61">
      <w:pPr>
        <w:jc w:val="both"/>
        <w:rPr>
          <w:lang w:val="en-US"/>
        </w:rPr>
      </w:pPr>
      <w:r w:rsidRPr="5E20CD61">
        <w:rPr>
          <w:lang w:val="en-US"/>
        </w:rPr>
        <w:t>Clock phenotype experiments were performed as described in</w:t>
      </w:r>
      <w:r w:rsidR="005F4FAB">
        <w:rPr>
          <w:lang w:val="en-US"/>
        </w:rPr>
        <w:t xml:space="preserve"> </w:t>
      </w:r>
      <w:r w:rsidR="005F4FAB">
        <w:rPr>
          <w:lang w:val="en-US"/>
        </w:rPr>
        <w:fldChar w:fldCharType="begin"/>
      </w:r>
      <w:r w:rsidR="0080538F">
        <w:rPr>
          <w:lang w:val="en-US"/>
        </w:rPr>
        <w:instrText xml:space="preserve"> ADDIN EN.CITE &lt;EndNote&gt;&lt;Cite&gt;&lt;Author&gt;Gould&lt;/Author&gt;&lt;Year&gt;2009&lt;/Year&gt;&lt;RecNum&gt;189&lt;/RecNum&gt;&lt;DisplayText&gt;(&lt;style face="italic"&gt;42&lt;/style&gt;)&lt;/DisplayText&gt;&lt;record&gt;&lt;rec-number&gt;189&lt;/rec-number&gt;&lt;foreign-keys&gt;&lt;key app="EN" db-id="vearfpway0tftyefaesx2wwqe99t0ww5wxwd" timestamp="1554885720"&gt;189&lt;/key&gt;&lt;/foreign-keys&gt;&lt;ref-type name="Journal Article"&gt;17&lt;/ref-type&gt;&lt;contributors&gt;&lt;authors&gt;&lt;author&gt;Gould, Peter D.&lt;/author&gt;&lt;author&gt;Diaz, Patrick&lt;/author&gt;&lt;author&gt;Hogben, Claire&lt;/author&gt;&lt;author&gt;Kusakina, Jelena&lt;/author&gt;&lt;author&gt;Salem, Radia&lt;/author&gt;&lt;author&gt;Hartwell, James&lt;/author&gt;&lt;author&gt;Hall, Anthony&lt;/author&gt;&lt;/authors&gt;&lt;/contributors&gt;&lt;titles&gt;&lt;title&gt;Delayed fluorescence as a universal tool for the measurement of circadian rhythms in higher plants&lt;/title&gt;&lt;secondary-title&gt;The Plant Journal&lt;/secondary-title&gt;&lt;/titles&gt;&lt;periodical&gt;&lt;full-title&gt;The Plant Journal&lt;/full-title&gt;&lt;/periodical&gt;&lt;pages&gt;893-901&lt;/pages&gt;&lt;volume&gt;58&lt;/volume&gt;&lt;number&gt;5&lt;/number&gt;&lt;keywords&gt;&lt;keyword&gt;circadian&lt;/keyword&gt;&lt;keyword&gt;delayed fluorescence&lt;/keyword&gt;&lt;keyword&gt;Arabidopsis&lt;/keyword&gt;&lt;keyword&gt;chloroplast&lt;/keyword&gt;&lt;keyword&gt;photosystem II&lt;/keyword&gt;&lt;keyword&gt;luciferase&lt;/keyword&gt;&lt;/keywords&gt;&lt;dates&gt;&lt;year&gt;2009&lt;/year&gt;&lt;pub-dates&gt;&lt;date&gt;2009/06/01&lt;/date&gt;&lt;/pub-dates&gt;&lt;/dates&gt;&lt;publisher&gt;John Wiley &amp;amp; Sons, Ltd (10.1111)&lt;/publisher&gt;&lt;isbn&gt;0960-7412&lt;/isbn&gt;&lt;urls&gt;&lt;related-urls&gt;&lt;url&gt;https://doi.org/10.1111/j.1365-313X.2009.03819.x&lt;/url&gt;&lt;/related-urls&gt;&lt;/urls&gt;&lt;electronic-resource-num&gt;10.1111/j.1365-313X.2009.03819.x&lt;/electronic-resource-num&gt;&lt;access-date&gt;2019/04/10&lt;/access-date&gt;&lt;/record&gt;&lt;/Cite&gt;&lt;/EndNote&gt;</w:instrText>
      </w:r>
      <w:r w:rsidR="005F4FAB">
        <w:rPr>
          <w:lang w:val="en-US"/>
        </w:rPr>
        <w:fldChar w:fldCharType="separate"/>
      </w:r>
      <w:r w:rsidR="0080538F">
        <w:rPr>
          <w:noProof/>
          <w:lang w:val="en-US"/>
        </w:rPr>
        <w:t>(</w:t>
      </w:r>
      <w:r w:rsidR="0080538F" w:rsidRPr="0080538F">
        <w:rPr>
          <w:i/>
          <w:noProof/>
          <w:lang w:val="en-US"/>
        </w:rPr>
        <w:t>42</w:t>
      </w:r>
      <w:r w:rsidR="0080538F">
        <w:rPr>
          <w:noProof/>
          <w:lang w:val="en-US"/>
        </w:rPr>
        <w:t>)</w:t>
      </w:r>
      <w:r w:rsidR="005F4FAB">
        <w:rPr>
          <w:lang w:val="en-US"/>
        </w:rPr>
        <w:fldChar w:fldCharType="end"/>
      </w:r>
      <w:r w:rsidRPr="5E20CD61">
        <w:rPr>
          <w:lang w:val="en-US"/>
        </w:rPr>
        <w:t>. Briefly, plants were grown in</w:t>
      </w:r>
      <w:r w:rsidR="004E3889" w:rsidRPr="004E3889">
        <w:rPr>
          <w:lang w:val="en-US"/>
        </w:rPr>
        <w:t xml:space="preserve"> 12‐h light/12‐h dark cycles</w:t>
      </w:r>
      <w:r w:rsidRPr="5E20CD61">
        <w:rPr>
          <w:lang w:val="en-US"/>
        </w:rPr>
        <w:t xml:space="preserve"> at</w:t>
      </w:r>
      <w:r w:rsidR="004E3889">
        <w:rPr>
          <w:lang w:val="en-US"/>
        </w:rPr>
        <w:t xml:space="preserve"> 22</w:t>
      </w:r>
      <w:r w:rsidRPr="5E20CD61">
        <w:rPr>
          <w:vertAlign w:val="superscript"/>
          <w:lang w:val="en-US"/>
        </w:rPr>
        <w:t>o</w:t>
      </w:r>
      <w:r w:rsidRPr="5E20CD61">
        <w:rPr>
          <w:lang w:val="en-US"/>
        </w:rPr>
        <w:t xml:space="preserve">C and </w:t>
      </w:r>
      <w:r w:rsidR="004E3889">
        <w:rPr>
          <w:lang w:val="en-US"/>
        </w:rPr>
        <w:t xml:space="preserve">80 </w:t>
      </w:r>
      <w:proofErr w:type="spellStart"/>
      <w:r w:rsidRPr="5E20CD61">
        <w:rPr>
          <w:lang w:val="en-US"/>
        </w:rPr>
        <w:t>μmol</w:t>
      </w:r>
      <w:proofErr w:type="spellEnd"/>
      <w:r w:rsidRPr="5E20CD61">
        <w:rPr>
          <w:lang w:val="en-US"/>
        </w:rPr>
        <w:t xml:space="preserve"> m</w:t>
      </w:r>
      <w:r w:rsidRPr="5E20CD61">
        <w:rPr>
          <w:vertAlign w:val="superscript"/>
          <w:lang w:val="en-US"/>
        </w:rPr>
        <w:t>−2</w:t>
      </w:r>
      <w:r w:rsidRPr="5E20CD61">
        <w:rPr>
          <w:lang w:val="en-US"/>
        </w:rPr>
        <w:t xml:space="preserve"> sec</w:t>
      </w:r>
      <w:r w:rsidRPr="5E20CD61">
        <w:rPr>
          <w:vertAlign w:val="superscript"/>
          <w:lang w:val="en-US"/>
        </w:rPr>
        <w:t xml:space="preserve">−1 </w:t>
      </w:r>
      <w:r w:rsidRPr="5E20CD61">
        <w:rPr>
          <w:lang w:val="en-US"/>
        </w:rPr>
        <w:t>light</w:t>
      </w:r>
      <w:r w:rsidR="00285BE7">
        <w:rPr>
          <w:lang w:val="en-US"/>
        </w:rPr>
        <w:t xml:space="preserve"> for 9 days. Next, d</w:t>
      </w:r>
      <w:r w:rsidRPr="5E20CD61">
        <w:rPr>
          <w:lang w:val="en-US"/>
        </w:rPr>
        <w:t>elayed fluorescence measurements were recorded every hour for 6 days</w:t>
      </w:r>
      <w:r w:rsidR="00FB4359">
        <w:rPr>
          <w:lang w:val="en-US"/>
        </w:rPr>
        <w:t xml:space="preserve"> at constant temperature (22</w:t>
      </w:r>
      <w:r w:rsidR="00FB4359" w:rsidRPr="5E20CD61">
        <w:rPr>
          <w:vertAlign w:val="superscript"/>
          <w:lang w:val="en-US"/>
        </w:rPr>
        <w:t>o</w:t>
      </w:r>
      <w:r w:rsidR="00FB4359" w:rsidRPr="5E20CD61">
        <w:rPr>
          <w:lang w:val="en-US"/>
        </w:rPr>
        <w:t>C</w:t>
      </w:r>
      <w:r w:rsidR="00FB4359">
        <w:rPr>
          <w:lang w:val="en-US"/>
        </w:rPr>
        <w:t>) and under constant light (</w:t>
      </w:r>
      <w:r w:rsidR="00FB4359">
        <w:rPr>
          <w:color w:val="000000"/>
          <w:shd w:val="clear" w:color="auto" w:fill="FFFFFF"/>
        </w:rPr>
        <w:t xml:space="preserve">20 </w:t>
      </w:r>
      <w:proofErr w:type="spellStart"/>
      <w:r w:rsidR="00FB4359">
        <w:rPr>
          <w:color w:val="000000"/>
          <w:shd w:val="clear" w:color="auto" w:fill="FFFFFF"/>
        </w:rPr>
        <w:t>uM</w:t>
      </w:r>
      <w:proofErr w:type="spellEnd"/>
      <w:r w:rsidR="00FB4359">
        <w:rPr>
          <w:color w:val="000000"/>
          <w:shd w:val="clear" w:color="auto" w:fill="FFFFFF"/>
        </w:rPr>
        <w:t xml:space="preserve"> red and 20uM blue mix)</w:t>
      </w:r>
      <w:r w:rsidR="00FB4359">
        <w:rPr>
          <w:lang w:val="en-US"/>
        </w:rPr>
        <w:t xml:space="preserve"> </w:t>
      </w:r>
      <w:r w:rsidRPr="5E20CD61">
        <w:rPr>
          <w:lang w:val="en-US"/>
        </w:rPr>
        <w:t xml:space="preserve">. FFT non-linear Least Squares fitting to estimate period length was conducted using </w:t>
      </w:r>
      <w:proofErr w:type="spellStart"/>
      <w:r w:rsidRPr="5E20CD61">
        <w:rPr>
          <w:lang w:val="en-US"/>
        </w:rPr>
        <w:t>Biodare</w:t>
      </w:r>
      <w:proofErr w:type="spellEnd"/>
      <w:r w:rsidRPr="5E20CD61">
        <w:rPr>
          <w:lang w:val="en-US"/>
        </w:rPr>
        <w:t xml:space="preserve"> </w:t>
      </w:r>
      <w:r w:rsidR="004623A3">
        <w:rPr>
          <w:lang w:val="en-US"/>
        </w:rPr>
        <w:fldChar w:fldCharType="begin"/>
      </w:r>
      <w:r w:rsidR="0080538F">
        <w:rPr>
          <w:lang w:val="en-US"/>
        </w:rPr>
        <w:instrText xml:space="preserve"> ADDIN EN.CITE &lt;EndNote&gt;&lt;Cite&gt;&lt;Author&gt;Moore&lt;/Author&gt;&lt;Year&gt;2014&lt;/Year&gt;&lt;RecNum&gt;190&lt;/RecNum&gt;&lt;DisplayText&gt;(&lt;style face="italic"&gt;43&lt;/style&gt;)&lt;/DisplayText&gt;&lt;record&gt;&lt;rec-number&gt;190&lt;/rec-number&gt;&lt;foreign-keys&gt;&lt;key app="EN" db-id="vearfpway0tftyefaesx2wwqe99t0ww5wxwd" timestamp="1554886657"&gt;190&lt;/key&gt;&lt;/foreign-keys&gt;&lt;ref-type name="Book Section"&gt;5&lt;/ref-type&gt;&lt;contributors&gt;&lt;authors&gt;&lt;author&gt;Moore, Anne&lt;/author&gt;&lt;author&gt;Zielinski, Tomasz&lt;/author&gt;&lt;author&gt;Millar, Andrew J.&lt;/author&gt;&lt;/authors&gt;&lt;secondary-authors&gt;&lt;author&gt;Staiger, Dorothee&lt;/author&gt;&lt;/secondary-authors&gt;&lt;/contributors&gt;&lt;titles&gt;&lt;title&gt;Online Period Estimation and Determination of Rhythmicity in Circadian Data, Using the BioDare Data Infrastructure&lt;/title&gt;&lt;secondary-title&gt;Plant Circadian Networks: Methods and Protocols&lt;/secondary-title&gt;&lt;/titles&gt;&lt;pages&gt;13-44&lt;/pages&gt;&lt;dates&gt;&lt;year&gt;2014&lt;/year&gt;&lt;pub-dates&gt;&lt;date&gt;2014//&lt;/date&gt;&lt;/pub-dates&gt;&lt;/dates&gt;&lt;pub-location&gt;New York, NY&lt;/pub-location&gt;&lt;publisher&gt;Springer New York&lt;/publisher&gt;&lt;isbn&gt;978-1-4939-0700-7&lt;/isbn&gt;&lt;urls&gt;&lt;related-urls&gt;&lt;url&gt;https://doi.org/10.1007/978-1-4939-0700-7_2&lt;/url&gt;&lt;/related-urls&gt;&lt;/urls&gt;&lt;electronic-resource-num&gt;10.1007/978-1-4939-0700-7_2&lt;/electronic-resource-num&gt;&lt;/record&gt;&lt;/Cite&gt;&lt;/EndNote&gt;</w:instrText>
      </w:r>
      <w:r w:rsidR="004623A3">
        <w:rPr>
          <w:lang w:val="en-US"/>
        </w:rPr>
        <w:fldChar w:fldCharType="separate"/>
      </w:r>
      <w:r w:rsidR="0080538F">
        <w:rPr>
          <w:noProof/>
          <w:lang w:val="en-US"/>
        </w:rPr>
        <w:t>(</w:t>
      </w:r>
      <w:r w:rsidR="0080538F" w:rsidRPr="0080538F">
        <w:rPr>
          <w:i/>
          <w:noProof/>
          <w:lang w:val="en-US"/>
        </w:rPr>
        <w:t>43</w:t>
      </w:r>
      <w:r w:rsidR="0080538F">
        <w:rPr>
          <w:noProof/>
          <w:lang w:val="en-US"/>
        </w:rPr>
        <w:t>)</w:t>
      </w:r>
      <w:r w:rsidR="004623A3">
        <w:rPr>
          <w:lang w:val="en-US"/>
        </w:rPr>
        <w:fldChar w:fldCharType="end"/>
      </w:r>
      <w:r w:rsidRPr="5E20CD61">
        <w:rPr>
          <w:lang w:val="en-US"/>
        </w:rPr>
        <w:t>.</w:t>
      </w:r>
    </w:p>
    <w:p w14:paraId="226BCAE3" w14:textId="3FFA8D24" w:rsidR="00317F61" w:rsidRDefault="00317F61" w:rsidP="5E20CD61">
      <w:pPr>
        <w:jc w:val="both"/>
        <w:rPr>
          <w:b/>
          <w:lang w:val="en-US"/>
        </w:rPr>
      </w:pPr>
      <w:r>
        <w:rPr>
          <w:b/>
          <w:lang w:val="en-US"/>
        </w:rPr>
        <w:t>m</w:t>
      </w:r>
      <w:r>
        <w:rPr>
          <w:b/>
          <w:vertAlign w:val="superscript"/>
          <w:lang w:val="en-US"/>
        </w:rPr>
        <w:t>6</w:t>
      </w:r>
      <w:r>
        <w:rPr>
          <w:b/>
          <w:lang w:val="en-US"/>
        </w:rPr>
        <w:t>A LC-MS analysis</w:t>
      </w:r>
    </w:p>
    <w:p w14:paraId="03FA9A35" w14:textId="7FB37A00" w:rsidR="00317F61" w:rsidRPr="00317F61" w:rsidRDefault="00317F61" w:rsidP="76B561EC">
      <w:pPr>
        <w:jc w:val="both"/>
        <w:rPr>
          <w:lang w:val="en-US"/>
        </w:rPr>
      </w:pPr>
      <w:r>
        <w:rPr>
          <w:lang w:val="en-US"/>
        </w:rPr>
        <w:t>The m</w:t>
      </w:r>
      <w:r>
        <w:rPr>
          <w:vertAlign w:val="superscript"/>
          <w:lang w:val="en-US"/>
        </w:rPr>
        <w:t>6</w:t>
      </w:r>
      <w:r>
        <w:rPr>
          <w:lang w:val="en-US"/>
        </w:rPr>
        <w:t xml:space="preserve">A content analysis using Liquid Chromatography - Mass Spectroscopy (LC-MS) was performed as described in </w:t>
      </w:r>
      <w:r w:rsidRPr="76B561EC">
        <w:fldChar w:fldCharType="begin"/>
      </w:r>
      <w:r w:rsidR="0080538F">
        <w:instrText xml:space="preserve"> ADDIN EN.CITE &lt;EndNote&gt;&lt;Cite&gt;&lt;Author&gt;Huang&lt;/Author&gt;&lt;Year&gt;2018&lt;/Year&gt;&lt;RecNum&gt;191&lt;/RecNum&gt;&lt;DisplayText&gt;(&lt;style face="italic"&gt;44&lt;/style&gt;)&lt;/DisplayText&gt;&lt;record&gt;&lt;rec-number&gt;191&lt;/rec-number&gt;&lt;foreign-keys&gt;&lt;key app="EN" db-id="vearfpway0tftyefaesx2wwqe99t0ww5wxwd" timestamp="1554888035"&gt;191&lt;/key&gt;&lt;/foreign-keys&gt;&lt;ref-type name="Journal Article"&gt;17&lt;/ref-type&gt;&lt;contributors&gt;&lt;authors&gt;&lt;author&gt;Huang, Huilin&lt;/author&gt;&lt;author&gt;Weng, Hengyou&lt;/author&gt;&lt;author&gt;Sun, Wenju&lt;/author&gt;&lt;author&gt;Qin, Xi&lt;/author&gt;&lt;author&gt;Shi, Hailing&lt;/author&gt;&lt;author&gt;Wu, Huizhe&lt;/author&gt;&lt;author&gt;Zhao, Boxuan Simen&lt;/author&gt;&lt;author&gt;Mesquita, Ana&lt;/author&gt;&lt;author&gt;Liu, Chang&lt;/author&gt;&lt;author&gt;Yuan, Celvie L.&lt;/author&gt;&lt;author&gt;Hu, Yueh-Chiang&lt;/author&gt;&lt;author&gt;Hüttelmaier, Stefan&lt;/author&gt;&lt;author&gt;Skibbe, Jennifer R.&lt;/author&gt;&lt;author&gt;Su, Rui&lt;/author&gt;&lt;author&gt;Deng, Xiaolan&lt;/author&gt;&lt;author&gt;Dong, Lei&lt;/author&gt;&lt;author&gt;Sun, Miao&lt;/author&gt;&lt;author&gt;Li, Chenying&lt;/author&gt;&lt;author&gt;Nachtergaele, Sigrid&lt;/author&gt;&lt;author&gt;Wang, Yungui&lt;/author&gt;&lt;author&gt;Hu, Chao&lt;/author&gt;&lt;author&gt;Ferchen, Kyle&lt;/author&gt;&lt;author&gt;Greis, Kenneth D.&lt;/author&gt;&lt;author&gt;Jiang, Xi&lt;/author&gt;&lt;author&gt;Wei, Minjie&lt;/author&gt;&lt;author&gt;Qu, Lianghu&lt;/author&gt;&lt;author&gt;Guan, Jun-Lin&lt;/author&gt;&lt;author&gt;He, Chuan&lt;/author&gt;&lt;author&gt;Yang, Jianhua&lt;/author&gt;&lt;author&gt;Chen, Jianjun&lt;/author&gt;&lt;/authors&gt;&lt;/contributors&gt;&lt;titles&gt;&lt;title&gt;Recognition of RNA N6-methyladenosine by IGF2BP proteins enhances mRNA stability and translation&lt;/title&gt;&lt;secondary-title&gt;Nature Cell Biology&lt;/secondary-title&gt;&lt;/titles&gt;&lt;periodical&gt;&lt;full-title&gt;Nature Cell Biology&lt;/full-title&gt;&lt;/periodical&gt;&lt;pages&gt;285-295&lt;/pages&gt;&lt;volume&gt;20&lt;/volume&gt;&lt;number&gt;3&lt;/number&gt;&lt;dates&gt;&lt;year&gt;2018&lt;/year&gt;&lt;pub-dates&gt;&lt;date&gt;2018/03/01&lt;/date&gt;&lt;/pub-dates&gt;&lt;/dates&gt;&lt;isbn&gt;1476-4679&lt;/isbn&gt;&lt;urls&gt;&lt;related-urls&gt;&lt;url&gt;https://doi.org/10.1038/s41556-018-0045-z&lt;/url&gt;&lt;/related-urls&gt;&lt;/urls&gt;&lt;electronic-resource-num&gt;10.1038/s41556-018-0045-z&lt;/electronic-resource-num&gt;&lt;/record&gt;&lt;/Cite&gt;&lt;/EndNote&gt;</w:instrText>
      </w:r>
      <w:r w:rsidRPr="76B561EC">
        <w:rPr>
          <w:lang w:val="en-US"/>
        </w:rPr>
        <w:fldChar w:fldCharType="separate"/>
      </w:r>
      <w:r w:rsidR="0080538F">
        <w:rPr>
          <w:noProof/>
          <w:lang w:val="en-US"/>
        </w:rPr>
        <w:t>(</w:t>
      </w:r>
      <w:r w:rsidR="0080538F" w:rsidRPr="0080538F">
        <w:rPr>
          <w:i/>
          <w:noProof/>
          <w:lang w:val="en-US"/>
        </w:rPr>
        <w:t>44</w:t>
      </w:r>
      <w:r w:rsidR="0080538F">
        <w:rPr>
          <w:noProof/>
          <w:lang w:val="en-US"/>
        </w:rPr>
        <w:t>)</w:t>
      </w:r>
      <w:r w:rsidRPr="76B561EC">
        <w:fldChar w:fldCharType="end"/>
      </w:r>
      <w:r>
        <w:rPr>
          <w:lang w:val="en-US"/>
        </w:rPr>
        <w:t xml:space="preserve">. Chromatography was carried out by the </w:t>
      </w:r>
      <w:proofErr w:type="spellStart"/>
      <w:r>
        <w:rPr>
          <w:lang w:val="en-US"/>
        </w:rPr>
        <w:t>FingerPrints</w:t>
      </w:r>
      <w:proofErr w:type="spellEnd"/>
      <w:r>
        <w:rPr>
          <w:lang w:val="en-US"/>
        </w:rPr>
        <w:t xml:space="preserve"> Proteomics facility at the University of Dundee.</w:t>
      </w:r>
    </w:p>
    <w:p w14:paraId="55054195" w14:textId="61278D42" w:rsidR="5E20CD61" w:rsidRDefault="5E20CD61" w:rsidP="5E20CD61">
      <w:pPr>
        <w:jc w:val="both"/>
        <w:rPr>
          <w:b/>
          <w:bCs/>
          <w:lang w:val="en-US"/>
        </w:rPr>
      </w:pPr>
      <w:r w:rsidRPr="5E20CD61">
        <w:rPr>
          <w:b/>
          <w:bCs/>
          <w:lang w:val="en-US"/>
        </w:rPr>
        <w:t>Data Availability</w:t>
      </w:r>
    </w:p>
    <w:p w14:paraId="2E34318A" w14:textId="77777777" w:rsidR="00B61210" w:rsidRPr="00AB40C5" w:rsidRDefault="00B61210" w:rsidP="00B61210">
      <w:pPr>
        <w:jc w:val="both"/>
      </w:pPr>
      <w:r w:rsidRPr="00AB40C5">
        <w:lastRenderedPageBreak/>
        <w:t xml:space="preserve">Sequencing datasets described in this study have been deposited at the European Nucleotide Archive (ENA): </w:t>
      </w:r>
      <w:r w:rsidRPr="00B61210">
        <w:rPr>
          <w:highlight w:val="yellow"/>
        </w:rPr>
        <w:t>Study, PRJEB3993; accession no, ERP003245</w:t>
      </w:r>
      <w:r w:rsidRPr="00AB40C5">
        <w:t>.</w:t>
      </w:r>
    </w:p>
    <w:p w14:paraId="69D836DC" w14:textId="77777777" w:rsidR="00A936C0" w:rsidRDefault="00A936C0" w:rsidP="006E3466">
      <w:pPr>
        <w:jc w:val="both"/>
        <w:rPr>
          <w:lang w:val="en-US"/>
        </w:rPr>
      </w:pPr>
    </w:p>
    <w:p w14:paraId="230A5D3C" w14:textId="77777777" w:rsidR="0080538F" w:rsidRPr="0080538F" w:rsidRDefault="00A936C0" w:rsidP="0080538F">
      <w:pPr>
        <w:pStyle w:val="EndNoteBibliography"/>
        <w:spacing w:after="0"/>
        <w:ind w:left="720" w:hanging="720"/>
      </w:pPr>
      <w:r>
        <w:fldChar w:fldCharType="begin"/>
      </w:r>
      <w:r>
        <w:instrText xml:space="preserve"> ADDIN EN.REFLIST </w:instrText>
      </w:r>
      <w:r>
        <w:fldChar w:fldCharType="separate"/>
      </w:r>
      <w:r w:rsidR="0080538F" w:rsidRPr="0080538F">
        <w:t>1.</w:t>
      </w:r>
      <w:r w:rsidR="0080538F" w:rsidRPr="0080538F">
        <w:tab/>
        <w:t>K. Růžička</w:t>
      </w:r>
      <w:r w:rsidR="0080538F" w:rsidRPr="0080538F">
        <w:rPr>
          <w:i/>
        </w:rPr>
        <w:t xml:space="preserve"> et al.</w:t>
      </w:r>
      <w:r w:rsidR="0080538F" w:rsidRPr="0080538F">
        <w:t xml:space="preserve">, Identification of factors required for m6A mRNA methylation in Arabidopsis reveals a role for the conserved E3 ubiquitin ligase HAKAI. </w:t>
      </w:r>
      <w:r w:rsidR="0080538F" w:rsidRPr="0080538F">
        <w:rPr>
          <w:i/>
        </w:rPr>
        <w:t>New Phytologist</w:t>
      </w:r>
      <w:r w:rsidR="0080538F" w:rsidRPr="0080538F">
        <w:t xml:space="preserve"> </w:t>
      </w:r>
      <w:r w:rsidR="0080538F" w:rsidRPr="0080538F">
        <w:rPr>
          <w:b/>
        </w:rPr>
        <w:t>215</w:t>
      </w:r>
      <w:r w:rsidR="0080538F" w:rsidRPr="0080538F">
        <w:t>, 157-172 (2017).</w:t>
      </w:r>
    </w:p>
    <w:p w14:paraId="567E9FD1" w14:textId="77777777" w:rsidR="0080538F" w:rsidRPr="0080538F" w:rsidRDefault="0080538F" w:rsidP="0080538F">
      <w:pPr>
        <w:pStyle w:val="EndNoteBibliography"/>
        <w:spacing w:after="0"/>
        <w:ind w:left="720" w:hanging="720"/>
      </w:pPr>
      <w:r w:rsidRPr="0080538F">
        <w:t>2.</w:t>
      </w:r>
      <w:r w:rsidRPr="0080538F">
        <w:tab/>
        <w:t xml:space="preserve">J. Kim, Y. Kim, M. Yeom, J.-H. Kim, H. G. Nam, FIONA1 Is Essential for Regulating Period Length in the &lt;em&gt;Arabidopsis&lt;/em&gt; Circadian Clock. </w:t>
      </w:r>
      <w:r w:rsidRPr="0080538F">
        <w:rPr>
          <w:i/>
        </w:rPr>
        <w:t>The Plant Cell</w:t>
      </w:r>
      <w:r w:rsidRPr="0080538F">
        <w:t xml:space="preserve"> </w:t>
      </w:r>
      <w:r w:rsidRPr="0080538F">
        <w:rPr>
          <w:b/>
        </w:rPr>
        <w:t>20</w:t>
      </w:r>
      <w:r w:rsidRPr="0080538F">
        <w:t>, 307-319 (2008).</w:t>
      </w:r>
    </w:p>
    <w:p w14:paraId="4CFB3791" w14:textId="77777777" w:rsidR="0080538F" w:rsidRPr="0080538F" w:rsidRDefault="0080538F" w:rsidP="0080538F">
      <w:pPr>
        <w:pStyle w:val="EndNoteBibliography"/>
        <w:spacing w:after="0"/>
        <w:ind w:left="720" w:hanging="720"/>
      </w:pPr>
      <w:r w:rsidRPr="0080538F">
        <w:t>3.</w:t>
      </w:r>
      <w:r w:rsidRPr="0080538F">
        <w:tab/>
        <w:t xml:space="preserve">H. Lee, P. S. Pine, J. McDaniel, M. Salit, B. Oliver, External RNA Controls Consortium Beta Version Update. </w:t>
      </w:r>
      <w:r w:rsidRPr="0080538F">
        <w:rPr>
          <w:i/>
        </w:rPr>
        <w:t>Journal of genomics</w:t>
      </w:r>
      <w:r w:rsidRPr="0080538F">
        <w:t xml:space="preserve"> </w:t>
      </w:r>
      <w:r w:rsidRPr="0080538F">
        <w:rPr>
          <w:b/>
        </w:rPr>
        <w:t>4</w:t>
      </w:r>
      <w:r w:rsidRPr="0080538F">
        <w:t>, 19-22 (2016).</w:t>
      </w:r>
    </w:p>
    <w:p w14:paraId="0AD20902" w14:textId="77777777" w:rsidR="0080538F" w:rsidRPr="0080538F" w:rsidRDefault="0080538F" w:rsidP="0080538F">
      <w:pPr>
        <w:pStyle w:val="EndNoteBibliography"/>
        <w:spacing w:after="0"/>
        <w:ind w:left="720" w:hanging="720"/>
      </w:pPr>
      <w:r w:rsidRPr="0080538F">
        <w:t>4.</w:t>
      </w:r>
      <w:r w:rsidRPr="0080538F">
        <w:tab/>
        <w:t>L. Jiang</w:t>
      </w:r>
      <w:r w:rsidRPr="0080538F">
        <w:rPr>
          <w:i/>
        </w:rPr>
        <w:t xml:space="preserve"> et al.</w:t>
      </w:r>
      <w:r w:rsidRPr="0080538F">
        <w:t xml:space="preserve">, Synthetic spike-in standards for RNA-seq experiments. </w:t>
      </w:r>
      <w:r w:rsidRPr="0080538F">
        <w:rPr>
          <w:i/>
        </w:rPr>
        <w:t>Genome research</w:t>
      </w:r>
      <w:r w:rsidRPr="0080538F">
        <w:t xml:space="preserve"> </w:t>
      </w:r>
      <w:r w:rsidRPr="0080538F">
        <w:rPr>
          <w:b/>
        </w:rPr>
        <w:t>21</w:t>
      </w:r>
      <w:r w:rsidRPr="0080538F">
        <w:t>, 1543-1551 (2011).</w:t>
      </w:r>
    </w:p>
    <w:p w14:paraId="233EEEDC" w14:textId="77777777" w:rsidR="0080538F" w:rsidRPr="0080538F" w:rsidRDefault="0080538F" w:rsidP="0080538F">
      <w:pPr>
        <w:pStyle w:val="EndNoteBibliography"/>
        <w:spacing w:after="0"/>
        <w:ind w:left="720" w:hanging="720"/>
      </w:pPr>
      <w:r w:rsidRPr="0080538F">
        <w:t>5.</w:t>
      </w:r>
      <w:r w:rsidRPr="0080538F">
        <w:tab/>
        <w:t>A. Dobin</w:t>
      </w:r>
      <w:r w:rsidRPr="0080538F">
        <w:rPr>
          <w:i/>
        </w:rPr>
        <w:t xml:space="preserve"> et al.</w:t>
      </w:r>
      <w:r w:rsidRPr="0080538F">
        <w:t xml:space="preserve">, STAR: ultrafast universal RNA-seq aligner. </w:t>
      </w:r>
      <w:r w:rsidRPr="0080538F">
        <w:rPr>
          <w:i/>
        </w:rPr>
        <w:t>Bioinformatics (Oxford, England)</w:t>
      </w:r>
      <w:r w:rsidRPr="0080538F">
        <w:t xml:space="preserve"> </w:t>
      </w:r>
      <w:r w:rsidRPr="0080538F">
        <w:rPr>
          <w:b/>
        </w:rPr>
        <w:t>29</w:t>
      </w:r>
      <w:r w:rsidRPr="0080538F">
        <w:t>, 15-21 (2013).</w:t>
      </w:r>
    </w:p>
    <w:p w14:paraId="104C5077" w14:textId="77777777" w:rsidR="0080538F" w:rsidRPr="0080538F" w:rsidRDefault="0080538F" w:rsidP="0080538F">
      <w:pPr>
        <w:pStyle w:val="EndNoteBibliography"/>
        <w:spacing w:after="0"/>
        <w:ind w:left="720" w:hanging="720"/>
      </w:pPr>
      <w:r w:rsidRPr="0080538F">
        <w:t>6.</w:t>
      </w:r>
      <w:r w:rsidRPr="0080538F">
        <w:tab/>
        <w:t xml:space="preserve">R. Patro, G. Duggal, M. I. Love, R. A. Irizarry, C. Kingsford, Salmon provides fast and bias-aware quantification of transcript expression. </w:t>
      </w:r>
      <w:r w:rsidRPr="0080538F">
        <w:rPr>
          <w:i/>
        </w:rPr>
        <w:t>Nature methods</w:t>
      </w:r>
      <w:r w:rsidRPr="0080538F">
        <w:t xml:space="preserve"> </w:t>
      </w:r>
      <w:r w:rsidRPr="0080538F">
        <w:rPr>
          <w:b/>
        </w:rPr>
        <w:t>14</w:t>
      </w:r>
      <w:r w:rsidRPr="0080538F">
        <w:t>, 417 (2017).</w:t>
      </w:r>
    </w:p>
    <w:p w14:paraId="296A8F55" w14:textId="77777777" w:rsidR="0080538F" w:rsidRPr="0080538F" w:rsidRDefault="0080538F" w:rsidP="0080538F">
      <w:pPr>
        <w:pStyle w:val="EndNoteBibliography"/>
        <w:spacing w:after="0"/>
        <w:ind w:left="720" w:hanging="720"/>
      </w:pPr>
      <w:r w:rsidRPr="0080538F">
        <w:t>7.</w:t>
      </w:r>
      <w:r w:rsidRPr="0080538F">
        <w:tab/>
        <w:t xml:space="preserve">C. Soneson, M. Love, M. Robinson, Differential analyses for RNA-seq: transcript-level estimates improve gene-level inferences [version 2; peer review: 2 approved]. </w:t>
      </w:r>
      <w:r w:rsidRPr="0080538F">
        <w:rPr>
          <w:i/>
        </w:rPr>
        <w:t>F1000Research</w:t>
      </w:r>
      <w:r w:rsidRPr="0080538F">
        <w:t xml:space="preserve"> </w:t>
      </w:r>
      <w:r w:rsidRPr="0080538F">
        <w:rPr>
          <w:b/>
        </w:rPr>
        <w:t>4</w:t>
      </w:r>
      <w:r w:rsidRPr="0080538F">
        <w:t>,  (2016).</w:t>
      </w:r>
    </w:p>
    <w:p w14:paraId="1FE4D216" w14:textId="77777777" w:rsidR="0080538F" w:rsidRPr="0080538F" w:rsidRDefault="0080538F" w:rsidP="0080538F">
      <w:pPr>
        <w:pStyle w:val="EndNoteBibliography"/>
        <w:spacing w:after="0"/>
        <w:ind w:left="720" w:hanging="720"/>
      </w:pPr>
      <w:r w:rsidRPr="0080538F">
        <w:t>8.</w:t>
      </w:r>
      <w:r w:rsidRPr="0080538F">
        <w:tab/>
        <w:t xml:space="preserve">M. D. Robinson, D. J. McCarthy, G. K. Smyth, edgeR: a Bioconductor package for differential expression analysis of digital gene expression data. </w:t>
      </w:r>
      <w:r w:rsidRPr="0080538F">
        <w:rPr>
          <w:i/>
        </w:rPr>
        <w:t>Bioinformatics (Oxford, England)</w:t>
      </w:r>
      <w:r w:rsidRPr="0080538F">
        <w:t xml:space="preserve"> </w:t>
      </w:r>
      <w:r w:rsidRPr="0080538F">
        <w:rPr>
          <w:b/>
        </w:rPr>
        <w:t>26</w:t>
      </w:r>
      <w:r w:rsidRPr="0080538F">
        <w:t>, 139-140 (2010).</w:t>
      </w:r>
    </w:p>
    <w:p w14:paraId="7B4406AE" w14:textId="77777777" w:rsidR="0080538F" w:rsidRPr="0080538F" w:rsidRDefault="0080538F" w:rsidP="0080538F">
      <w:pPr>
        <w:pStyle w:val="EndNoteBibliography"/>
        <w:spacing w:after="0"/>
        <w:ind w:left="720" w:hanging="720"/>
      </w:pPr>
      <w:r w:rsidRPr="0080538F">
        <w:t>9.</w:t>
      </w:r>
      <w:r w:rsidRPr="0080538F">
        <w:tab/>
        <w:t xml:space="preserve">W. Shen, S. Le, Y. Li, F. Hu, SeqKit: A Cross-Platform and Ultrafast Toolkit for FASTA/Q File Manipulation. </w:t>
      </w:r>
      <w:r w:rsidRPr="0080538F">
        <w:rPr>
          <w:i/>
        </w:rPr>
        <w:t>PLOS ONE</w:t>
      </w:r>
      <w:r w:rsidRPr="0080538F">
        <w:t xml:space="preserve"> </w:t>
      </w:r>
      <w:r w:rsidRPr="0080538F">
        <w:rPr>
          <w:b/>
        </w:rPr>
        <w:t>11</w:t>
      </w:r>
      <w:r w:rsidRPr="0080538F">
        <w:t>, e0163962 (2016).</w:t>
      </w:r>
    </w:p>
    <w:p w14:paraId="19FCD4D6" w14:textId="77777777" w:rsidR="0080538F" w:rsidRPr="0080538F" w:rsidRDefault="0080538F" w:rsidP="0080538F">
      <w:pPr>
        <w:pStyle w:val="EndNoteBibliography"/>
        <w:spacing w:after="0"/>
        <w:ind w:left="720" w:hanging="720"/>
      </w:pPr>
      <w:r w:rsidRPr="0080538F">
        <w:t>10.</w:t>
      </w:r>
      <w:r w:rsidRPr="0080538F">
        <w:tab/>
        <w:t xml:space="preserve">I. The Arabidopsis Genome, Analysis of the genome sequence of the flowering plant Arabidopsis thaliana. </w:t>
      </w:r>
      <w:r w:rsidRPr="0080538F">
        <w:rPr>
          <w:i/>
        </w:rPr>
        <w:t>Nature</w:t>
      </w:r>
      <w:r w:rsidRPr="0080538F">
        <w:t xml:space="preserve"> </w:t>
      </w:r>
      <w:r w:rsidRPr="0080538F">
        <w:rPr>
          <w:b/>
        </w:rPr>
        <w:t>408</w:t>
      </w:r>
      <w:r w:rsidRPr="0080538F">
        <w:t>, 796-815 (2000).</w:t>
      </w:r>
    </w:p>
    <w:p w14:paraId="5F0FB350" w14:textId="77777777" w:rsidR="0080538F" w:rsidRPr="0080538F" w:rsidRDefault="0080538F" w:rsidP="0080538F">
      <w:pPr>
        <w:pStyle w:val="EndNoteBibliography"/>
        <w:spacing w:after="0"/>
        <w:ind w:left="720" w:hanging="720"/>
      </w:pPr>
      <w:r w:rsidRPr="0080538F">
        <w:t>11.</w:t>
      </w:r>
      <w:r w:rsidRPr="0080538F">
        <w:tab/>
        <w:t xml:space="preserve">H. Li, Minimap2: pairwise alignment for nucleotide sequences. </w:t>
      </w:r>
      <w:r w:rsidRPr="0080538F">
        <w:rPr>
          <w:i/>
        </w:rPr>
        <w:t>Bioinformatics</w:t>
      </w:r>
      <w:r w:rsidRPr="0080538F">
        <w:t xml:space="preserve"> </w:t>
      </w:r>
      <w:r w:rsidRPr="0080538F">
        <w:rPr>
          <w:b/>
        </w:rPr>
        <w:t>34</w:t>
      </w:r>
      <w:r w:rsidRPr="0080538F">
        <w:t>, 3094-3100 (2018).</w:t>
      </w:r>
    </w:p>
    <w:p w14:paraId="1BDD63C7" w14:textId="77777777" w:rsidR="0080538F" w:rsidRPr="0080538F" w:rsidRDefault="0080538F" w:rsidP="0080538F">
      <w:pPr>
        <w:pStyle w:val="EndNoteBibliography"/>
        <w:spacing w:after="0"/>
        <w:ind w:left="720" w:hanging="720"/>
      </w:pPr>
      <w:r w:rsidRPr="0080538F">
        <w:t>12.</w:t>
      </w:r>
      <w:r w:rsidRPr="0080538F">
        <w:tab/>
        <w:t>G. P. D. P. Subgroup</w:t>
      </w:r>
      <w:r w:rsidRPr="0080538F">
        <w:rPr>
          <w:i/>
        </w:rPr>
        <w:t xml:space="preserve"> et al.</w:t>
      </w:r>
      <w:r w:rsidRPr="0080538F">
        <w:t xml:space="preserve">, The Sequence Alignment/Map format and SAMtools. </w:t>
      </w:r>
      <w:r w:rsidRPr="0080538F">
        <w:rPr>
          <w:i/>
        </w:rPr>
        <w:t>Bioinformatics</w:t>
      </w:r>
      <w:r w:rsidRPr="0080538F">
        <w:t xml:space="preserve"> </w:t>
      </w:r>
      <w:r w:rsidRPr="0080538F">
        <w:rPr>
          <w:b/>
        </w:rPr>
        <w:t>25</w:t>
      </w:r>
      <w:r w:rsidRPr="0080538F">
        <w:t>, 2078-2079 (2009).</w:t>
      </w:r>
    </w:p>
    <w:p w14:paraId="78DA0805" w14:textId="77777777" w:rsidR="0080538F" w:rsidRPr="0080538F" w:rsidRDefault="0080538F" w:rsidP="0080538F">
      <w:pPr>
        <w:pStyle w:val="EndNoteBibliography"/>
        <w:spacing w:after="0"/>
        <w:ind w:left="720" w:hanging="720"/>
      </w:pPr>
      <w:r w:rsidRPr="0080538F">
        <w:t>13.</w:t>
      </w:r>
      <w:r w:rsidRPr="0080538F">
        <w:tab/>
        <w:t xml:space="preserve">T. Hackl, R. Hedrich, J. Schultz, F. Förster, proovread: large-scale high-accuracy PacBio correction through iterative short read consensus. </w:t>
      </w:r>
      <w:r w:rsidRPr="0080538F">
        <w:rPr>
          <w:i/>
        </w:rPr>
        <w:t>Bioinformatics (Oxford, England)</w:t>
      </w:r>
      <w:r w:rsidRPr="0080538F">
        <w:t xml:space="preserve"> </w:t>
      </w:r>
      <w:r w:rsidRPr="0080538F">
        <w:rPr>
          <w:b/>
        </w:rPr>
        <w:t>30</w:t>
      </w:r>
      <w:r w:rsidRPr="0080538F">
        <w:t>, 3004-3011 (2014).</w:t>
      </w:r>
    </w:p>
    <w:p w14:paraId="32674DE1" w14:textId="77777777" w:rsidR="0080538F" w:rsidRPr="0080538F" w:rsidRDefault="0080538F" w:rsidP="0080538F">
      <w:pPr>
        <w:pStyle w:val="EndNoteBibliography"/>
        <w:spacing w:after="0"/>
        <w:ind w:left="720" w:hanging="720"/>
      </w:pPr>
      <w:r w:rsidRPr="0080538F">
        <w:t>14.</w:t>
      </w:r>
      <w:r w:rsidRPr="0080538F">
        <w:tab/>
        <w:t xml:space="preserve">T. Magoč, S. L. Salzberg, FLASH: fast length adjustment of short reads to improve genome assemblies. </w:t>
      </w:r>
      <w:r w:rsidRPr="0080538F">
        <w:rPr>
          <w:i/>
        </w:rPr>
        <w:t>Bioinformatics (Oxford, England)</w:t>
      </w:r>
      <w:r w:rsidRPr="0080538F">
        <w:t xml:space="preserve"> </w:t>
      </w:r>
      <w:r w:rsidRPr="0080538F">
        <w:rPr>
          <w:b/>
        </w:rPr>
        <w:t>27</w:t>
      </w:r>
      <w:r w:rsidRPr="0080538F">
        <w:t>, 2957-2963 (2011).</w:t>
      </w:r>
    </w:p>
    <w:p w14:paraId="06B4366A" w14:textId="77777777" w:rsidR="0080538F" w:rsidRPr="0080538F" w:rsidRDefault="0080538F" w:rsidP="0080538F">
      <w:pPr>
        <w:pStyle w:val="EndNoteBibliography"/>
        <w:spacing w:after="0"/>
        <w:ind w:left="720" w:hanging="720"/>
      </w:pPr>
      <w:r w:rsidRPr="0080538F">
        <w:t>15.</w:t>
      </w:r>
      <w:r w:rsidRPr="0080538F">
        <w:tab/>
        <w:t>A. Heger, Belgrad, T. G., Goodson, M., &amp; Jacobs, K., pysam: Python interface for the SAM/BAM sequence alignment and mapping format.,  (2014).</w:t>
      </w:r>
    </w:p>
    <w:p w14:paraId="4D87AB47" w14:textId="77777777" w:rsidR="0080538F" w:rsidRPr="0080538F" w:rsidRDefault="0080538F" w:rsidP="0080538F">
      <w:pPr>
        <w:pStyle w:val="EndNoteBibliography"/>
        <w:spacing w:after="0"/>
        <w:ind w:left="720" w:hanging="720"/>
      </w:pPr>
      <w:r w:rsidRPr="0080538F">
        <w:t>16.</w:t>
      </w:r>
      <w:r w:rsidRPr="0080538F">
        <w:tab/>
        <w:t>R. E. Workman</w:t>
      </w:r>
      <w:r w:rsidRPr="0080538F">
        <w:rPr>
          <w:i/>
        </w:rPr>
        <w:t xml:space="preserve"> et al.</w:t>
      </w:r>
      <w:r w:rsidRPr="0080538F">
        <w:t xml:space="preserve">, Nanopore native RNA sequencing of a human poly(A) transcriptome. </w:t>
      </w:r>
      <w:r w:rsidRPr="0080538F">
        <w:rPr>
          <w:i/>
        </w:rPr>
        <w:t>bioRxiv</w:t>
      </w:r>
      <w:r w:rsidRPr="0080538F">
        <w:t>, 459529 (2018).</w:t>
      </w:r>
    </w:p>
    <w:p w14:paraId="454F58C5" w14:textId="77777777" w:rsidR="0080538F" w:rsidRPr="0080538F" w:rsidRDefault="0080538F" w:rsidP="0080538F">
      <w:pPr>
        <w:pStyle w:val="EndNoteBibliography"/>
        <w:spacing w:after="0"/>
        <w:ind w:left="720" w:hanging="720"/>
      </w:pPr>
      <w:r w:rsidRPr="0080538F">
        <w:t>17.</w:t>
      </w:r>
      <w:r w:rsidRPr="0080538F">
        <w:tab/>
        <w:t>C.-Y. Cheng</w:t>
      </w:r>
      <w:r w:rsidRPr="0080538F">
        <w:rPr>
          <w:i/>
        </w:rPr>
        <w:t xml:space="preserve"> et al.</w:t>
      </w:r>
      <w:r w:rsidRPr="0080538F">
        <w:t xml:space="preserve">, Araport11: a complete reannotation of the Arabidopsis thaliana reference genome. </w:t>
      </w:r>
      <w:r w:rsidRPr="0080538F">
        <w:rPr>
          <w:i/>
        </w:rPr>
        <w:t>The Plant Journal</w:t>
      </w:r>
      <w:r w:rsidRPr="0080538F">
        <w:t xml:space="preserve"> </w:t>
      </w:r>
      <w:r w:rsidRPr="0080538F">
        <w:rPr>
          <w:b/>
        </w:rPr>
        <w:t>89</w:t>
      </w:r>
      <w:r w:rsidRPr="0080538F">
        <w:t>, 789-804 (2017).</w:t>
      </w:r>
    </w:p>
    <w:p w14:paraId="6C773016" w14:textId="77777777" w:rsidR="0080538F" w:rsidRPr="0080538F" w:rsidRDefault="0080538F" w:rsidP="0080538F">
      <w:pPr>
        <w:pStyle w:val="EndNoteBibliography"/>
        <w:spacing w:after="0"/>
        <w:ind w:left="720" w:hanging="720"/>
      </w:pPr>
      <w:r w:rsidRPr="0080538F">
        <w:t>18.</w:t>
      </w:r>
      <w:r w:rsidRPr="0080538F">
        <w:tab/>
        <w:t>R. Zhang</w:t>
      </w:r>
      <w:r w:rsidRPr="0080538F">
        <w:rPr>
          <w:i/>
        </w:rPr>
        <w:t xml:space="preserve"> et al.</w:t>
      </w:r>
      <w:r w:rsidRPr="0080538F">
        <w:t xml:space="preserve">, A high quality Arabidopsis transcriptome for accurate transcript-level analysis of alternative splicing. </w:t>
      </w:r>
      <w:r w:rsidRPr="0080538F">
        <w:rPr>
          <w:i/>
        </w:rPr>
        <w:t>Nucleic acids research</w:t>
      </w:r>
      <w:r w:rsidRPr="0080538F">
        <w:t xml:space="preserve"> </w:t>
      </w:r>
      <w:r w:rsidRPr="0080538F">
        <w:rPr>
          <w:b/>
        </w:rPr>
        <w:t>45</w:t>
      </w:r>
      <w:r w:rsidRPr="0080538F">
        <w:t>, 5061-5073 (2017).</w:t>
      </w:r>
    </w:p>
    <w:p w14:paraId="279DD8E0" w14:textId="77777777" w:rsidR="0080538F" w:rsidRPr="0080538F" w:rsidRDefault="0080538F" w:rsidP="0080538F">
      <w:pPr>
        <w:pStyle w:val="EndNoteBibliography"/>
        <w:spacing w:after="0"/>
        <w:ind w:left="720" w:hanging="720"/>
      </w:pPr>
      <w:r w:rsidRPr="0080538F">
        <w:t>19.</w:t>
      </w:r>
      <w:r w:rsidRPr="0080538F">
        <w:tab/>
        <w:t>A. Dalke</w:t>
      </w:r>
      <w:r w:rsidRPr="0080538F">
        <w:rPr>
          <w:i/>
        </w:rPr>
        <w:t xml:space="preserve"> et al.</w:t>
      </w:r>
      <w:r w:rsidRPr="0080538F">
        <w:t xml:space="preserve">, Biopython: freely available Python tools for computational molecular biology and bioinformatics. </w:t>
      </w:r>
      <w:r w:rsidRPr="0080538F">
        <w:rPr>
          <w:i/>
        </w:rPr>
        <w:t>Bioinformatics</w:t>
      </w:r>
      <w:r w:rsidRPr="0080538F">
        <w:t xml:space="preserve"> </w:t>
      </w:r>
      <w:r w:rsidRPr="0080538F">
        <w:rPr>
          <w:b/>
        </w:rPr>
        <w:t>25</w:t>
      </w:r>
      <w:r w:rsidRPr="0080538F">
        <w:t>, 1422-1423 (2009).</w:t>
      </w:r>
    </w:p>
    <w:p w14:paraId="25FBF78A" w14:textId="77777777" w:rsidR="0080538F" w:rsidRPr="0080538F" w:rsidRDefault="0080538F" w:rsidP="0080538F">
      <w:pPr>
        <w:pStyle w:val="EndNoteBibliography"/>
        <w:spacing w:after="0"/>
        <w:ind w:left="720" w:hanging="720"/>
      </w:pPr>
      <w:r w:rsidRPr="0080538F">
        <w:t>20.</w:t>
      </w:r>
      <w:r w:rsidRPr="0080538F">
        <w:tab/>
        <w:t>N. Sheth</w:t>
      </w:r>
      <w:r w:rsidRPr="0080538F">
        <w:rPr>
          <w:i/>
        </w:rPr>
        <w:t xml:space="preserve"> et al.</w:t>
      </w:r>
      <w:r w:rsidRPr="0080538F">
        <w:t xml:space="preserve">, Comprehensive splice-site analysis using comparative genomics. </w:t>
      </w:r>
      <w:r w:rsidRPr="0080538F">
        <w:rPr>
          <w:i/>
        </w:rPr>
        <w:t>Nucleic acids research</w:t>
      </w:r>
      <w:r w:rsidRPr="0080538F">
        <w:t xml:space="preserve"> </w:t>
      </w:r>
      <w:r w:rsidRPr="0080538F">
        <w:rPr>
          <w:b/>
        </w:rPr>
        <w:t>34</w:t>
      </w:r>
      <w:r w:rsidRPr="0080538F">
        <w:t>, 3955-3967 (2006).</w:t>
      </w:r>
    </w:p>
    <w:p w14:paraId="0F443708" w14:textId="77777777" w:rsidR="0080538F" w:rsidRPr="0080538F" w:rsidRDefault="0080538F" w:rsidP="0080538F">
      <w:pPr>
        <w:pStyle w:val="EndNoteBibliography"/>
        <w:spacing w:after="0"/>
        <w:ind w:left="720" w:hanging="720"/>
      </w:pPr>
      <w:r w:rsidRPr="0080538F">
        <w:t>21.</w:t>
      </w:r>
      <w:r w:rsidRPr="0080538F">
        <w:tab/>
        <w:t>pyUpSet.</w:t>
      </w:r>
    </w:p>
    <w:p w14:paraId="4B022E3B" w14:textId="77777777" w:rsidR="0080538F" w:rsidRPr="0080538F" w:rsidRDefault="0080538F" w:rsidP="0080538F">
      <w:pPr>
        <w:pStyle w:val="EndNoteBibliography"/>
        <w:spacing w:after="0"/>
        <w:ind w:left="720" w:hanging="720"/>
      </w:pPr>
      <w:r w:rsidRPr="0080538F">
        <w:t>22.</w:t>
      </w:r>
      <w:r w:rsidRPr="0080538F">
        <w:tab/>
        <w:t>A. Sherstnev</w:t>
      </w:r>
      <w:r w:rsidRPr="0080538F">
        <w:rPr>
          <w:i/>
        </w:rPr>
        <w:t xml:space="preserve"> et al.</w:t>
      </w:r>
      <w:r w:rsidRPr="0080538F">
        <w:t xml:space="preserve">, Direct sequencing of Arabidopsis thaliana RNA reveals patterns of cleavage and polyadenylation. </w:t>
      </w:r>
      <w:r w:rsidRPr="0080538F">
        <w:rPr>
          <w:i/>
        </w:rPr>
        <w:t>Nat Struct Mol Biol</w:t>
      </w:r>
      <w:r w:rsidRPr="0080538F">
        <w:t xml:space="preserve"> </w:t>
      </w:r>
      <w:r w:rsidRPr="0080538F">
        <w:rPr>
          <w:b/>
        </w:rPr>
        <w:t>19</w:t>
      </w:r>
      <w:r w:rsidRPr="0080538F">
        <w:t>, 845-852 (2012).</w:t>
      </w:r>
    </w:p>
    <w:p w14:paraId="284802D4" w14:textId="77777777" w:rsidR="0080538F" w:rsidRPr="0080538F" w:rsidRDefault="0080538F" w:rsidP="0080538F">
      <w:pPr>
        <w:pStyle w:val="EndNoteBibliography"/>
        <w:spacing w:after="0"/>
        <w:ind w:left="720" w:hanging="720"/>
      </w:pPr>
      <w:r w:rsidRPr="0080538F">
        <w:lastRenderedPageBreak/>
        <w:t>23.</w:t>
      </w:r>
      <w:r w:rsidRPr="0080538F">
        <w:tab/>
        <w:t>N. J. Schurch</w:t>
      </w:r>
      <w:r w:rsidRPr="0080538F">
        <w:rPr>
          <w:i/>
        </w:rPr>
        <w:t xml:space="preserve"> et al.</w:t>
      </w:r>
      <w:r w:rsidRPr="0080538F">
        <w:t xml:space="preserve">, Improved Annotation of 3′ Untranslated Regions and Complex Loci by Combination of Strand-Specific Direct RNA Sequencing, RNA-Seq and ESTs. </w:t>
      </w:r>
      <w:r w:rsidRPr="0080538F">
        <w:rPr>
          <w:i/>
        </w:rPr>
        <w:t>PLOS ONE</w:t>
      </w:r>
      <w:r w:rsidRPr="0080538F">
        <w:t xml:space="preserve"> </w:t>
      </w:r>
      <w:r w:rsidRPr="0080538F">
        <w:rPr>
          <w:b/>
        </w:rPr>
        <w:t>9</w:t>
      </w:r>
      <w:r w:rsidRPr="0080538F">
        <w:t>, e94270 (2014).</w:t>
      </w:r>
    </w:p>
    <w:p w14:paraId="5EE3BD5F" w14:textId="77777777" w:rsidR="0080538F" w:rsidRPr="0080538F" w:rsidRDefault="0080538F" w:rsidP="0080538F">
      <w:pPr>
        <w:pStyle w:val="EndNoteBibliography"/>
        <w:spacing w:after="0"/>
        <w:ind w:left="720" w:hanging="720"/>
      </w:pPr>
      <w:r w:rsidRPr="0080538F">
        <w:t>24.</w:t>
      </w:r>
      <w:r w:rsidRPr="0080538F">
        <w:tab/>
        <w:t>C. Camacho</w:t>
      </w:r>
      <w:r w:rsidRPr="0080538F">
        <w:rPr>
          <w:i/>
        </w:rPr>
        <w:t xml:space="preserve"> et al.</w:t>
      </w:r>
      <w:r w:rsidRPr="0080538F">
        <w:t xml:space="preserve">, BLAST+: architecture and applications. </w:t>
      </w:r>
      <w:r w:rsidRPr="0080538F">
        <w:rPr>
          <w:i/>
        </w:rPr>
        <w:t>BMC bioinformatics</w:t>
      </w:r>
      <w:r w:rsidRPr="0080538F">
        <w:t xml:space="preserve"> </w:t>
      </w:r>
      <w:r w:rsidRPr="0080538F">
        <w:rPr>
          <w:b/>
        </w:rPr>
        <w:t>10</w:t>
      </w:r>
      <w:r w:rsidRPr="0080538F">
        <w:t>, 421-421 (2009).</w:t>
      </w:r>
    </w:p>
    <w:p w14:paraId="235CB0DC" w14:textId="77777777" w:rsidR="0080538F" w:rsidRPr="0080538F" w:rsidRDefault="0080538F" w:rsidP="0080538F">
      <w:pPr>
        <w:pStyle w:val="EndNoteBibliography"/>
        <w:spacing w:after="0"/>
        <w:ind w:left="720" w:hanging="720"/>
      </w:pPr>
      <w:r w:rsidRPr="0080538F">
        <w:t>25.</w:t>
      </w:r>
      <w:r w:rsidRPr="0080538F">
        <w:tab/>
        <w:t xml:space="preserve">N. J. Loman, J. Quick, J. T. Simpson, A complete bacterial genome assembled de novo using only nanopore sequencing data. </w:t>
      </w:r>
      <w:r w:rsidRPr="0080538F">
        <w:rPr>
          <w:i/>
        </w:rPr>
        <w:t>Nature methods</w:t>
      </w:r>
      <w:r w:rsidRPr="0080538F">
        <w:t xml:space="preserve"> </w:t>
      </w:r>
      <w:r w:rsidRPr="0080538F">
        <w:rPr>
          <w:b/>
        </w:rPr>
        <w:t>12</w:t>
      </w:r>
      <w:r w:rsidRPr="0080538F">
        <w:t>, 733 (2015).</w:t>
      </w:r>
    </w:p>
    <w:p w14:paraId="46692B98" w14:textId="77777777" w:rsidR="0080538F" w:rsidRPr="0080538F" w:rsidRDefault="0080538F" w:rsidP="0080538F">
      <w:pPr>
        <w:pStyle w:val="EndNoteBibliography"/>
        <w:spacing w:after="0"/>
        <w:ind w:left="720" w:hanging="720"/>
      </w:pPr>
      <w:r w:rsidRPr="0080538F">
        <w:t>26.</w:t>
      </w:r>
      <w:r w:rsidRPr="0080538F">
        <w:tab/>
        <w:t>F. Chollet, Keras.  (2018).</w:t>
      </w:r>
    </w:p>
    <w:p w14:paraId="4956F932" w14:textId="77777777" w:rsidR="0080538F" w:rsidRPr="0080538F" w:rsidRDefault="0080538F" w:rsidP="0080538F">
      <w:pPr>
        <w:pStyle w:val="EndNoteBibliography"/>
        <w:spacing w:after="0"/>
        <w:ind w:left="720" w:hanging="720"/>
      </w:pPr>
      <w:r w:rsidRPr="0080538F">
        <w:t>27.</w:t>
      </w:r>
      <w:r w:rsidRPr="0080538F">
        <w:tab/>
        <w:t>A. A. Martín Abadi, Paul Barham, Eugene Brevdo, Zhifeng Chen, Craig Citro, Greg S. Corrado, Andy Davis, Jeffrey Dean, Matthieu Devin, Sanjay Ghemawat, Ian Goodfellow, Andrew Harp, Geoffrey Irving, Michael Isard, Yangqing Jia, Rafal Jozefowicz, Lukasz Kaiser, Manjunath Kudlur, Josh Levenberg, Dan Mane, Rajat Monga, Sherry Moore, Derek Murray, Chris Olah, Mike Schuster, Jonathon Shlens, Benoit Steiner, Ilya Sutskever, Kunal Talwar, Paul Tucker, Vincent Vanhoucke, Vijay Vasudevan, Fernanda Viegas, Oriol Vinyals, Pete Warden, Martin Wattenberg, Martin Wicke, Yuan Yu, Xiaoqiang Zheng, TensorFlow: Large-Scale Machine Learning on Heterogeneous Distributed Systems.  (2016).</w:t>
      </w:r>
    </w:p>
    <w:p w14:paraId="0826B678" w14:textId="77777777" w:rsidR="0080538F" w:rsidRPr="0080538F" w:rsidRDefault="0080538F" w:rsidP="0080538F">
      <w:pPr>
        <w:pStyle w:val="EndNoteBibliography"/>
        <w:spacing w:after="0"/>
        <w:ind w:left="720" w:hanging="720"/>
      </w:pPr>
      <w:r w:rsidRPr="0080538F">
        <w:t>28.</w:t>
      </w:r>
      <w:r w:rsidRPr="0080538F">
        <w:tab/>
        <w:t>X. Z. Kaiming He, Shaoqing Ren, Jian Sun, Deep Residual Learning for Image Recognition.  (2015).</w:t>
      </w:r>
    </w:p>
    <w:p w14:paraId="4AD1DC1A" w14:textId="77777777" w:rsidR="0080538F" w:rsidRPr="0080538F" w:rsidRDefault="0080538F" w:rsidP="0080538F">
      <w:pPr>
        <w:pStyle w:val="EndNoteBibliography"/>
        <w:spacing w:after="0"/>
        <w:ind w:left="720" w:hanging="720"/>
      </w:pPr>
      <w:r w:rsidRPr="0080538F">
        <w:t>29.</w:t>
      </w:r>
      <w:r w:rsidRPr="0080538F">
        <w:tab/>
        <w:t>A. Hieno</w:t>
      </w:r>
      <w:r w:rsidRPr="0080538F">
        <w:rPr>
          <w:i/>
        </w:rPr>
        <w:t xml:space="preserve"> et al.</w:t>
      </w:r>
      <w:r w:rsidRPr="0080538F">
        <w:t xml:space="preserve">, ppdb: plant promoter database version 3.0. </w:t>
      </w:r>
      <w:r w:rsidRPr="0080538F">
        <w:rPr>
          <w:i/>
        </w:rPr>
        <w:t>Nucleic acids research</w:t>
      </w:r>
      <w:r w:rsidRPr="0080538F">
        <w:t xml:space="preserve"> </w:t>
      </w:r>
      <w:r w:rsidRPr="0080538F">
        <w:rPr>
          <w:b/>
        </w:rPr>
        <w:t>42</w:t>
      </w:r>
      <w:r w:rsidRPr="0080538F">
        <w:t>, D1188-D1192 (2014).</w:t>
      </w:r>
    </w:p>
    <w:p w14:paraId="066756DC" w14:textId="77777777" w:rsidR="0080538F" w:rsidRPr="0080538F" w:rsidRDefault="0080538F" w:rsidP="0080538F">
      <w:pPr>
        <w:pStyle w:val="EndNoteBibliography"/>
        <w:spacing w:after="0"/>
        <w:ind w:left="720" w:hanging="720"/>
      </w:pPr>
      <w:r w:rsidRPr="0080538F">
        <w:t>30.</w:t>
      </w:r>
      <w:r w:rsidRPr="0080538F">
        <w:tab/>
        <w:t xml:space="preserve">A. R. Quinlan, I. M. Hall, BEDTools: a flexible suite of utilities for comparing genomic features. </w:t>
      </w:r>
      <w:r w:rsidRPr="0080538F">
        <w:rPr>
          <w:i/>
        </w:rPr>
        <w:t>Bioinformatics (Oxford, England)</w:t>
      </w:r>
      <w:r w:rsidRPr="0080538F">
        <w:t xml:space="preserve"> </w:t>
      </w:r>
      <w:r w:rsidRPr="0080538F">
        <w:rPr>
          <w:b/>
        </w:rPr>
        <w:t>26</w:t>
      </w:r>
      <w:r w:rsidRPr="0080538F">
        <w:t>, 841-842 (2010).</w:t>
      </w:r>
    </w:p>
    <w:p w14:paraId="16107A33" w14:textId="77777777" w:rsidR="0080538F" w:rsidRPr="0080538F" w:rsidRDefault="0080538F" w:rsidP="0080538F">
      <w:pPr>
        <w:pStyle w:val="EndNoteBibliography"/>
        <w:spacing w:after="0"/>
        <w:ind w:left="720" w:hanging="720"/>
      </w:pPr>
      <w:r w:rsidRPr="0080538F">
        <w:t>31.</w:t>
      </w:r>
      <w:r w:rsidRPr="0080538F">
        <w:tab/>
        <w:t>T. L. Bailey</w:t>
      </w:r>
      <w:r w:rsidRPr="0080538F">
        <w:rPr>
          <w:i/>
        </w:rPr>
        <w:t xml:space="preserve"> et al.</w:t>
      </w:r>
      <w:r w:rsidRPr="0080538F">
        <w:t xml:space="preserve">, MEME Suite: tools for motif discovery and searching. </w:t>
      </w:r>
      <w:r w:rsidRPr="0080538F">
        <w:rPr>
          <w:i/>
        </w:rPr>
        <w:t>Nucleic Acids Research</w:t>
      </w:r>
      <w:r w:rsidRPr="0080538F">
        <w:t xml:space="preserve"> </w:t>
      </w:r>
      <w:r w:rsidRPr="0080538F">
        <w:rPr>
          <w:b/>
        </w:rPr>
        <w:t>37</w:t>
      </w:r>
      <w:r w:rsidRPr="0080538F">
        <w:t>, W202-W208 (2009).</w:t>
      </w:r>
    </w:p>
    <w:p w14:paraId="7BC1A02B" w14:textId="77777777" w:rsidR="0080538F" w:rsidRPr="0080538F" w:rsidRDefault="0080538F" w:rsidP="0080538F">
      <w:pPr>
        <w:pStyle w:val="EndNoteBibliography"/>
        <w:spacing w:after="0"/>
        <w:ind w:left="720" w:hanging="720"/>
      </w:pPr>
      <w:r w:rsidRPr="0080538F">
        <w:t>32.</w:t>
      </w:r>
      <w:r w:rsidRPr="0080538F">
        <w:tab/>
        <w:t xml:space="preserve">C. E. Grant, T. L. Bailey, W. S. Noble, FIMO: scanning for occurrences of a given motif. </w:t>
      </w:r>
      <w:r w:rsidRPr="0080538F">
        <w:rPr>
          <w:i/>
        </w:rPr>
        <w:t>Bioinformatics (Oxford, England)</w:t>
      </w:r>
      <w:r w:rsidRPr="0080538F">
        <w:t xml:space="preserve"> </w:t>
      </w:r>
      <w:r w:rsidRPr="0080538F">
        <w:rPr>
          <w:b/>
        </w:rPr>
        <w:t>27</w:t>
      </w:r>
      <w:r w:rsidRPr="0080538F">
        <w:t>, 1017-1018 (2011).</w:t>
      </w:r>
    </w:p>
    <w:p w14:paraId="247CA230" w14:textId="77777777" w:rsidR="0080538F" w:rsidRPr="0080538F" w:rsidRDefault="0080538F" w:rsidP="0080538F">
      <w:pPr>
        <w:pStyle w:val="EndNoteBibliography"/>
        <w:spacing w:after="0"/>
        <w:ind w:left="720" w:hanging="720"/>
      </w:pPr>
      <w:r w:rsidRPr="0080538F">
        <w:t>33.</w:t>
      </w:r>
      <w:r w:rsidRPr="0080538F">
        <w:tab/>
        <w:t xml:space="preserve">Y. Liao, G. K. Smyth, W. Shi, The Subread aligner: fast, accurate and scalable read mapping by seed-and-vote. </w:t>
      </w:r>
      <w:r w:rsidRPr="0080538F">
        <w:rPr>
          <w:i/>
        </w:rPr>
        <w:t>Nucleic acids research</w:t>
      </w:r>
      <w:r w:rsidRPr="0080538F">
        <w:t xml:space="preserve"> </w:t>
      </w:r>
      <w:r w:rsidRPr="0080538F">
        <w:rPr>
          <w:b/>
        </w:rPr>
        <w:t>41</w:t>
      </w:r>
      <w:r w:rsidRPr="0080538F">
        <w:t>, e108-e108 (2013).</w:t>
      </w:r>
    </w:p>
    <w:p w14:paraId="6D57E16F" w14:textId="77777777" w:rsidR="0080538F" w:rsidRPr="0080538F" w:rsidRDefault="0080538F" w:rsidP="0080538F">
      <w:pPr>
        <w:pStyle w:val="EndNoteBibliography"/>
        <w:spacing w:after="0"/>
        <w:ind w:left="720" w:hanging="720"/>
      </w:pPr>
      <w:r w:rsidRPr="0080538F">
        <w:t>34.</w:t>
      </w:r>
      <w:r w:rsidRPr="0080538F">
        <w:tab/>
        <w:t xml:space="preserve">V. Quesada, R. Macknight, C. Dean, G. G. Simpson, Autoregulation of FCA pre-mRNA processing controls Arabidopsis flowering time. </w:t>
      </w:r>
      <w:r w:rsidRPr="0080538F">
        <w:rPr>
          <w:i/>
        </w:rPr>
        <w:t>The EMBO Journal</w:t>
      </w:r>
      <w:r w:rsidRPr="0080538F">
        <w:t xml:space="preserve"> </w:t>
      </w:r>
      <w:r w:rsidRPr="0080538F">
        <w:rPr>
          <w:b/>
        </w:rPr>
        <w:t>22</w:t>
      </w:r>
      <w:r w:rsidRPr="0080538F">
        <w:t>, 3142-3152 (2003).</w:t>
      </w:r>
    </w:p>
    <w:p w14:paraId="1C784E46" w14:textId="77777777" w:rsidR="0080538F" w:rsidRPr="0080538F" w:rsidRDefault="0080538F" w:rsidP="0080538F">
      <w:pPr>
        <w:pStyle w:val="EndNoteBibliography"/>
        <w:spacing w:after="0"/>
        <w:ind w:left="720" w:hanging="720"/>
      </w:pPr>
      <w:r w:rsidRPr="0080538F">
        <w:t>35.</w:t>
      </w:r>
      <w:r w:rsidRPr="0080538F">
        <w:tab/>
        <w:t xml:space="preserve">A. V. Grozhik, B. Linder, A. O. Olarerin-George, S. R. Jaffrey, Mapping m(6)A at Individual-Nucleotide Resolution Using Crosslinking and Immunoprecipitation (miCLIP). </w:t>
      </w:r>
      <w:r w:rsidRPr="0080538F">
        <w:rPr>
          <w:i/>
        </w:rPr>
        <w:t>Methods in molecular biology (Clifton, N.J.)</w:t>
      </w:r>
      <w:r w:rsidRPr="0080538F">
        <w:t xml:space="preserve"> </w:t>
      </w:r>
      <w:r w:rsidRPr="0080538F">
        <w:rPr>
          <w:b/>
        </w:rPr>
        <w:t>1562</w:t>
      </w:r>
      <w:r w:rsidRPr="0080538F">
        <w:t>, 55-78 (2017).</w:t>
      </w:r>
    </w:p>
    <w:p w14:paraId="0456B7AB" w14:textId="77777777" w:rsidR="0080538F" w:rsidRPr="0080538F" w:rsidRDefault="0080538F" w:rsidP="0080538F">
      <w:pPr>
        <w:pStyle w:val="EndNoteBibliography"/>
        <w:spacing w:after="0"/>
        <w:ind w:left="720" w:hanging="720"/>
      </w:pPr>
      <w:r w:rsidRPr="0080538F">
        <w:t>36.</w:t>
      </w:r>
      <w:r w:rsidRPr="0080538F">
        <w:tab/>
        <w:t>S. Andrews, FastQC: a quality control tool for high throughput sequence data.,  (2010).</w:t>
      </w:r>
    </w:p>
    <w:p w14:paraId="1E5BF7B7" w14:textId="77777777" w:rsidR="0080538F" w:rsidRPr="0080538F" w:rsidRDefault="0080538F" w:rsidP="0080538F">
      <w:pPr>
        <w:pStyle w:val="EndNoteBibliography"/>
        <w:spacing w:after="0"/>
        <w:ind w:left="720" w:hanging="720"/>
      </w:pPr>
      <w:r w:rsidRPr="0080538F">
        <w:t>37.</w:t>
      </w:r>
      <w:r w:rsidRPr="0080538F">
        <w:tab/>
        <w:t xml:space="preserve">P. Ewels, M. Magnusson, M. Käller, S. Lundin, MultiQC: summarize analysis results for multiple tools and samples in a single report. </w:t>
      </w:r>
      <w:r w:rsidRPr="0080538F">
        <w:rPr>
          <w:i/>
        </w:rPr>
        <w:t>Bioinformatics</w:t>
      </w:r>
      <w:r w:rsidRPr="0080538F">
        <w:t xml:space="preserve"> </w:t>
      </w:r>
      <w:r w:rsidRPr="0080538F">
        <w:rPr>
          <w:b/>
        </w:rPr>
        <w:t>32</w:t>
      </w:r>
      <w:r w:rsidRPr="0080538F">
        <w:t>, 3047-3048 (2016).</w:t>
      </w:r>
    </w:p>
    <w:p w14:paraId="649C8C98" w14:textId="77777777" w:rsidR="0080538F" w:rsidRPr="0080538F" w:rsidRDefault="0080538F" w:rsidP="0080538F">
      <w:pPr>
        <w:pStyle w:val="EndNoteBibliography"/>
        <w:spacing w:after="0"/>
        <w:ind w:left="720" w:hanging="720"/>
      </w:pPr>
      <w:r w:rsidRPr="0080538F">
        <w:t>38.</w:t>
      </w:r>
      <w:r w:rsidRPr="0080538F">
        <w:tab/>
        <w:t xml:space="preserve">M. Martin, Cutadapt removes adapter sequences from high-throughput sequencing reads. </w:t>
      </w:r>
      <w:r w:rsidRPr="0080538F">
        <w:rPr>
          <w:i/>
        </w:rPr>
        <w:t>2011</w:t>
      </w:r>
      <w:r w:rsidRPr="0080538F">
        <w:t xml:space="preserve"> </w:t>
      </w:r>
      <w:r w:rsidRPr="0080538F">
        <w:rPr>
          <w:b/>
        </w:rPr>
        <w:t>17</w:t>
      </w:r>
      <w:r w:rsidRPr="0080538F">
        <w:t>, 3 (2011).</w:t>
      </w:r>
    </w:p>
    <w:p w14:paraId="2728816B" w14:textId="77777777" w:rsidR="0080538F" w:rsidRPr="0080538F" w:rsidRDefault="0080538F" w:rsidP="0080538F">
      <w:pPr>
        <w:pStyle w:val="EndNoteBibliography"/>
        <w:spacing w:after="0"/>
        <w:ind w:left="720" w:hanging="720"/>
      </w:pPr>
      <w:r w:rsidRPr="0080538F">
        <w:t>39.</w:t>
      </w:r>
      <w:r w:rsidRPr="0080538F">
        <w:tab/>
        <w:t xml:space="preserve">T. Smith, A. Heger, I. Sudbery, UMI-tools: modeling sequencing errors in Unique Molecular Identifiers to improve quantification accuracy. </w:t>
      </w:r>
      <w:r w:rsidRPr="0080538F">
        <w:rPr>
          <w:i/>
        </w:rPr>
        <w:t>Genome research</w:t>
      </w:r>
      <w:r w:rsidRPr="0080538F">
        <w:t xml:space="preserve"> </w:t>
      </w:r>
      <w:r w:rsidRPr="0080538F">
        <w:rPr>
          <w:b/>
        </w:rPr>
        <w:t>27</w:t>
      </w:r>
      <w:r w:rsidRPr="0080538F">
        <w:t>, 491-499 (2017).</w:t>
      </w:r>
    </w:p>
    <w:p w14:paraId="22C0E05A" w14:textId="77777777" w:rsidR="0080538F" w:rsidRPr="0080538F" w:rsidRDefault="0080538F" w:rsidP="0080538F">
      <w:pPr>
        <w:pStyle w:val="EndNoteBibliography"/>
        <w:spacing w:after="0"/>
        <w:ind w:left="720" w:hanging="720"/>
      </w:pPr>
      <w:r w:rsidRPr="0080538F">
        <w:t>40.</w:t>
      </w:r>
      <w:r w:rsidRPr="0080538F">
        <w:tab/>
        <w:t>P. J. Uren</w:t>
      </w:r>
      <w:r w:rsidRPr="0080538F">
        <w:rPr>
          <w:i/>
        </w:rPr>
        <w:t xml:space="preserve"> et al.</w:t>
      </w:r>
      <w:r w:rsidRPr="0080538F">
        <w:t xml:space="preserve">, Site identification in high-throughput RNA-protein interaction data. </w:t>
      </w:r>
      <w:r w:rsidRPr="0080538F">
        <w:rPr>
          <w:i/>
        </w:rPr>
        <w:t>Bioinformatics (Oxford, England)</w:t>
      </w:r>
      <w:r w:rsidRPr="0080538F">
        <w:t xml:space="preserve"> </w:t>
      </w:r>
      <w:r w:rsidRPr="0080538F">
        <w:rPr>
          <w:b/>
        </w:rPr>
        <w:t>28</w:t>
      </w:r>
      <w:r w:rsidRPr="0080538F">
        <w:t>, 3013-3020 (2012).</w:t>
      </w:r>
    </w:p>
    <w:p w14:paraId="3417DF6B" w14:textId="77777777" w:rsidR="0080538F" w:rsidRPr="0080538F" w:rsidRDefault="0080538F" w:rsidP="0080538F">
      <w:pPr>
        <w:pStyle w:val="EndNoteBibliography"/>
        <w:spacing w:after="0"/>
        <w:ind w:left="720" w:hanging="720"/>
      </w:pPr>
      <w:r w:rsidRPr="0080538F">
        <w:t>41.</w:t>
      </w:r>
      <w:r w:rsidRPr="0080538F">
        <w:tab/>
        <w:t xml:space="preserve">Q. Li, J. B. Brown, H. Huang, P. J. Bickel, Measuring reproducibility of high-throughput experiments. </w:t>
      </w:r>
      <w:r w:rsidRPr="0080538F">
        <w:rPr>
          <w:i/>
        </w:rPr>
        <w:t>Ann. Appl. Stat.</w:t>
      </w:r>
      <w:r w:rsidRPr="0080538F">
        <w:t xml:space="preserve"> </w:t>
      </w:r>
      <w:r w:rsidRPr="0080538F">
        <w:rPr>
          <w:b/>
        </w:rPr>
        <w:t>5</w:t>
      </w:r>
      <w:r w:rsidRPr="0080538F">
        <w:t>, 1752-1779 (2011).</w:t>
      </w:r>
    </w:p>
    <w:p w14:paraId="240C5A61" w14:textId="77777777" w:rsidR="0080538F" w:rsidRPr="0080538F" w:rsidRDefault="0080538F" w:rsidP="0080538F">
      <w:pPr>
        <w:pStyle w:val="EndNoteBibliography"/>
        <w:spacing w:after="0"/>
        <w:ind w:left="720" w:hanging="720"/>
      </w:pPr>
      <w:r w:rsidRPr="0080538F">
        <w:t>42.</w:t>
      </w:r>
      <w:r w:rsidRPr="0080538F">
        <w:tab/>
        <w:t>P. D. Gould</w:t>
      </w:r>
      <w:r w:rsidRPr="0080538F">
        <w:rPr>
          <w:i/>
        </w:rPr>
        <w:t xml:space="preserve"> et al.</w:t>
      </w:r>
      <w:r w:rsidRPr="0080538F">
        <w:t xml:space="preserve">, Delayed fluorescence as a universal tool for the measurement of circadian rhythms in higher plants. </w:t>
      </w:r>
      <w:r w:rsidRPr="0080538F">
        <w:rPr>
          <w:i/>
        </w:rPr>
        <w:t>The Plant Journal</w:t>
      </w:r>
      <w:r w:rsidRPr="0080538F">
        <w:t xml:space="preserve"> </w:t>
      </w:r>
      <w:r w:rsidRPr="0080538F">
        <w:rPr>
          <w:b/>
        </w:rPr>
        <w:t>58</w:t>
      </w:r>
      <w:r w:rsidRPr="0080538F">
        <w:t>, 893-901 (2009).</w:t>
      </w:r>
    </w:p>
    <w:p w14:paraId="724BA819" w14:textId="77777777" w:rsidR="0080538F" w:rsidRPr="0080538F" w:rsidRDefault="0080538F" w:rsidP="0080538F">
      <w:pPr>
        <w:pStyle w:val="EndNoteBibliography"/>
        <w:spacing w:after="0"/>
        <w:ind w:left="720" w:hanging="720"/>
      </w:pPr>
      <w:r w:rsidRPr="0080538F">
        <w:t>43.</w:t>
      </w:r>
      <w:r w:rsidRPr="0080538F">
        <w:tab/>
        <w:t xml:space="preserve">A. Moore, T. Zielinski, A. J. Millar, in </w:t>
      </w:r>
      <w:r w:rsidRPr="0080538F">
        <w:rPr>
          <w:i/>
        </w:rPr>
        <w:t>Plant Circadian Networks: Methods and Protocols,</w:t>
      </w:r>
      <w:r w:rsidRPr="0080538F">
        <w:t xml:space="preserve"> D. Staiger, Ed. (Springer New York, New York, NY, 2014), pp. 13-44.</w:t>
      </w:r>
    </w:p>
    <w:p w14:paraId="0C22118A" w14:textId="77777777" w:rsidR="0080538F" w:rsidRPr="0080538F" w:rsidRDefault="0080538F" w:rsidP="0080538F">
      <w:pPr>
        <w:pStyle w:val="EndNoteBibliography"/>
        <w:ind w:left="720" w:hanging="720"/>
      </w:pPr>
      <w:r w:rsidRPr="0080538F">
        <w:t>44.</w:t>
      </w:r>
      <w:r w:rsidRPr="0080538F">
        <w:tab/>
        <w:t>H. Huang</w:t>
      </w:r>
      <w:r w:rsidRPr="0080538F">
        <w:rPr>
          <w:i/>
        </w:rPr>
        <w:t xml:space="preserve"> et al.</w:t>
      </w:r>
      <w:r w:rsidRPr="0080538F">
        <w:t xml:space="preserve">, Recognition of RNA N6-methyladenosine by IGF2BP proteins enhances mRNA stability and translation. </w:t>
      </w:r>
      <w:r w:rsidRPr="0080538F">
        <w:rPr>
          <w:i/>
        </w:rPr>
        <w:t>Nature Cell Biology</w:t>
      </w:r>
      <w:r w:rsidRPr="0080538F">
        <w:t xml:space="preserve"> </w:t>
      </w:r>
      <w:r w:rsidRPr="0080538F">
        <w:rPr>
          <w:b/>
        </w:rPr>
        <w:t>20</w:t>
      </w:r>
      <w:r w:rsidRPr="0080538F">
        <w:t>, 285-295 (2018).</w:t>
      </w:r>
    </w:p>
    <w:p w14:paraId="05348948" w14:textId="2996C49D" w:rsidR="00E31EAA" w:rsidRDefault="00A936C0" w:rsidP="006E3466">
      <w:pPr>
        <w:jc w:val="both"/>
        <w:rPr>
          <w:lang w:val="en-US"/>
        </w:rPr>
      </w:pPr>
      <w:r>
        <w:rPr>
          <w:lang w:val="en-US"/>
        </w:rPr>
        <w:fldChar w:fldCharType="end"/>
      </w:r>
    </w:p>
    <w:p w14:paraId="0001C0EB" w14:textId="77777777" w:rsidR="00E31EAA" w:rsidRDefault="00E31EAA" w:rsidP="00E31EAA">
      <w:pPr>
        <w:rPr>
          <w:b/>
        </w:rPr>
      </w:pPr>
      <w:r>
        <w:rPr>
          <w:lang w:val="en-US"/>
        </w:rPr>
        <w:br w:type="column"/>
      </w:r>
      <w:r>
        <w:rPr>
          <w:b/>
          <w:noProof/>
          <w:lang w:eastAsia="en-GB"/>
        </w:rPr>
        <w:lastRenderedPageBreak/>
        <w:drawing>
          <wp:inline distT="0" distB="0" distL="0" distR="0" wp14:anchorId="23B58216" wp14:editId="054C4D41">
            <wp:extent cx="6293111" cy="78949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S1.png"/>
                    <pic:cNvPicPr/>
                  </pic:nvPicPr>
                  <pic:blipFill rotWithShape="1">
                    <a:blip r:embed="rId11" cstate="print">
                      <a:extLst>
                        <a:ext uri="{28A0092B-C50C-407E-A947-70E740481C1C}">
                          <a14:useLocalDpi xmlns:a14="http://schemas.microsoft.com/office/drawing/2010/main" val="0"/>
                        </a:ext>
                      </a:extLst>
                    </a:blip>
                    <a:srcRect r="2657" b="13601"/>
                    <a:stretch/>
                  </pic:blipFill>
                  <pic:spPr bwMode="auto">
                    <a:xfrm>
                      <a:off x="0" y="0"/>
                      <a:ext cx="6331674" cy="7943372"/>
                    </a:xfrm>
                    <a:prstGeom prst="rect">
                      <a:avLst/>
                    </a:prstGeom>
                    <a:ln>
                      <a:noFill/>
                    </a:ln>
                    <a:extLst>
                      <a:ext uri="{53640926-AAD7-44D8-BBD7-CCE9431645EC}">
                        <a14:shadowObscured xmlns:a14="http://schemas.microsoft.com/office/drawing/2010/main"/>
                      </a:ext>
                    </a:extLst>
                  </pic:spPr>
                </pic:pic>
              </a:graphicData>
            </a:graphic>
          </wp:inline>
        </w:drawing>
      </w:r>
    </w:p>
    <w:p w14:paraId="5E52A334" w14:textId="77777777" w:rsidR="00E31EAA" w:rsidRDefault="00E31EAA" w:rsidP="00E31EAA">
      <w:pPr>
        <w:rPr>
          <w:b/>
        </w:rPr>
      </w:pPr>
    </w:p>
    <w:p w14:paraId="234BE5B3" w14:textId="77777777" w:rsidR="00E31EAA" w:rsidRDefault="00E31EAA" w:rsidP="00E31EAA">
      <w:pPr>
        <w:rPr>
          <w:b/>
        </w:rPr>
      </w:pPr>
    </w:p>
    <w:p w14:paraId="31B7C345" w14:textId="77777777" w:rsidR="00E31EAA" w:rsidRDefault="00E31EAA" w:rsidP="00E31EAA">
      <w:pPr>
        <w:rPr>
          <w:b/>
        </w:rPr>
      </w:pPr>
    </w:p>
    <w:p w14:paraId="71CAED3A" w14:textId="77777777" w:rsidR="00E31EAA" w:rsidRPr="00670AA0" w:rsidRDefault="00E31EAA" w:rsidP="00E31EAA">
      <w:pPr>
        <w:rPr>
          <w:b/>
        </w:rPr>
      </w:pPr>
      <w:r w:rsidRPr="00670AA0">
        <w:rPr>
          <w:b/>
        </w:rPr>
        <w:lastRenderedPageBreak/>
        <w:t>Figure S1. Properties of the Nanopore DRS sequencing data</w:t>
      </w:r>
      <w:r>
        <w:rPr>
          <w:b/>
        </w:rPr>
        <w:t>.</w:t>
      </w:r>
    </w:p>
    <w:p w14:paraId="10FBCEFF" w14:textId="77777777" w:rsidR="00E31EAA" w:rsidRDefault="00E31EAA" w:rsidP="00E31EAA">
      <w:pPr>
        <w:pStyle w:val="ListParagraph"/>
        <w:numPr>
          <w:ilvl w:val="0"/>
          <w:numId w:val="1"/>
        </w:numPr>
      </w:pPr>
      <w:r>
        <w:t xml:space="preserve">Nanopore DRS identified 13kb transcript generated from </w:t>
      </w:r>
      <w:r>
        <w:rPr>
          <w:i/>
        </w:rPr>
        <w:t>AT1G67120</w:t>
      </w:r>
      <w:r w:rsidRPr="0046767D">
        <w:rPr>
          <w:i/>
          <w:iCs/>
        </w:rPr>
        <w:t xml:space="preserve"> </w:t>
      </w:r>
      <w:r>
        <w:t xml:space="preserve">gene that includes 58 exons. An RNA isoform present in the </w:t>
      </w:r>
      <w:r w:rsidRPr="0046767D">
        <w:rPr>
          <w:i/>
          <w:iCs/>
        </w:rPr>
        <w:t xml:space="preserve">Araport11 </w:t>
      </w:r>
      <w:r>
        <w:t>annotation is shown in orange and an RNA isoform identified using nanopore DRS – in blue.</w:t>
      </w:r>
    </w:p>
    <w:p w14:paraId="2740C91B" w14:textId="77777777" w:rsidR="00E31EAA" w:rsidRDefault="00E31EAA" w:rsidP="00E31EAA">
      <w:pPr>
        <w:pStyle w:val="ListParagraph"/>
        <w:numPr>
          <w:ilvl w:val="0"/>
          <w:numId w:val="1"/>
        </w:numPr>
      </w:pPr>
      <w:r>
        <w:t>Synthetic RNA spike-ins are detected in a quantitative manner. Absolute concentrations of RNA spike-ins are plotted against counts per million reads in log10 scale. ERCC mix 1 is shown in blue, and ERCC mix 2 – in orange.</w:t>
      </w:r>
    </w:p>
    <w:p w14:paraId="7B6FDAAF" w14:textId="77777777" w:rsidR="00E31EAA" w:rsidRDefault="00E31EAA" w:rsidP="00E31EAA">
      <w:pPr>
        <w:pStyle w:val="ListParagraph"/>
        <w:numPr>
          <w:ilvl w:val="0"/>
          <w:numId w:val="1"/>
        </w:numPr>
      </w:pPr>
      <w:r w:rsidRPr="00611C50">
        <w:t>Overview of the sequencing and alig</w:t>
      </w:r>
      <w:r>
        <w:t xml:space="preserve">nment characteristics of Nanopore DRS data for ERCC spike-ins. </w:t>
      </w:r>
      <w:r w:rsidRPr="00611C50">
        <w:t>Distribution of the length fraction of each sequenced read that aligns to the ERCC spike-in reference</w:t>
      </w:r>
      <w:r>
        <w:t xml:space="preserve"> is shown on the left; d</w:t>
      </w:r>
      <w:r w:rsidRPr="00611C50">
        <w:t xml:space="preserve">istribution of fraction of identity </w:t>
      </w:r>
      <w:r>
        <w:t xml:space="preserve">that </w:t>
      </w:r>
      <w:r w:rsidRPr="00611C50">
        <w:t>matches between the sequence of the read and the ERCC reference for the aligned portion of each read</w:t>
      </w:r>
      <w:r>
        <w:t xml:space="preserve"> – in the centre; d</w:t>
      </w:r>
      <w:r w:rsidRPr="00611C50">
        <w:t>istributions of the occurrence of insertions (black), substitutions (orange) and deletions (blue) as a proportion of the number of aligned bases in each read</w:t>
      </w:r>
      <w:r>
        <w:t xml:space="preserve"> – on the right</w:t>
      </w:r>
      <w:r w:rsidRPr="00611C50">
        <w:t>.</w:t>
      </w:r>
    </w:p>
    <w:p w14:paraId="0D256F87" w14:textId="77777777" w:rsidR="00E31EAA" w:rsidRDefault="00E31EAA" w:rsidP="00E31EAA">
      <w:pPr>
        <w:pStyle w:val="ListParagraph"/>
        <w:numPr>
          <w:ilvl w:val="0"/>
          <w:numId w:val="1"/>
        </w:numPr>
      </w:pPr>
      <w:r w:rsidRPr="00611C50">
        <w:t>Su</w:t>
      </w:r>
      <w:r>
        <w:t>bstitution preference for each nucleotide (A, U</w:t>
      </w:r>
      <w:r w:rsidRPr="00611C50">
        <w:t>, G, C, lef</w:t>
      </w:r>
      <w:r>
        <w:t>t-to-right). When substituted, guanidine is replaced with a</w:t>
      </w:r>
      <w:r w:rsidRPr="00611C50">
        <w:t>denosine in more than 6</w:t>
      </w:r>
      <w:r>
        <w:t xml:space="preserve">3% of its substitutions, while cytosine is replaced by uridine </w:t>
      </w:r>
      <w:r w:rsidRPr="00611C50">
        <w:t>73%</w:t>
      </w:r>
      <w:r>
        <w:t xml:space="preserve"> of the time. Conversely uridine</w:t>
      </w:r>
      <w:r w:rsidRPr="00611C50">
        <w:t xml:space="preserve"> is rarely repla</w:t>
      </w:r>
      <w:r>
        <w:t>ced with guanidine (12%) and a</w:t>
      </w:r>
      <w:r w:rsidRPr="00611C50">
        <w:t>den</w:t>
      </w:r>
      <w:r>
        <w:t>ine is rarely substituted with c</w:t>
      </w:r>
      <w:r w:rsidRPr="00611C50">
        <w:t>ytosine (16%).</w:t>
      </w:r>
    </w:p>
    <w:p w14:paraId="70343C92" w14:textId="77777777" w:rsidR="00E31EAA" w:rsidRDefault="00E31EAA" w:rsidP="00E31EAA">
      <w:pPr>
        <w:pStyle w:val="ListParagraph"/>
        <w:numPr>
          <w:ilvl w:val="0"/>
          <w:numId w:val="1"/>
        </w:numPr>
      </w:pPr>
      <w:r w:rsidRPr="00E86718">
        <w:t xml:space="preserve">Nucleotide representation within the ERCC </w:t>
      </w:r>
      <w:r>
        <w:t xml:space="preserve">spike-in </w:t>
      </w:r>
      <w:r w:rsidRPr="00E86718">
        <w:t>reference sequences (black dots) compared with the nucleotide representation within four categori</w:t>
      </w:r>
      <w:r>
        <w:t>es from the Nanopore DRS reads</w:t>
      </w:r>
      <w:r w:rsidRPr="00E86718">
        <w:t>; identity matches between the sequence of the read and the ERCC reference (green crosses), in</w:t>
      </w:r>
      <w:r>
        <w:t>sertions (blue pentagons), dele</w:t>
      </w:r>
      <w:r w:rsidRPr="00E86718">
        <w:t>tions (yellow stars) and substitutions (purple diamonds). Guanidine (G) is under-represented, an</w:t>
      </w:r>
      <w:r>
        <w:t>d uridine (U</w:t>
      </w:r>
      <w:r w:rsidRPr="00E86718">
        <w:t>) is over-represented, for all three categories of error (insert</w:t>
      </w:r>
      <w:r>
        <w:t>ion, deletion and substitution (</w:t>
      </w:r>
      <w:r w:rsidRPr="00E86718">
        <w:t>relative to the reference nucleotide distribution). Cytosine (C) is over-represented in the set of deletions and substitutions. Adenine (A) is over-</w:t>
      </w:r>
      <w:r>
        <w:t>represented for i</w:t>
      </w:r>
      <w:r w:rsidRPr="00E86718">
        <w:t>nsertions and deletions and, under-represented in the set of substitutions.</w:t>
      </w:r>
    </w:p>
    <w:p w14:paraId="1F04A587" w14:textId="77777777" w:rsidR="00E31EAA" w:rsidRDefault="00E31EAA" w:rsidP="00E31EAA">
      <w:pPr>
        <w:pStyle w:val="ListParagraph"/>
        <w:numPr>
          <w:ilvl w:val="0"/>
          <w:numId w:val="1"/>
        </w:numPr>
      </w:pPr>
      <w:r>
        <w:t>Signals originating from the RH3 transcripts are susceptible to systematic over-splitting around exons 7-9, resulting in reads with apparently novel 5’ or 3’ positions. This appears to only occur in datasets collected after May 2018 (</w:t>
      </w:r>
      <w:r w:rsidRPr="00E31EAA">
        <w:rPr>
          <w:highlight w:val="yellow"/>
        </w:rPr>
        <w:t xml:space="preserve">Table </w:t>
      </w:r>
      <w:commentRangeStart w:id="3"/>
      <w:r w:rsidRPr="00E31EAA">
        <w:rPr>
          <w:highlight w:val="yellow"/>
        </w:rPr>
        <w:t>1</w:t>
      </w:r>
      <w:commentRangeEnd w:id="3"/>
      <w:r>
        <w:rPr>
          <w:rStyle w:val="CommentReference"/>
        </w:rPr>
        <w:commentReference w:id="3"/>
      </w:r>
      <w:r>
        <w:t xml:space="preserve">) and may be the result of an update to the </w:t>
      </w:r>
      <w:proofErr w:type="spellStart"/>
      <w:r>
        <w:t>MinKNOW</w:t>
      </w:r>
      <w:proofErr w:type="spellEnd"/>
      <w:r>
        <w:t xml:space="preserve"> software.</w:t>
      </w:r>
    </w:p>
    <w:p w14:paraId="104EE285" w14:textId="77777777" w:rsidR="00E31EAA" w:rsidRDefault="00E31EAA" w:rsidP="00E31EAA"/>
    <w:p w14:paraId="3D54BDD1" w14:textId="77777777" w:rsidR="00E31EAA" w:rsidRDefault="00E31EAA" w:rsidP="00E31EAA">
      <w:pPr>
        <w:ind w:left="360"/>
        <w:rPr>
          <w:b/>
        </w:rPr>
      </w:pPr>
      <w:r>
        <w:rPr>
          <w:b/>
        </w:rPr>
        <w:br w:type="column"/>
      </w:r>
      <w:r>
        <w:rPr>
          <w:b/>
          <w:noProof/>
          <w:lang w:eastAsia="en-GB"/>
        </w:rPr>
        <w:lastRenderedPageBreak/>
        <w:drawing>
          <wp:inline distT="0" distB="0" distL="0" distR="0" wp14:anchorId="5B3C601F" wp14:editId="3640773B">
            <wp:extent cx="5549482" cy="2218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S2.png"/>
                    <pic:cNvPicPr/>
                  </pic:nvPicPr>
                  <pic:blipFill rotWithShape="1">
                    <a:blip r:embed="rId12" cstate="print">
                      <a:extLst>
                        <a:ext uri="{28A0092B-C50C-407E-A947-70E740481C1C}">
                          <a14:useLocalDpi xmlns:a14="http://schemas.microsoft.com/office/drawing/2010/main" val="0"/>
                        </a:ext>
                      </a:extLst>
                    </a:blip>
                    <a:srcRect r="6163" b="73457"/>
                    <a:stretch/>
                  </pic:blipFill>
                  <pic:spPr bwMode="auto">
                    <a:xfrm>
                      <a:off x="0" y="0"/>
                      <a:ext cx="5602664" cy="2240028"/>
                    </a:xfrm>
                    <a:prstGeom prst="rect">
                      <a:avLst/>
                    </a:prstGeom>
                    <a:ln>
                      <a:noFill/>
                    </a:ln>
                    <a:extLst>
                      <a:ext uri="{53640926-AAD7-44D8-BBD7-CCE9431645EC}">
                        <a14:shadowObscured xmlns:a14="http://schemas.microsoft.com/office/drawing/2010/main"/>
                      </a:ext>
                    </a:extLst>
                  </pic:spPr>
                </pic:pic>
              </a:graphicData>
            </a:graphic>
          </wp:inline>
        </w:drawing>
      </w:r>
    </w:p>
    <w:p w14:paraId="7702C8EC" w14:textId="77777777" w:rsidR="00E31EAA" w:rsidRDefault="00E31EAA" w:rsidP="00E31EAA">
      <w:pPr>
        <w:ind w:left="360"/>
        <w:rPr>
          <w:b/>
        </w:rPr>
      </w:pPr>
      <w:r w:rsidRPr="00110156">
        <w:rPr>
          <w:b/>
        </w:rPr>
        <w:t>Figure S2. 3’ end processing information provided by Nanopore DRS.</w:t>
      </w:r>
    </w:p>
    <w:p w14:paraId="40E3094F" w14:textId="77777777" w:rsidR="00E31EAA" w:rsidRDefault="00E31EAA" w:rsidP="00E31EAA">
      <w:pPr>
        <w:pStyle w:val="ListParagraph"/>
        <w:numPr>
          <w:ilvl w:val="0"/>
          <w:numId w:val="2"/>
        </w:numPr>
      </w:pPr>
      <w:r>
        <w:t>Poly(A) tail length of RNA negatively correlates with the expression of the gene. Expression in log scale of counts per million (CPM) obtained from Nanopore DRS data is plotted against median poly(A) tail length.</w:t>
      </w:r>
    </w:p>
    <w:p w14:paraId="60E8F40A" w14:textId="77777777" w:rsidR="00E31EAA" w:rsidRPr="00975BFF" w:rsidRDefault="00E31EAA" w:rsidP="00E31EAA">
      <w:pPr>
        <w:pStyle w:val="ListParagraph"/>
        <w:numPr>
          <w:ilvl w:val="0"/>
          <w:numId w:val="2"/>
        </w:numPr>
        <w:spacing w:after="0" w:line="240" w:lineRule="auto"/>
      </w:pPr>
      <w:r w:rsidRPr="0046767D">
        <w:rPr>
          <w:rFonts w:ascii="Calibri" w:eastAsia="Times New Roman" w:hAnsi="Calibri" w:cs="Calibri"/>
          <w:shd w:val="clear" w:color="auto" w:fill="FFFFFF"/>
        </w:rPr>
        <w:t xml:space="preserve">Nanopore DRS identified </w:t>
      </w:r>
      <w:r>
        <w:rPr>
          <w:rFonts w:ascii="Calibri" w:eastAsia="Times New Roman" w:hAnsi="Calibri" w:cs="Calibri"/>
          <w:shd w:val="clear" w:color="auto" w:fill="FFFFFF"/>
        </w:rPr>
        <w:t xml:space="preserve">new </w:t>
      </w:r>
      <w:r w:rsidRPr="0046767D">
        <w:rPr>
          <w:rFonts w:ascii="Calibri" w:eastAsia="Times New Roman" w:hAnsi="Calibri" w:cs="Calibri"/>
          <w:shd w:val="clear" w:color="auto" w:fill="FFFFFF"/>
        </w:rPr>
        <w:t>3’ polyadenylation sites in RNA</w:t>
      </w:r>
      <w:r>
        <w:rPr>
          <w:rFonts w:ascii="Calibri" w:eastAsia="Times New Roman" w:hAnsi="Calibri" w:cs="Calibri"/>
          <w:shd w:val="clear" w:color="auto" w:fill="FFFFFF"/>
        </w:rPr>
        <w:t>s</w:t>
      </w:r>
      <w:r w:rsidRPr="0046767D">
        <w:rPr>
          <w:rFonts w:ascii="Calibri" w:eastAsia="Times New Roman" w:hAnsi="Calibri" w:cs="Calibri"/>
          <w:shd w:val="clear" w:color="auto" w:fill="FFFFFF"/>
        </w:rPr>
        <w:t xml:space="preserve"> transcribed from </w:t>
      </w:r>
      <w:r>
        <w:rPr>
          <w:rFonts w:ascii="Calibri" w:eastAsia="Times New Roman" w:hAnsi="Calibri" w:cs="Calibri"/>
          <w:i/>
          <w:iCs/>
          <w:shd w:val="clear" w:color="auto" w:fill="FFFFFF"/>
        </w:rPr>
        <w:t>IBM1 (AT3G07610</w:t>
      </w:r>
      <w:r w:rsidRPr="74371529">
        <w:rPr>
          <w:rFonts w:ascii="Calibri" w:eastAsia="Times New Roman" w:hAnsi="Calibri" w:cs="Calibri"/>
          <w:i/>
          <w:iCs/>
          <w:shd w:val="clear" w:color="auto" w:fill="FFFFFF"/>
        </w:rPr>
        <w:t>)</w:t>
      </w:r>
      <w:r w:rsidRPr="004F4ADB">
        <w:rPr>
          <w:rFonts w:ascii="Calibri" w:eastAsia="Times New Roman" w:hAnsi="Calibri" w:cs="Calibri"/>
          <w:shd w:val="clear" w:color="auto" w:fill="FFFFFF"/>
        </w:rPr>
        <w:t> gene</w:t>
      </w:r>
      <w:r>
        <w:rPr>
          <w:rFonts w:ascii="Calibri" w:eastAsia="Times New Roman" w:hAnsi="Calibri" w:cs="Calibri"/>
          <w:shd w:val="clear" w:color="auto" w:fill="FFFFFF"/>
        </w:rPr>
        <w:t>. Blue track shows coverage of N</w:t>
      </w:r>
      <w:r w:rsidRPr="004F4ADB">
        <w:rPr>
          <w:rFonts w:ascii="Calibri" w:eastAsia="Times New Roman" w:hAnsi="Calibri" w:cs="Calibri"/>
          <w:shd w:val="clear" w:color="auto" w:fill="FFFFFF"/>
        </w:rPr>
        <w:t xml:space="preserve">anopore </w:t>
      </w:r>
      <w:r>
        <w:rPr>
          <w:rFonts w:ascii="Calibri" w:eastAsia="Times New Roman" w:hAnsi="Calibri" w:cs="Calibri"/>
          <w:shd w:val="clear" w:color="auto" w:fill="FFFFFF"/>
        </w:rPr>
        <w:t xml:space="preserve">DRS </w:t>
      </w:r>
      <w:r w:rsidRPr="004F4ADB">
        <w:rPr>
          <w:rFonts w:ascii="Calibri" w:eastAsia="Times New Roman" w:hAnsi="Calibri" w:cs="Calibri"/>
          <w:shd w:val="clear" w:color="auto" w:fill="FFFFFF"/>
        </w:rPr>
        <w:t>reads. </w:t>
      </w:r>
      <w:r>
        <w:rPr>
          <w:rFonts w:ascii="Calibri" w:eastAsia="Times New Roman" w:hAnsi="Calibri" w:cs="Calibri"/>
          <w:shd w:val="clear" w:color="auto" w:fill="FFFFFF"/>
        </w:rPr>
        <w:t>Isoforms found in Araport11 annotation are</w:t>
      </w:r>
      <w:r w:rsidRPr="004F4ADB">
        <w:rPr>
          <w:rFonts w:ascii="Calibri" w:eastAsia="Times New Roman" w:hAnsi="Calibri" w:cs="Calibri"/>
          <w:shd w:val="clear" w:color="auto" w:fill="FFFFFF"/>
        </w:rPr>
        <w:t xml:space="preserve"> shown in orang</w:t>
      </w:r>
      <w:r>
        <w:rPr>
          <w:rFonts w:ascii="Calibri" w:eastAsia="Times New Roman" w:hAnsi="Calibri" w:cs="Calibri"/>
          <w:shd w:val="clear" w:color="auto" w:fill="FFFFFF"/>
        </w:rPr>
        <w:t>e and those detected by Nanopore DRS</w:t>
      </w:r>
      <w:r w:rsidRPr="004F4ADB">
        <w:rPr>
          <w:rFonts w:ascii="Calibri" w:eastAsia="Times New Roman" w:hAnsi="Calibri" w:cs="Calibri"/>
          <w:shd w:val="clear" w:color="auto" w:fill="FFFFFF"/>
        </w:rPr>
        <w:t xml:space="preserve"> are </w:t>
      </w:r>
      <w:r>
        <w:rPr>
          <w:rFonts w:ascii="Calibri" w:eastAsia="Times New Roman" w:hAnsi="Calibri" w:cs="Calibri"/>
          <w:shd w:val="clear" w:color="auto" w:fill="FFFFFF"/>
        </w:rPr>
        <w:t xml:space="preserve">in </w:t>
      </w:r>
      <w:r w:rsidRPr="004F4ADB">
        <w:rPr>
          <w:rFonts w:ascii="Calibri" w:eastAsia="Times New Roman" w:hAnsi="Calibri" w:cs="Calibri"/>
          <w:shd w:val="clear" w:color="auto" w:fill="FFFFFF"/>
        </w:rPr>
        <w:t>blue. </w:t>
      </w:r>
    </w:p>
    <w:p w14:paraId="63E70364" w14:textId="77777777" w:rsidR="00E31EAA" w:rsidRDefault="00E31EAA" w:rsidP="00E31EAA">
      <w:pPr>
        <w:spacing w:after="0" w:line="240" w:lineRule="auto"/>
        <w:ind w:left="360"/>
      </w:pPr>
      <w:r>
        <w:br w:type="column"/>
      </w:r>
      <w:r>
        <w:rPr>
          <w:noProof/>
          <w:lang w:eastAsia="en-GB"/>
        </w:rPr>
        <w:lastRenderedPageBreak/>
        <w:drawing>
          <wp:inline distT="0" distB="0" distL="0" distR="0" wp14:anchorId="622AD079" wp14:editId="1F8C9B15">
            <wp:extent cx="5754023" cy="6777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S3.png"/>
                    <pic:cNvPicPr/>
                  </pic:nvPicPr>
                  <pic:blipFill rotWithShape="1">
                    <a:blip r:embed="rId13" cstate="print">
                      <a:extLst>
                        <a:ext uri="{28A0092B-C50C-407E-A947-70E740481C1C}">
                          <a14:useLocalDpi xmlns:a14="http://schemas.microsoft.com/office/drawing/2010/main" val="0"/>
                        </a:ext>
                      </a:extLst>
                    </a:blip>
                    <a:srcRect l="4624" r="7961" b="27155"/>
                    <a:stretch/>
                  </pic:blipFill>
                  <pic:spPr bwMode="auto">
                    <a:xfrm>
                      <a:off x="0" y="0"/>
                      <a:ext cx="5777779" cy="6805298"/>
                    </a:xfrm>
                    <a:prstGeom prst="rect">
                      <a:avLst/>
                    </a:prstGeom>
                    <a:ln>
                      <a:noFill/>
                    </a:ln>
                    <a:extLst>
                      <a:ext uri="{53640926-AAD7-44D8-BBD7-CCE9431645EC}">
                        <a14:shadowObscured xmlns:a14="http://schemas.microsoft.com/office/drawing/2010/main"/>
                      </a:ext>
                    </a:extLst>
                  </pic:spPr>
                </pic:pic>
              </a:graphicData>
            </a:graphic>
          </wp:inline>
        </w:drawing>
      </w:r>
    </w:p>
    <w:p w14:paraId="3079F26A" w14:textId="77777777" w:rsidR="00E31EAA" w:rsidRDefault="00E31EAA" w:rsidP="00E31EAA">
      <w:pPr>
        <w:spacing w:after="0" w:line="240" w:lineRule="auto"/>
        <w:ind w:left="360"/>
        <w:rPr>
          <w:b/>
        </w:rPr>
      </w:pPr>
      <w:r>
        <w:rPr>
          <w:b/>
        </w:rPr>
        <w:t>Figure S3. 5’ end processing information provided by Nanopore DRS with cap-dependent ligation of 5’ adapter.</w:t>
      </w:r>
    </w:p>
    <w:p w14:paraId="5155933D" w14:textId="77777777" w:rsidR="00E31EAA" w:rsidRDefault="00E31EAA" w:rsidP="00E31EAA">
      <w:pPr>
        <w:pStyle w:val="ListParagraph"/>
        <w:numPr>
          <w:ilvl w:val="0"/>
          <w:numId w:val="3"/>
        </w:numPr>
      </w:pPr>
      <w:r>
        <w:t xml:space="preserve">Histogram showing the distribution of adapter length in Nanopore raw current signal, inferred from alignment of mRNA sequence to signal using </w:t>
      </w:r>
      <w:proofErr w:type="spellStart"/>
      <w:r>
        <w:t>nanopolish</w:t>
      </w:r>
      <w:proofErr w:type="spellEnd"/>
      <w:r>
        <w:t xml:space="preserve"> </w:t>
      </w:r>
      <w:proofErr w:type="spellStart"/>
      <w:r>
        <w:t>eventalign</w:t>
      </w:r>
      <w:proofErr w:type="spellEnd"/>
      <w:r>
        <w:t>. The median signal length was 1441 points, and 96% of adapter signals were 3000 points or less.</w:t>
      </w:r>
    </w:p>
    <w:p w14:paraId="5AFE76FB" w14:textId="77777777" w:rsidR="00E31EAA" w:rsidRDefault="00E31EAA" w:rsidP="00E31EAA">
      <w:pPr>
        <w:pStyle w:val="ListParagraph"/>
        <w:numPr>
          <w:ilvl w:val="0"/>
          <w:numId w:val="3"/>
        </w:numPr>
      </w:pPr>
      <w:r>
        <w:t>Out-of-bag Receiver Operator Curve showing performance of trained convolutional neural network at detecting 5’ adapters using 3000 points of signal. Curve was generated using 5-fold cross validation.</w:t>
      </w:r>
    </w:p>
    <w:p w14:paraId="6F2763A2" w14:textId="77777777" w:rsidR="00E31EAA" w:rsidRDefault="00E31EAA" w:rsidP="00E31EAA">
      <w:pPr>
        <w:pStyle w:val="ListParagraph"/>
        <w:numPr>
          <w:ilvl w:val="0"/>
          <w:numId w:val="3"/>
        </w:numPr>
      </w:pPr>
      <w:r>
        <w:t>Precision recall curve showing performance of trained neural network.</w:t>
      </w:r>
    </w:p>
    <w:p w14:paraId="55261FA2" w14:textId="77777777" w:rsidR="00E31EAA" w:rsidRDefault="00E31EAA" w:rsidP="00E31EAA">
      <w:pPr>
        <w:pStyle w:val="ListParagraph"/>
        <w:numPr>
          <w:ilvl w:val="0"/>
          <w:numId w:val="3"/>
        </w:numPr>
      </w:pPr>
      <w:r>
        <w:t xml:space="preserve">Alternative transcription start sites were identified using Nanopore DRS with cap-dependent ligation of 5’ end adapter at </w:t>
      </w:r>
      <w:r w:rsidRPr="006B3455">
        <w:rPr>
          <w:i/>
        </w:rPr>
        <w:t xml:space="preserve">AT1G17050 </w:t>
      </w:r>
      <w:r>
        <w:t xml:space="preserve">and </w:t>
      </w:r>
      <w:r w:rsidRPr="006B3455">
        <w:rPr>
          <w:i/>
        </w:rPr>
        <w:t>AT5G18650</w:t>
      </w:r>
      <w:r>
        <w:t xml:space="preserve"> genes. </w:t>
      </w:r>
      <w:r w:rsidRPr="006B3455">
        <w:t xml:space="preserve">Blue track shows coverage </w:t>
      </w:r>
      <w:r w:rsidRPr="006B3455">
        <w:lastRenderedPageBreak/>
        <w:t>of Nanopore DRS reads. Isoforms found in Araport1</w:t>
      </w:r>
      <w:r>
        <w:t>1 annotation are shown in black</w:t>
      </w:r>
      <w:r w:rsidRPr="006B3455">
        <w:t xml:space="preserve"> and those detected by Nanopore DRS</w:t>
      </w:r>
      <w:r>
        <w:t xml:space="preserve"> with cap-dependent </w:t>
      </w:r>
      <w:proofErr w:type="spellStart"/>
      <w:r>
        <w:t>liagtion</w:t>
      </w:r>
      <w:proofErr w:type="spellEnd"/>
      <w:r>
        <w:t xml:space="preserve"> of 5’ adapter</w:t>
      </w:r>
      <w:r w:rsidRPr="006B3455">
        <w:t xml:space="preserve"> are in blue. </w:t>
      </w:r>
    </w:p>
    <w:p w14:paraId="32986557" w14:textId="77777777" w:rsidR="00E31EAA" w:rsidRDefault="00E31EAA" w:rsidP="00E31EAA">
      <w:pPr>
        <w:pStyle w:val="ListParagraph"/>
        <w:numPr>
          <w:ilvl w:val="0"/>
          <w:numId w:val="3"/>
        </w:numPr>
        <w:spacing w:after="0" w:line="240" w:lineRule="auto"/>
      </w:pPr>
      <w:r>
        <w:t xml:space="preserve">Reads mapping to ERCC spike-in RNAs lack approximately 11 </w:t>
      </w:r>
      <w:proofErr w:type="spellStart"/>
      <w:r>
        <w:t>nt</w:t>
      </w:r>
      <w:proofErr w:type="spellEnd"/>
      <w:r>
        <w:t xml:space="preserve"> of sequence at the 5’ end. Histogram shows distance to the 5’ end for ERCC RNA spike-ins reads (each shown in different colours). </w:t>
      </w:r>
    </w:p>
    <w:p w14:paraId="1B748C21" w14:textId="77777777" w:rsidR="00E31EAA" w:rsidRDefault="00E31EAA" w:rsidP="00E31EAA">
      <w:pPr>
        <w:pStyle w:val="ListParagraph"/>
        <w:numPr>
          <w:ilvl w:val="0"/>
          <w:numId w:val="3"/>
        </w:numPr>
        <w:spacing w:after="0" w:line="240" w:lineRule="auto"/>
      </w:pPr>
      <w:r>
        <w:t xml:space="preserve">Reads mapping to </w:t>
      </w:r>
      <w:r>
        <w:rPr>
          <w:i/>
        </w:rPr>
        <w:t xml:space="preserve">in vitro </w:t>
      </w:r>
      <w:r>
        <w:t xml:space="preserve">transcribed GFP lack approximately </w:t>
      </w:r>
      <w:proofErr w:type="spellStart"/>
      <w:r>
        <w:t>nn</w:t>
      </w:r>
      <w:proofErr w:type="spellEnd"/>
      <w:r>
        <w:t xml:space="preserve"> </w:t>
      </w:r>
      <w:proofErr w:type="spellStart"/>
      <w:r>
        <w:t>nt</w:t>
      </w:r>
      <w:proofErr w:type="spellEnd"/>
      <w:r>
        <w:t xml:space="preserve"> of sequence at the 5’ end. Histogram shows distance to the 5’ end for </w:t>
      </w:r>
      <w:r>
        <w:rPr>
          <w:i/>
        </w:rPr>
        <w:t xml:space="preserve">in vitro </w:t>
      </w:r>
      <w:r>
        <w:t>transcribed GFP.</w:t>
      </w:r>
    </w:p>
    <w:p w14:paraId="61309970" w14:textId="77777777" w:rsidR="00E31EAA" w:rsidRDefault="00E31EAA" w:rsidP="00E31EAA">
      <w:pPr>
        <w:pStyle w:val="ListParagraph"/>
        <w:numPr>
          <w:ilvl w:val="0"/>
          <w:numId w:val="3"/>
        </w:numPr>
        <w:spacing w:after="0" w:line="240" w:lineRule="auto"/>
      </w:pPr>
      <w:r>
        <w:t xml:space="preserve">Araport11 annotation overestimates the length of 5’ UTRs. Cumulative distribution function shows the distance to the nearest TSS identified </w:t>
      </w:r>
      <w:r w:rsidRPr="21F79C92">
        <w:t>from full length transcripts cloned as part of the RIKEN RAFL project</w:t>
      </w:r>
      <w:r>
        <w:t xml:space="preserve"> (blue) and Araport11 annotation (orange).</w:t>
      </w:r>
    </w:p>
    <w:p w14:paraId="207B5A85" w14:textId="77777777" w:rsidR="00E31EAA" w:rsidRDefault="00E31EAA" w:rsidP="00E31EAA">
      <w:pPr>
        <w:spacing w:after="0" w:line="240" w:lineRule="auto"/>
        <w:ind w:left="360"/>
      </w:pPr>
    </w:p>
    <w:p w14:paraId="374C6B52" w14:textId="77777777" w:rsidR="00E31EAA" w:rsidRDefault="00E31EAA" w:rsidP="00E31EAA">
      <w:pPr>
        <w:spacing w:after="0" w:line="240" w:lineRule="auto"/>
        <w:ind w:left="360"/>
        <w:rPr>
          <w:b/>
        </w:rPr>
      </w:pPr>
      <w:r>
        <w:rPr>
          <w:b/>
        </w:rPr>
        <w:br w:type="column"/>
      </w:r>
      <w:r>
        <w:rPr>
          <w:b/>
          <w:noProof/>
          <w:lang w:eastAsia="en-GB"/>
        </w:rPr>
        <w:lastRenderedPageBreak/>
        <w:drawing>
          <wp:inline distT="0" distB="0" distL="0" distR="0" wp14:anchorId="70264865" wp14:editId="07B44DBF">
            <wp:extent cx="6207026" cy="45585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S4.png"/>
                    <pic:cNvPicPr/>
                  </pic:nvPicPr>
                  <pic:blipFill rotWithShape="1">
                    <a:blip r:embed="rId14" cstate="print">
                      <a:extLst>
                        <a:ext uri="{28A0092B-C50C-407E-A947-70E740481C1C}">
                          <a14:useLocalDpi xmlns:a14="http://schemas.microsoft.com/office/drawing/2010/main" val="0"/>
                        </a:ext>
                      </a:extLst>
                    </a:blip>
                    <a:srcRect b="48041"/>
                    <a:stretch/>
                  </pic:blipFill>
                  <pic:spPr bwMode="auto">
                    <a:xfrm>
                      <a:off x="0" y="0"/>
                      <a:ext cx="6230548" cy="4575828"/>
                    </a:xfrm>
                    <a:prstGeom prst="rect">
                      <a:avLst/>
                    </a:prstGeom>
                    <a:ln>
                      <a:noFill/>
                    </a:ln>
                    <a:extLst>
                      <a:ext uri="{53640926-AAD7-44D8-BBD7-CCE9431645EC}">
                        <a14:shadowObscured xmlns:a14="http://schemas.microsoft.com/office/drawing/2010/main"/>
                      </a:ext>
                    </a:extLst>
                  </pic:spPr>
                </pic:pic>
              </a:graphicData>
            </a:graphic>
          </wp:inline>
        </w:drawing>
      </w:r>
    </w:p>
    <w:p w14:paraId="09BDFBD0" w14:textId="77777777" w:rsidR="00E31EAA" w:rsidRDefault="00E31EAA" w:rsidP="00E31EAA">
      <w:pPr>
        <w:spacing w:after="0" w:line="240" w:lineRule="auto"/>
        <w:ind w:left="360"/>
        <w:rPr>
          <w:b/>
        </w:rPr>
      </w:pPr>
      <w:r>
        <w:rPr>
          <w:b/>
        </w:rPr>
        <w:t>Figure S4. New details on splicing identified using Nanopore DRS.</w:t>
      </w:r>
    </w:p>
    <w:p w14:paraId="587217ED" w14:textId="77777777" w:rsidR="00E31EAA" w:rsidRDefault="00E31EAA" w:rsidP="00E31EAA">
      <w:pPr>
        <w:pStyle w:val="ListParagraph"/>
        <w:numPr>
          <w:ilvl w:val="0"/>
          <w:numId w:val="4"/>
        </w:numPr>
        <w:spacing w:after="0" w:line="240" w:lineRule="auto"/>
      </w:pPr>
      <w:r>
        <w:t xml:space="preserve">Some of the novel splicing events identified by Nanopore DRS can be validated using RT-PCR. RNA isoforms present in Araport11 annotation are shown in blue; RNA isoforms found using Nanopore DRS – in green; Sanger sequencing products obtained using RT-PCR – in orange. </w:t>
      </w:r>
    </w:p>
    <w:p w14:paraId="2C0CD63C" w14:textId="77777777" w:rsidR="00E31EAA" w:rsidRDefault="00E31EAA" w:rsidP="00E31EAA">
      <w:pPr>
        <w:pStyle w:val="ListParagraph"/>
        <w:numPr>
          <w:ilvl w:val="0"/>
          <w:numId w:val="4"/>
        </w:numPr>
        <w:spacing w:after="0" w:line="240" w:lineRule="auto"/>
      </w:pPr>
      <w:r>
        <w:t xml:space="preserve">Classification of annotated (blue) and novel (orange) splice sites found </w:t>
      </w:r>
      <w:commentRangeStart w:id="4"/>
      <w:commentRangeStart w:id="5"/>
      <w:r>
        <w:t>non-error corrected Nanopore DRS data</w:t>
      </w:r>
      <w:commentRangeEnd w:id="4"/>
      <w:r>
        <w:rPr>
          <w:rStyle w:val="CommentReference"/>
        </w:rPr>
        <w:commentReference w:id="4"/>
      </w:r>
      <w:commentRangeEnd w:id="5"/>
      <w:r>
        <w:rPr>
          <w:rStyle w:val="CommentReference"/>
        </w:rPr>
        <w:commentReference w:id="5"/>
      </w:r>
      <w:r>
        <w:t xml:space="preserve">. Counts are plotted in log10 scale and the exact numbers are indicated above each category in blue for </w:t>
      </w:r>
      <w:proofErr w:type="spellStart"/>
      <w:r>
        <w:t>annoted</w:t>
      </w:r>
      <w:proofErr w:type="spellEnd"/>
      <w:r>
        <w:t xml:space="preserve"> events and in orange for novel events. </w:t>
      </w:r>
    </w:p>
    <w:p w14:paraId="03838E4C" w14:textId="77777777" w:rsidR="00E31EAA" w:rsidRPr="00B36191" w:rsidRDefault="00E31EAA" w:rsidP="00E31EAA">
      <w:pPr>
        <w:pStyle w:val="ListParagraph"/>
        <w:numPr>
          <w:ilvl w:val="0"/>
          <w:numId w:val="4"/>
        </w:numPr>
        <w:spacing w:after="0" w:line="240" w:lineRule="auto"/>
      </w:pPr>
      <w:r>
        <w:t>Classification of annotated (blue) and novel (orange) splice sites found error</w:t>
      </w:r>
      <w:commentRangeStart w:id="6"/>
      <w:r>
        <w:t xml:space="preserve"> corrected Nanopore DRS data</w:t>
      </w:r>
      <w:commentRangeEnd w:id="6"/>
      <w:r>
        <w:rPr>
          <w:rStyle w:val="CommentReference"/>
        </w:rPr>
        <w:commentReference w:id="6"/>
      </w:r>
      <w:r>
        <w:t xml:space="preserve">. Counts are plotted in log10 scale and the exact numbers are indicated above each category in blue for </w:t>
      </w:r>
      <w:proofErr w:type="spellStart"/>
      <w:r>
        <w:t>annoted</w:t>
      </w:r>
      <w:proofErr w:type="spellEnd"/>
      <w:r>
        <w:t xml:space="preserve"> events and in orange for novel events. </w:t>
      </w:r>
    </w:p>
    <w:p w14:paraId="68F6AC8F" w14:textId="77777777" w:rsidR="00E31EAA" w:rsidRPr="00B36191" w:rsidRDefault="00E31EAA" w:rsidP="00E31EAA">
      <w:pPr>
        <w:pStyle w:val="ListParagraph"/>
        <w:spacing w:after="0" w:line="240" w:lineRule="auto"/>
      </w:pPr>
    </w:p>
    <w:p w14:paraId="5A46D791" w14:textId="77777777" w:rsidR="00E31EAA" w:rsidRDefault="00E31EAA" w:rsidP="00E31EAA">
      <w:pPr>
        <w:jc w:val="center"/>
        <w:rPr>
          <w:b/>
        </w:rPr>
      </w:pPr>
      <w:r>
        <w:rPr>
          <w:b/>
        </w:rPr>
        <w:br w:type="column"/>
      </w:r>
      <w:r>
        <w:rPr>
          <w:b/>
          <w:noProof/>
          <w:lang w:eastAsia="en-GB"/>
        </w:rPr>
        <w:lastRenderedPageBreak/>
        <w:drawing>
          <wp:inline distT="0" distB="0" distL="0" distR="0" wp14:anchorId="2B174007" wp14:editId="36000364">
            <wp:extent cx="2138082" cy="21118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S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5989" cy="2119679"/>
                    </a:xfrm>
                    <a:prstGeom prst="rect">
                      <a:avLst/>
                    </a:prstGeom>
                  </pic:spPr>
                </pic:pic>
              </a:graphicData>
            </a:graphic>
          </wp:inline>
        </w:drawing>
      </w:r>
    </w:p>
    <w:p w14:paraId="6AC8CBE9" w14:textId="77777777" w:rsidR="00E31EAA" w:rsidRDefault="00E31EAA" w:rsidP="00E31EAA">
      <w:pPr>
        <w:rPr>
          <w:b/>
        </w:rPr>
      </w:pPr>
      <w:r>
        <w:rPr>
          <w:b/>
        </w:rPr>
        <w:t>Figure S5. VIR complemented line shows increase in m</w:t>
      </w:r>
      <w:r>
        <w:rPr>
          <w:b/>
          <w:vertAlign w:val="superscript"/>
        </w:rPr>
        <w:t>6</w:t>
      </w:r>
      <w:r>
        <w:rPr>
          <w:b/>
        </w:rPr>
        <w:t xml:space="preserve">A methylation compared to </w:t>
      </w:r>
      <w:r>
        <w:rPr>
          <w:b/>
          <w:i/>
        </w:rPr>
        <w:t xml:space="preserve">vir-1 </w:t>
      </w:r>
      <w:r>
        <w:rPr>
          <w:b/>
        </w:rPr>
        <w:t>mutant.</w:t>
      </w:r>
    </w:p>
    <w:p w14:paraId="34439B9D" w14:textId="77777777" w:rsidR="00E31EAA" w:rsidRPr="00D97825" w:rsidRDefault="00E31EAA" w:rsidP="00E31EAA">
      <w:pPr>
        <w:pStyle w:val="ListParagraph"/>
        <w:numPr>
          <w:ilvl w:val="0"/>
          <w:numId w:val="5"/>
        </w:numPr>
      </w:pPr>
      <w:r>
        <w:t>Col-0 ratio of methylated adenosine at the 6</w:t>
      </w:r>
      <w:r w:rsidRPr="00D97825">
        <w:rPr>
          <w:vertAlign w:val="superscript"/>
        </w:rPr>
        <w:t>th</w:t>
      </w:r>
      <w:r>
        <w:t xml:space="preserve"> position to adenosine obtained using LC-MS analysis is shown in blue; </w:t>
      </w:r>
      <w:r>
        <w:rPr>
          <w:i/>
        </w:rPr>
        <w:t xml:space="preserve">vir-1 </w:t>
      </w:r>
      <w:r>
        <w:t xml:space="preserve">mutant ratio – in orange; VIR complemented line ratio – in green. </w:t>
      </w:r>
    </w:p>
    <w:p w14:paraId="20B59427" w14:textId="77777777" w:rsidR="00E31EAA" w:rsidRDefault="00E31EAA" w:rsidP="00E31EAA">
      <w:pPr>
        <w:rPr>
          <w:b/>
        </w:rPr>
      </w:pPr>
      <w:r>
        <w:rPr>
          <w:b/>
        </w:rPr>
        <w:br w:type="column"/>
      </w:r>
      <w:r>
        <w:rPr>
          <w:b/>
          <w:noProof/>
          <w:lang w:eastAsia="en-GB"/>
        </w:rPr>
        <w:lastRenderedPageBreak/>
        <w:drawing>
          <wp:inline distT="0" distB="0" distL="0" distR="0" wp14:anchorId="398EEBAB" wp14:editId="3AF3DEE1">
            <wp:extent cx="5701553" cy="8398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S6.png"/>
                    <pic:cNvPicPr/>
                  </pic:nvPicPr>
                  <pic:blipFill rotWithShape="1">
                    <a:blip r:embed="rId16" cstate="print">
                      <a:extLst>
                        <a:ext uri="{28A0092B-C50C-407E-A947-70E740481C1C}">
                          <a14:useLocalDpi xmlns:a14="http://schemas.microsoft.com/office/drawing/2010/main" val="0"/>
                        </a:ext>
                      </a:extLst>
                    </a:blip>
                    <a:srcRect r="40742" b="38245"/>
                    <a:stretch/>
                  </pic:blipFill>
                  <pic:spPr bwMode="auto">
                    <a:xfrm>
                      <a:off x="0" y="0"/>
                      <a:ext cx="5714609" cy="8417642"/>
                    </a:xfrm>
                    <a:prstGeom prst="rect">
                      <a:avLst/>
                    </a:prstGeom>
                    <a:ln>
                      <a:noFill/>
                    </a:ln>
                    <a:extLst>
                      <a:ext uri="{53640926-AAD7-44D8-BBD7-CCE9431645EC}">
                        <a14:shadowObscured xmlns:a14="http://schemas.microsoft.com/office/drawing/2010/main"/>
                      </a:ext>
                    </a:extLst>
                  </pic:spPr>
                </pic:pic>
              </a:graphicData>
            </a:graphic>
          </wp:inline>
        </w:drawing>
      </w:r>
    </w:p>
    <w:p w14:paraId="710165E5" w14:textId="77777777" w:rsidR="00E31EAA" w:rsidRDefault="00E31EAA" w:rsidP="00E31EAA">
      <w:pPr>
        <w:rPr>
          <w:b/>
        </w:rPr>
      </w:pPr>
      <w:r>
        <w:rPr>
          <w:b/>
        </w:rPr>
        <w:lastRenderedPageBreak/>
        <w:t>Figure S6. Changes in circadian clock and generation of chimeric RNAs are observed in the mutant with reduced m</w:t>
      </w:r>
      <w:r>
        <w:rPr>
          <w:b/>
          <w:vertAlign w:val="superscript"/>
        </w:rPr>
        <w:t>6</w:t>
      </w:r>
      <w:r>
        <w:rPr>
          <w:b/>
        </w:rPr>
        <w:t>A modification.</w:t>
      </w:r>
    </w:p>
    <w:p w14:paraId="5DAEF834" w14:textId="77777777" w:rsidR="00E31EAA" w:rsidRPr="00A8522B" w:rsidRDefault="00E31EAA" w:rsidP="00E31EAA">
      <w:pPr>
        <w:pStyle w:val="ListParagraph"/>
        <w:numPr>
          <w:ilvl w:val="0"/>
          <w:numId w:val="6"/>
        </w:numPr>
        <w:rPr>
          <w:b/>
        </w:rPr>
      </w:pPr>
      <w:r>
        <w:t xml:space="preserve">Expression of </w:t>
      </w:r>
      <w:r>
        <w:rPr>
          <w:i/>
        </w:rPr>
        <w:t xml:space="preserve">CCA1 </w:t>
      </w:r>
      <w:r>
        <w:t xml:space="preserve">and </w:t>
      </w:r>
      <w:r>
        <w:rPr>
          <w:i/>
        </w:rPr>
        <w:t xml:space="preserve">TOC1 </w:t>
      </w:r>
      <w:r>
        <w:t xml:space="preserve">genes, encoding regulators of circadian rhythm in Arabidopsis, is increased in </w:t>
      </w:r>
      <w:r>
        <w:rPr>
          <w:i/>
        </w:rPr>
        <w:t xml:space="preserve">vir-1 </w:t>
      </w:r>
      <w:r>
        <w:t xml:space="preserve">mutant. Blue bar shows gene expression measured by RT-qPCR in Col-0; orange – in </w:t>
      </w:r>
      <w:r>
        <w:rPr>
          <w:i/>
        </w:rPr>
        <w:t>vir-1</w:t>
      </w:r>
      <w:r>
        <w:t xml:space="preserve">; green – in VIR complemented line. </w:t>
      </w:r>
    </w:p>
    <w:p w14:paraId="1C74C007" w14:textId="77777777" w:rsidR="00E31EAA" w:rsidRPr="008F6052" w:rsidRDefault="00E31EAA" w:rsidP="00E31EAA">
      <w:pPr>
        <w:pStyle w:val="ListParagraph"/>
        <w:numPr>
          <w:ilvl w:val="0"/>
          <w:numId w:val="6"/>
        </w:numPr>
        <w:spacing w:before="240"/>
        <w:rPr>
          <w:b/>
        </w:rPr>
      </w:pPr>
      <w:r>
        <w:t xml:space="preserve">Expression of </w:t>
      </w:r>
      <w:r>
        <w:rPr>
          <w:i/>
        </w:rPr>
        <w:t xml:space="preserve">Flowering Locus C </w:t>
      </w:r>
      <w:r>
        <w:t>(</w:t>
      </w:r>
      <w:r>
        <w:rPr>
          <w:i/>
        </w:rPr>
        <w:t>FLC</w:t>
      </w:r>
      <w:r>
        <w:t xml:space="preserve">) gene is decreased in the </w:t>
      </w:r>
      <w:r>
        <w:rPr>
          <w:i/>
        </w:rPr>
        <w:t xml:space="preserve">vir-1 </w:t>
      </w:r>
      <w:r>
        <w:t xml:space="preserve">mutant. Gene tracks show gene expression from Illumina </w:t>
      </w:r>
      <w:proofErr w:type="spellStart"/>
      <w:r>
        <w:t>RNAseq</w:t>
      </w:r>
      <w:proofErr w:type="spellEnd"/>
      <w:r>
        <w:t xml:space="preserve"> data for VIR complemented line (green) and </w:t>
      </w:r>
      <w:r>
        <w:rPr>
          <w:i/>
        </w:rPr>
        <w:t xml:space="preserve">vir-1 </w:t>
      </w:r>
      <w:r>
        <w:t xml:space="preserve">mutant (orange). </w:t>
      </w:r>
    </w:p>
    <w:p w14:paraId="45F79DEA" w14:textId="77777777" w:rsidR="00E31EAA" w:rsidRPr="006A08F7" w:rsidRDefault="00E31EAA" w:rsidP="00E31EAA">
      <w:pPr>
        <w:pStyle w:val="ListParagraph"/>
        <w:numPr>
          <w:ilvl w:val="0"/>
          <w:numId w:val="6"/>
        </w:numPr>
        <w:spacing w:before="240"/>
        <w:rPr>
          <w:b/>
        </w:rPr>
      </w:pPr>
      <w:r>
        <w:t xml:space="preserve">Splicing is moderately disrupted in </w:t>
      </w:r>
      <w:r>
        <w:rPr>
          <w:i/>
        </w:rPr>
        <w:t xml:space="preserve">vir-1 </w:t>
      </w:r>
      <w:r>
        <w:t>mutant. Less retained (blue) and more retained (orange) introns are shown in various categories of splice sites.</w:t>
      </w:r>
    </w:p>
    <w:p w14:paraId="4771FDE3" w14:textId="77777777" w:rsidR="00E31EAA" w:rsidRPr="001A1337" w:rsidRDefault="00E31EAA" w:rsidP="00E31EAA">
      <w:pPr>
        <w:pStyle w:val="ListParagraph"/>
        <w:numPr>
          <w:ilvl w:val="0"/>
          <w:numId w:val="6"/>
        </w:numPr>
        <w:spacing w:before="240"/>
        <w:rPr>
          <w:b/>
        </w:rPr>
      </w:pPr>
      <w:r>
        <w:t xml:space="preserve">A shift in use of more proximal polyadenylation site is observed in </w:t>
      </w:r>
      <w:r>
        <w:rPr>
          <w:i/>
        </w:rPr>
        <w:t xml:space="preserve">vir-1 </w:t>
      </w:r>
      <w:r>
        <w:t xml:space="preserve">mutant. Histogram shows distance from error site to 3’ end in </w:t>
      </w:r>
      <w:r>
        <w:rPr>
          <w:i/>
        </w:rPr>
        <w:t xml:space="preserve">vir-1 </w:t>
      </w:r>
      <w:r>
        <w:t>mutant (orange) and VIR complemented line (green).</w:t>
      </w:r>
    </w:p>
    <w:p w14:paraId="7B25CC2C" w14:textId="77777777" w:rsidR="00E31EAA" w:rsidRPr="008C5D0F" w:rsidRDefault="00E31EAA" w:rsidP="00E31EAA">
      <w:pPr>
        <w:pStyle w:val="ListParagraph"/>
        <w:numPr>
          <w:ilvl w:val="0"/>
          <w:numId w:val="6"/>
        </w:numPr>
        <w:spacing w:before="240"/>
        <w:rPr>
          <w:b/>
        </w:rPr>
      </w:pPr>
      <w:r>
        <w:rPr>
          <w:i/>
        </w:rPr>
        <w:t xml:space="preserve">ALG3-GH3.9 </w:t>
      </w:r>
      <w:r>
        <w:t xml:space="preserve">chimeric RNAs are generated in </w:t>
      </w:r>
      <w:r>
        <w:rPr>
          <w:i/>
        </w:rPr>
        <w:t xml:space="preserve">vir-1 </w:t>
      </w:r>
      <w:r>
        <w:t xml:space="preserve">mutant. RT-PCR gel shows formation of chimeric RNAs in the </w:t>
      </w:r>
      <w:r>
        <w:softHyphen/>
      </w:r>
      <w:r>
        <w:rPr>
          <w:i/>
        </w:rPr>
        <w:t xml:space="preserve">vir-1 </w:t>
      </w:r>
      <w:r>
        <w:t>mutant compared to Col-0.</w:t>
      </w:r>
    </w:p>
    <w:p w14:paraId="7416A499" w14:textId="77777777" w:rsidR="00E31EAA" w:rsidRDefault="00E31EAA" w:rsidP="00E31EAA"/>
    <w:p w14:paraId="67D9CCE8" w14:textId="77777777" w:rsidR="00CF14F5" w:rsidRPr="007824DA" w:rsidRDefault="00CF14F5" w:rsidP="006E3466">
      <w:pPr>
        <w:jc w:val="both"/>
        <w:rPr>
          <w:lang w:val="en-US"/>
        </w:rPr>
      </w:pPr>
    </w:p>
    <w:sectPr w:rsidR="00CF14F5" w:rsidRPr="007824DA" w:rsidSect="00E31EAA">
      <w:headerReference w:type="default" r:id="rId17"/>
      <w:footerReference w:type="default" r:id="rId18"/>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na Belyaevskaya" w:date="2019-04-10T09:12:00Z" w:initials="AB">
    <w:p w14:paraId="75A3EB6C" w14:textId="7D0D4CFF" w:rsidR="00DB0F42" w:rsidRDefault="00DB0F42">
      <w:pPr>
        <w:pStyle w:val="CommentText"/>
      </w:pPr>
      <w:r>
        <w:rPr>
          <w:rStyle w:val="CommentReference"/>
        </w:rPr>
        <w:annotationRef/>
      </w:r>
      <w:r>
        <w:t>Might not need to include this depending on the decision regarding hen data</w:t>
      </w:r>
    </w:p>
  </w:comment>
  <w:comment w:id="1" w:author="Anna Belyaevskaya" w:date="2019-04-08T16:01:00Z" w:initials="AB">
    <w:p w14:paraId="60D66170" w14:textId="09AEDAE6" w:rsidR="00DB0F42" w:rsidRDefault="00DB0F42">
      <w:pPr>
        <w:pStyle w:val="CommentText"/>
      </w:pPr>
      <w:r>
        <w:rPr>
          <w:rStyle w:val="CommentReference"/>
        </w:rPr>
        <w:annotationRef/>
      </w:r>
      <w:r>
        <w:t xml:space="preserve">I am not sure if this is the best way to call it. </w:t>
      </w:r>
    </w:p>
  </w:comment>
  <w:comment w:id="3" w:author="Matthew Parker (Staff)" w:date="2019-05-08T13:49:00Z" w:initials="MP(">
    <w:p w14:paraId="6689C7CB" w14:textId="58866781" w:rsidR="00E31EAA" w:rsidRDefault="00E31EAA">
      <w:pPr>
        <w:pStyle w:val="CommentText"/>
      </w:pPr>
      <w:r>
        <w:rPr>
          <w:rStyle w:val="CommentReference"/>
        </w:rPr>
        <w:annotationRef/>
      </w:r>
      <w:r>
        <w:t>I was thinking maybe this should be a column in the table 1?</w:t>
      </w:r>
    </w:p>
  </w:comment>
  <w:comment w:id="4" w:author="Anna Belyaevskaya" w:date="2019-05-03T10:35:00Z" w:initials="AB">
    <w:p w14:paraId="38BA3CD3" w14:textId="77777777" w:rsidR="00E31EAA" w:rsidRDefault="00E31EAA" w:rsidP="00E31EAA">
      <w:pPr>
        <w:pStyle w:val="CommentText"/>
      </w:pPr>
      <w:r>
        <w:rPr>
          <w:rStyle w:val="CommentReference"/>
        </w:rPr>
        <w:annotationRef/>
      </w:r>
      <w:r>
        <w:t xml:space="preserve">I am assuming that these are plots are </w:t>
      </w:r>
      <w:proofErr w:type="spellStart"/>
      <w:r>
        <w:t>non error</w:t>
      </w:r>
      <w:proofErr w:type="spellEnd"/>
      <w:r>
        <w:t xml:space="preserve"> corrected and error corrected data...Nick, can you please tell me if this is correct?</w:t>
      </w:r>
    </w:p>
  </w:comment>
  <w:comment w:id="5" w:author="Matthew Parker (Staff)" w:date="2019-05-08T13:48:00Z" w:initials="MP(">
    <w:p w14:paraId="7CDB4CE1" w14:textId="0BDDD5FF" w:rsidR="00E31EAA" w:rsidRDefault="00E31EAA">
      <w:pPr>
        <w:pStyle w:val="CommentText"/>
      </w:pPr>
      <w:r>
        <w:rPr>
          <w:rStyle w:val="CommentReference"/>
        </w:rPr>
        <w:annotationRef/>
      </w:r>
      <w:r>
        <w:t>This is right</w:t>
      </w:r>
    </w:p>
  </w:comment>
  <w:comment w:id="6" w:author="Anna Belyaevskaya" w:date="2019-05-03T10:35:00Z" w:initials="AB">
    <w:p w14:paraId="5BBC3162" w14:textId="77777777" w:rsidR="00E31EAA" w:rsidRDefault="00E31EAA" w:rsidP="00E31EAA">
      <w:pPr>
        <w:pStyle w:val="CommentText"/>
      </w:pPr>
      <w:r>
        <w:rPr>
          <w:rStyle w:val="CommentReference"/>
        </w:rPr>
        <w:annotationRef/>
      </w:r>
      <w:r>
        <w:t xml:space="preserve">I am assuming that these are plots are </w:t>
      </w:r>
      <w:proofErr w:type="spellStart"/>
      <w:r>
        <w:t>non error</w:t>
      </w:r>
      <w:proofErr w:type="spellEnd"/>
      <w:r>
        <w:t xml:space="preserve"> corrected and error corrected data...Nick, can you please tell me if this is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A3EB6C" w15:done="0"/>
  <w15:commentEx w15:paraId="60D66170" w15:done="0"/>
  <w15:commentEx w15:paraId="6689C7CB" w15:done="0"/>
  <w15:commentEx w15:paraId="38BA3CD3" w15:done="1"/>
  <w15:commentEx w15:paraId="7CDB4CE1" w15:paraIdParent="38BA3CD3" w15:done="1"/>
  <w15:commentEx w15:paraId="5BBC316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A3EB6C" w16cid:durableId="64D45D21"/>
  <w16cid:commentId w16cid:paraId="60D66170" w16cid:durableId="2E62786E"/>
  <w16cid:commentId w16cid:paraId="6689C7CB" w16cid:durableId="207D5CF8"/>
  <w16cid:commentId w16cid:paraId="38BA3CD3" w16cid:durableId="207D5733"/>
  <w16cid:commentId w16cid:paraId="7CDB4CE1" w16cid:durableId="207D5CC7"/>
  <w16cid:commentId w16cid:paraId="5BBC3162" w16cid:durableId="207D57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70C3D" w14:textId="77777777" w:rsidR="006334FD" w:rsidRDefault="006334FD">
      <w:pPr>
        <w:spacing w:after="0" w:line="240" w:lineRule="auto"/>
      </w:pPr>
      <w:r>
        <w:separator/>
      </w:r>
    </w:p>
  </w:endnote>
  <w:endnote w:type="continuationSeparator" w:id="0">
    <w:p w14:paraId="04BF215A" w14:textId="77777777" w:rsidR="006334FD" w:rsidRDefault="00633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DB0F42" w14:paraId="45B5C202" w14:textId="77777777" w:rsidTr="66B701AD">
      <w:tc>
        <w:tcPr>
          <w:tcW w:w="3009" w:type="dxa"/>
        </w:tcPr>
        <w:p w14:paraId="047187B0" w14:textId="4B31C716" w:rsidR="00DB0F42" w:rsidRDefault="00DB0F42" w:rsidP="66B701AD">
          <w:pPr>
            <w:pStyle w:val="Header"/>
            <w:ind w:left="-115"/>
          </w:pPr>
        </w:p>
      </w:tc>
      <w:tc>
        <w:tcPr>
          <w:tcW w:w="3009" w:type="dxa"/>
        </w:tcPr>
        <w:p w14:paraId="2E8756F4" w14:textId="48637FF5" w:rsidR="00DB0F42" w:rsidRDefault="00DB0F42" w:rsidP="66B701AD">
          <w:pPr>
            <w:pStyle w:val="Header"/>
            <w:jc w:val="center"/>
          </w:pPr>
        </w:p>
      </w:tc>
      <w:tc>
        <w:tcPr>
          <w:tcW w:w="3009" w:type="dxa"/>
        </w:tcPr>
        <w:p w14:paraId="10874380" w14:textId="36418283" w:rsidR="00DB0F42" w:rsidRDefault="00DB0F42" w:rsidP="66B701AD">
          <w:pPr>
            <w:pStyle w:val="Header"/>
            <w:ind w:right="-115"/>
            <w:jc w:val="right"/>
          </w:pPr>
        </w:p>
      </w:tc>
    </w:tr>
  </w:tbl>
  <w:p w14:paraId="73167DB3" w14:textId="5107807E" w:rsidR="00DB0F42" w:rsidRDefault="00DB0F42" w:rsidP="66B701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6DCFF9" w14:textId="77777777" w:rsidR="006334FD" w:rsidRDefault="006334FD">
      <w:pPr>
        <w:spacing w:after="0" w:line="240" w:lineRule="auto"/>
      </w:pPr>
      <w:r>
        <w:separator/>
      </w:r>
    </w:p>
  </w:footnote>
  <w:footnote w:type="continuationSeparator" w:id="0">
    <w:p w14:paraId="52119266" w14:textId="77777777" w:rsidR="006334FD" w:rsidRDefault="00633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DB0F42" w14:paraId="2BD98929" w14:textId="77777777" w:rsidTr="66B701AD">
      <w:tc>
        <w:tcPr>
          <w:tcW w:w="3009" w:type="dxa"/>
        </w:tcPr>
        <w:p w14:paraId="7AE2901E" w14:textId="62D50B68" w:rsidR="00DB0F42" w:rsidRDefault="00DB0F42" w:rsidP="66B701AD">
          <w:pPr>
            <w:pStyle w:val="Header"/>
            <w:ind w:left="-115"/>
          </w:pPr>
        </w:p>
      </w:tc>
      <w:tc>
        <w:tcPr>
          <w:tcW w:w="3009" w:type="dxa"/>
        </w:tcPr>
        <w:p w14:paraId="23AC70D1" w14:textId="3B95B963" w:rsidR="00DB0F42" w:rsidRDefault="00DB0F42" w:rsidP="66B701AD">
          <w:pPr>
            <w:pStyle w:val="Header"/>
            <w:jc w:val="center"/>
          </w:pPr>
        </w:p>
      </w:tc>
      <w:tc>
        <w:tcPr>
          <w:tcW w:w="3009" w:type="dxa"/>
        </w:tcPr>
        <w:p w14:paraId="1A69D466" w14:textId="16ED6540" w:rsidR="00DB0F42" w:rsidRDefault="00DB0F42" w:rsidP="66B701AD">
          <w:pPr>
            <w:pStyle w:val="Header"/>
            <w:ind w:right="-115"/>
            <w:jc w:val="right"/>
          </w:pPr>
        </w:p>
      </w:tc>
    </w:tr>
  </w:tbl>
  <w:p w14:paraId="6FAFD0B4" w14:textId="52956D3C" w:rsidR="00DB0F42" w:rsidRDefault="00DB0F42" w:rsidP="66B701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F49EB"/>
    <w:multiLevelType w:val="hybridMultilevel"/>
    <w:tmpl w:val="C7CC7B4C"/>
    <w:lvl w:ilvl="0" w:tplc="F356E46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32386E"/>
    <w:multiLevelType w:val="hybridMultilevel"/>
    <w:tmpl w:val="540EFCDC"/>
    <w:lvl w:ilvl="0" w:tplc="77CC63C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711C49"/>
    <w:multiLevelType w:val="hybridMultilevel"/>
    <w:tmpl w:val="7A6263EE"/>
    <w:lvl w:ilvl="0" w:tplc="46AED7A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CD815BA"/>
    <w:multiLevelType w:val="hybridMultilevel"/>
    <w:tmpl w:val="351A6E1A"/>
    <w:lvl w:ilvl="0" w:tplc="1354DBBC">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D076C11"/>
    <w:multiLevelType w:val="hybridMultilevel"/>
    <w:tmpl w:val="6C2AF7DC"/>
    <w:lvl w:ilvl="0" w:tplc="9E34C67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8314454"/>
    <w:multiLevelType w:val="hybridMultilevel"/>
    <w:tmpl w:val="76063874"/>
    <w:lvl w:ilvl="0" w:tplc="7B9691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2"/>
  </w:num>
  <w:num w:numId="5">
    <w:abstractNumId w:val="0"/>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Belyaevskaya">
    <w15:presenceInfo w15:providerId="AD" w15:userId="S-1-5-21-1124061470-3180642199-3184430903-10472"/>
  </w15:person>
  <w15:person w15:author="Matthew Parker (Staff)">
    <w15:presenceInfo w15:providerId="AD" w15:userId="S::mtparker@dundee.ac.uk::c5b9221e-3eff-46e0-9a32-427bf18994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7"/>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cienc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arfpway0tftyefaesx2wwqe99t0ww5wxwd&quot;&gt;My EndNote Library&lt;record-ids&gt;&lt;item&gt;49&lt;/item&gt;&lt;item&gt;142&lt;/item&gt;&lt;item&gt;148&lt;/item&gt;&lt;item&gt;149&lt;/item&gt;&lt;item&gt;150&lt;/item&gt;&lt;item&gt;151&lt;/item&gt;&lt;item&gt;152&lt;/item&gt;&lt;item&gt;153&lt;/item&gt;&lt;item&gt;154&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item&gt;172&lt;/item&gt;&lt;item&gt;173&lt;/item&gt;&lt;item&gt;174&lt;/item&gt;&lt;item&gt;175&lt;/item&gt;&lt;item&gt;176&lt;/item&gt;&lt;item&gt;177&lt;/item&gt;&lt;item&gt;178&lt;/item&gt;&lt;item&gt;179&lt;/item&gt;&lt;item&gt;181&lt;/item&gt;&lt;item&gt;182&lt;/item&gt;&lt;item&gt;183&lt;/item&gt;&lt;item&gt;184&lt;/item&gt;&lt;item&gt;185&lt;/item&gt;&lt;item&gt;186&lt;/item&gt;&lt;item&gt;187&lt;/item&gt;&lt;item&gt;188&lt;/item&gt;&lt;item&gt;189&lt;/item&gt;&lt;item&gt;190&lt;/item&gt;&lt;item&gt;191&lt;/item&gt;&lt;item&gt;192&lt;/item&gt;&lt;/record-ids&gt;&lt;/item&gt;&lt;/Libraries&gt;"/>
  </w:docVars>
  <w:rsids>
    <w:rsidRoot w:val="0068286E"/>
    <w:rsid w:val="0003151E"/>
    <w:rsid w:val="000412D2"/>
    <w:rsid w:val="000524DE"/>
    <w:rsid w:val="0006219F"/>
    <w:rsid w:val="00070E4A"/>
    <w:rsid w:val="000844E7"/>
    <w:rsid w:val="000A4738"/>
    <w:rsid w:val="000E44D5"/>
    <w:rsid w:val="000E58C0"/>
    <w:rsid w:val="00102CD5"/>
    <w:rsid w:val="00113EAF"/>
    <w:rsid w:val="0014506F"/>
    <w:rsid w:val="001643D9"/>
    <w:rsid w:val="00180177"/>
    <w:rsid w:val="001E4B45"/>
    <w:rsid w:val="0021480B"/>
    <w:rsid w:val="002243C8"/>
    <w:rsid w:val="00234AFA"/>
    <w:rsid w:val="0023788E"/>
    <w:rsid w:val="00240ED0"/>
    <w:rsid w:val="00253B5C"/>
    <w:rsid w:val="002747EE"/>
    <w:rsid w:val="002751F6"/>
    <w:rsid w:val="00285BE7"/>
    <w:rsid w:val="00290C4C"/>
    <w:rsid w:val="002B4862"/>
    <w:rsid w:val="00317F61"/>
    <w:rsid w:val="003271BC"/>
    <w:rsid w:val="00337093"/>
    <w:rsid w:val="00351D21"/>
    <w:rsid w:val="00365E1C"/>
    <w:rsid w:val="00381752"/>
    <w:rsid w:val="003A3ECE"/>
    <w:rsid w:val="003B2FF8"/>
    <w:rsid w:val="003B6614"/>
    <w:rsid w:val="003C10E6"/>
    <w:rsid w:val="00402F64"/>
    <w:rsid w:val="0041437A"/>
    <w:rsid w:val="0042032E"/>
    <w:rsid w:val="00427A81"/>
    <w:rsid w:val="004302D1"/>
    <w:rsid w:val="0043268E"/>
    <w:rsid w:val="00434FEE"/>
    <w:rsid w:val="004623A3"/>
    <w:rsid w:val="004635AD"/>
    <w:rsid w:val="00492855"/>
    <w:rsid w:val="004A7851"/>
    <w:rsid w:val="004B3930"/>
    <w:rsid w:val="004C015C"/>
    <w:rsid w:val="004D7314"/>
    <w:rsid w:val="004E18A8"/>
    <w:rsid w:val="004E3889"/>
    <w:rsid w:val="004E50A5"/>
    <w:rsid w:val="00521981"/>
    <w:rsid w:val="00525007"/>
    <w:rsid w:val="00553520"/>
    <w:rsid w:val="00574C23"/>
    <w:rsid w:val="00577A9A"/>
    <w:rsid w:val="00591AFF"/>
    <w:rsid w:val="005936B5"/>
    <w:rsid w:val="005B171F"/>
    <w:rsid w:val="005D389D"/>
    <w:rsid w:val="005D3CFC"/>
    <w:rsid w:val="005E2115"/>
    <w:rsid w:val="005E665D"/>
    <w:rsid w:val="005E6B6D"/>
    <w:rsid w:val="005F4927"/>
    <w:rsid w:val="005F4FAB"/>
    <w:rsid w:val="006106BC"/>
    <w:rsid w:val="00610A77"/>
    <w:rsid w:val="00616299"/>
    <w:rsid w:val="00631127"/>
    <w:rsid w:val="006334FD"/>
    <w:rsid w:val="00656836"/>
    <w:rsid w:val="00664507"/>
    <w:rsid w:val="0068286E"/>
    <w:rsid w:val="006A5A79"/>
    <w:rsid w:val="006B6BF1"/>
    <w:rsid w:val="006E1FB1"/>
    <w:rsid w:val="006E2182"/>
    <w:rsid w:val="006E3466"/>
    <w:rsid w:val="006F3AA2"/>
    <w:rsid w:val="00717477"/>
    <w:rsid w:val="00723769"/>
    <w:rsid w:val="007271BB"/>
    <w:rsid w:val="00730E11"/>
    <w:rsid w:val="00753279"/>
    <w:rsid w:val="007629E4"/>
    <w:rsid w:val="00770E64"/>
    <w:rsid w:val="007824DA"/>
    <w:rsid w:val="00787F2A"/>
    <w:rsid w:val="007A0449"/>
    <w:rsid w:val="007A078D"/>
    <w:rsid w:val="007C53C7"/>
    <w:rsid w:val="007D3C8D"/>
    <w:rsid w:val="007E22D2"/>
    <w:rsid w:val="0080538F"/>
    <w:rsid w:val="0088588E"/>
    <w:rsid w:val="008D79D3"/>
    <w:rsid w:val="008F0DB3"/>
    <w:rsid w:val="00907A74"/>
    <w:rsid w:val="0096233C"/>
    <w:rsid w:val="00972EFC"/>
    <w:rsid w:val="00976915"/>
    <w:rsid w:val="00996DA0"/>
    <w:rsid w:val="009C0EC4"/>
    <w:rsid w:val="009D7340"/>
    <w:rsid w:val="009E3FC5"/>
    <w:rsid w:val="009F31AD"/>
    <w:rsid w:val="00A06924"/>
    <w:rsid w:val="00A06B64"/>
    <w:rsid w:val="00A07BAC"/>
    <w:rsid w:val="00A104D5"/>
    <w:rsid w:val="00A46894"/>
    <w:rsid w:val="00A607DE"/>
    <w:rsid w:val="00A70324"/>
    <w:rsid w:val="00A936C0"/>
    <w:rsid w:val="00A96FF6"/>
    <w:rsid w:val="00AA15F1"/>
    <w:rsid w:val="00AB27BA"/>
    <w:rsid w:val="00AB40C5"/>
    <w:rsid w:val="00B45C1D"/>
    <w:rsid w:val="00B47652"/>
    <w:rsid w:val="00B61210"/>
    <w:rsid w:val="00B70132"/>
    <w:rsid w:val="00B7636A"/>
    <w:rsid w:val="00B96824"/>
    <w:rsid w:val="00BB4479"/>
    <w:rsid w:val="00BD0C79"/>
    <w:rsid w:val="00BD2BE3"/>
    <w:rsid w:val="00BE0D17"/>
    <w:rsid w:val="00C00D34"/>
    <w:rsid w:val="00C01A33"/>
    <w:rsid w:val="00C14A57"/>
    <w:rsid w:val="00C22209"/>
    <w:rsid w:val="00C5290D"/>
    <w:rsid w:val="00C96E9A"/>
    <w:rsid w:val="00CA1E2E"/>
    <w:rsid w:val="00CB520F"/>
    <w:rsid w:val="00CC3CF9"/>
    <w:rsid w:val="00CC53F5"/>
    <w:rsid w:val="00CD40DF"/>
    <w:rsid w:val="00CE1736"/>
    <w:rsid w:val="00CF012D"/>
    <w:rsid w:val="00CF14F5"/>
    <w:rsid w:val="00D10BB8"/>
    <w:rsid w:val="00D26151"/>
    <w:rsid w:val="00D27381"/>
    <w:rsid w:val="00D301FE"/>
    <w:rsid w:val="00D54452"/>
    <w:rsid w:val="00D558D5"/>
    <w:rsid w:val="00D5755F"/>
    <w:rsid w:val="00D9418C"/>
    <w:rsid w:val="00DB0F42"/>
    <w:rsid w:val="00DC13E0"/>
    <w:rsid w:val="00DD6805"/>
    <w:rsid w:val="00E03295"/>
    <w:rsid w:val="00E27BFA"/>
    <w:rsid w:val="00E31EAA"/>
    <w:rsid w:val="00E31F7B"/>
    <w:rsid w:val="00E4682B"/>
    <w:rsid w:val="00E80588"/>
    <w:rsid w:val="00E816E3"/>
    <w:rsid w:val="00E8494C"/>
    <w:rsid w:val="00E868A6"/>
    <w:rsid w:val="00E93CE4"/>
    <w:rsid w:val="00EB4ED3"/>
    <w:rsid w:val="00ED2C38"/>
    <w:rsid w:val="00EE2D33"/>
    <w:rsid w:val="00F26405"/>
    <w:rsid w:val="00F33A14"/>
    <w:rsid w:val="00F73C5B"/>
    <w:rsid w:val="00FB4359"/>
    <w:rsid w:val="00FC0203"/>
    <w:rsid w:val="00FC42EF"/>
    <w:rsid w:val="00FD5D70"/>
    <w:rsid w:val="00FE05E2"/>
    <w:rsid w:val="00FE4926"/>
    <w:rsid w:val="00FF261E"/>
    <w:rsid w:val="00FF3677"/>
    <w:rsid w:val="00FF4EA0"/>
    <w:rsid w:val="1A384938"/>
    <w:rsid w:val="258EEAC6"/>
    <w:rsid w:val="36026677"/>
    <w:rsid w:val="36E9B98B"/>
    <w:rsid w:val="4CB15E91"/>
    <w:rsid w:val="5E20CD61"/>
    <w:rsid w:val="61915D74"/>
    <w:rsid w:val="66B701AD"/>
    <w:rsid w:val="6C6FA64D"/>
    <w:rsid w:val="6E0F2CC6"/>
    <w:rsid w:val="7007BB06"/>
    <w:rsid w:val="741233B2"/>
    <w:rsid w:val="76B561EC"/>
    <w:rsid w:val="77D02D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34D55"/>
  <w15:chartTrackingRefBased/>
  <w15:docId w15:val="{1FFED2F3-DF86-452F-ADFF-B5A0167B5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3A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34AFA"/>
    <w:rPr>
      <w:sz w:val="16"/>
      <w:szCs w:val="16"/>
    </w:rPr>
  </w:style>
  <w:style w:type="paragraph" w:styleId="CommentText">
    <w:name w:val="annotation text"/>
    <w:basedOn w:val="Normal"/>
    <w:link w:val="CommentTextChar"/>
    <w:uiPriority w:val="99"/>
    <w:semiHidden/>
    <w:unhideWhenUsed/>
    <w:rsid w:val="00234AFA"/>
    <w:pPr>
      <w:spacing w:line="240" w:lineRule="auto"/>
    </w:pPr>
    <w:rPr>
      <w:sz w:val="20"/>
      <w:szCs w:val="20"/>
    </w:rPr>
  </w:style>
  <w:style w:type="character" w:customStyle="1" w:styleId="CommentTextChar">
    <w:name w:val="Comment Text Char"/>
    <w:basedOn w:val="DefaultParagraphFont"/>
    <w:link w:val="CommentText"/>
    <w:uiPriority w:val="99"/>
    <w:semiHidden/>
    <w:rsid w:val="00234AFA"/>
    <w:rPr>
      <w:sz w:val="20"/>
      <w:szCs w:val="20"/>
    </w:rPr>
  </w:style>
  <w:style w:type="paragraph" w:styleId="BalloonText">
    <w:name w:val="Balloon Text"/>
    <w:basedOn w:val="Normal"/>
    <w:link w:val="BalloonTextChar"/>
    <w:uiPriority w:val="99"/>
    <w:semiHidden/>
    <w:unhideWhenUsed/>
    <w:rsid w:val="00234A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4AF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BD0C79"/>
    <w:rPr>
      <w:b/>
      <w:bCs/>
    </w:rPr>
  </w:style>
  <w:style w:type="character" w:customStyle="1" w:styleId="CommentSubjectChar">
    <w:name w:val="Comment Subject Char"/>
    <w:basedOn w:val="CommentTextChar"/>
    <w:link w:val="CommentSubject"/>
    <w:uiPriority w:val="99"/>
    <w:semiHidden/>
    <w:rsid w:val="00BD0C79"/>
    <w:rPr>
      <w:b/>
      <w:bCs/>
      <w:sz w:val="20"/>
      <w:szCs w:val="20"/>
    </w:rPr>
  </w:style>
  <w:style w:type="paragraph" w:customStyle="1" w:styleId="EndNoteBibliographyTitle">
    <w:name w:val="EndNote Bibliography Title"/>
    <w:basedOn w:val="Normal"/>
    <w:link w:val="EndNoteBibliographyTitleChar"/>
    <w:rsid w:val="00A936C0"/>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A936C0"/>
    <w:rPr>
      <w:rFonts w:ascii="Calibri" w:hAnsi="Calibri"/>
      <w:noProof/>
      <w:lang w:val="en-US"/>
    </w:rPr>
  </w:style>
  <w:style w:type="paragraph" w:customStyle="1" w:styleId="EndNoteBibliography">
    <w:name w:val="EndNote Bibliography"/>
    <w:basedOn w:val="Normal"/>
    <w:link w:val="EndNoteBibliographyChar"/>
    <w:rsid w:val="00A936C0"/>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A936C0"/>
    <w:rPr>
      <w:rFonts w:ascii="Calibri" w:hAnsi="Calibri"/>
      <w:noProof/>
      <w:lang w:val="en-U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LineNumber">
    <w:name w:val="line number"/>
    <w:basedOn w:val="DefaultParagraphFont"/>
    <w:uiPriority w:val="99"/>
    <w:semiHidden/>
    <w:unhideWhenUsed/>
    <w:rsid w:val="00E31EAA"/>
  </w:style>
  <w:style w:type="paragraph" w:styleId="ListParagraph">
    <w:name w:val="List Paragraph"/>
    <w:basedOn w:val="Normal"/>
    <w:link w:val="ListParagraphChar"/>
    <w:uiPriority w:val="34"/>
    <w:qFormat/>
    <w:rsid w:val="00E31EAA"/>
    <w:pPr>
      <w:ind w:left="720"/>
      <w:contextualSpacing/>
    </w:pPr>
  </w:style>
  <w:style w:type="character" w:customStyle="1" w:styleId="ListParagraphChar">
    <w:name w:val="List Paragraph Char"/>
    <w:basedOn w:val="DefaultParagraphFont"/>
    <w:link w:val="ListParagraph"/>
    <w:uiPriority w:val="34"/>
    <w:rsid w:val="00E31E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533674">
      <w:bodyDiv w:val="1"/>
      <w:marLeft w:val="0"/>
      <w:marRight w:val="0"/>
      <w:marTop w:val="0"/>
      <w:marBottom w:val="0"/>
      <w:divBdr>
        <w:top w:val="none" w:sz="0" w:space="0" w:color="auto"/>
        <w:left w:val="none" w:sz="0" w:space="0" w:color="auto"/>
        <w:bottom w:val="none" w:sz="0" w:space="0" w:color="auto"/>
        <w:right w:val="none" w:sz="0" w:space="0" w:color="auto"/>
      </w:divBdr>
    </w:div>
    <w:div w:id="1386025510">
      <w:bodyDiv w:val="1"/>
      <w:marLeft w:val="0"/>
      <w:marRight w:val="0"/>
      <w:marTop w:val="0"/>
      <w:marBottom w:val="0"/>
      <w:divBdr>
        <w:top w:val="none" w:sz="0" w:space="0" w:color="auto"/>
        <w:left w:val="none" w:sz="0" w:space="0" w:color="auto"/>
        <w:bottom w:val="none" w:sz="0" w:space="0" w:color="auto"/>
        <w:right w:val="none" w:sz="0" w:space="0" w:color="auto"/>
      </w:divBdr>
    </w:div>
    <w:div w:id="1637679964">
      <w:bodyDiv w:val="1"/>
      <w:marLeft w:val="0"/>
      <w:marRight w:val="0"/>
      <w:marTop w:val="0"/>
      <w:marBottom w:val="0"/>
      <w:divBdr>
        <w:top w:val="none" w:sz="0" w:space="0" w:color="auto"/>
        <w:left w:val="none" w:sz="0" w:space="0" w:color="auto"/>
        <w:bottom w:val="none" w:sz="0" w:space="0" w:color="auto"/>
        <w:right w:val="none" w:sz="0" w:space="0" w:color="auto"/>
      </w:divBdr>
    </w:div>
    <w:div w:id="1677001496">
      <w:bodyDiv w:val="1"/>
      <w:marLeft w:val="0"/>
      <w:marRight w:val="0"/>
      <w:marTop w:val="0"/>
      <w:marBottom w:val="0"/>
      <w:divBdr>
        <w:top w:val="none" w:sz="0" w:space="0" w:color="auto"/>
        <w:left w:val="none" w:sz="0" w:space="0" w:color="auto"/>
        <w:bottom w:val="none" w:sz="0" w:space="0" w:color="auto"/>
        <w:right w:val="none" w:sz="0" w:space="0" w:color="auto"/>
      </w:divBdr>
    </w:div>
    <w:div w:id="198596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2BB13-5D70-FF47-997F-0321F3871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15355</Words>
  <Characters>87528</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University of Dundee</Company>
  <LinksUpToDate>false</LinksUpToDate>
  <CharactersWithSpaces>102678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Katarzyna Knop</dc:creator>
  <cp:keywords/>
  <dc:description/>
  <cp:lastModifiedBy>Gordon Simpson (Staff)</cp:lastModifiedBy>
  <cp:revision>3</cp:revision>
  <dcterms:created xsi:type="dcterms:W3CDTF">2019-05-08T14:07:00Z</dcterms:created>
  <dcterms:modified xsi:type="dcterms:W3CDTF">2019-05-08T14:11:00Z</dcterms:modified>
</cp:coreProperties>
</file>