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D75A9" w14:textId="77777777" w:rsidR="004E4A0B" w:rsidRDefault="00FB27B6" w:rsidP="00FB27B6">
      <w:pPr>
        <w:pStyle w:val="Nagwek2"/>
      </w:pPr>
      <w:r>
        <w:t>Oauth2.0</w:t>
      </w:r>
    </w:p>
    <w:p w14:paraId="6857D2B9" w14:textId="6619E12B" w:rsidR="00FB27B6" w:rsidRDefault="00FB27B6" w:rsidP="002E1916">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W r</w:t>
      </w:r>
      <w:r w:rsidR="002E1916">
        <w:rPr>
          <w:rFonts w:ascii="Times New Roman" w:hAnsi="Times New Roman" w:cs="Times New Roman"/>
          <w:sz w:val="24"/>
          <w:szCs w:val="24"/>
        </w:rPr>
        <w:t xml:space="preserve">ozdziale tym zostanie poruszona kwestia autoryzacji </w:t>
      </w:r>
      <w:r w:rsidR="00A54724">
        <w:rPr>
          <w:rFonts w:ascii="Times New Roman" w:hAnsi="Times New Roman" w:cs="Times New Roman"/>
          <w:sz w:val="24"/>
          <w:szCs w:val="24"/>
        </w:rPr>
        <w:t xml:space="preserve">oraz autentykacji </w:t>
      </w:r>
      <w:r w:rsidR="002E1916">
        <w:rPr>
          <w:rFonts w:ascii="Times New Roman" w:hAnsi="Times New Roman" w:cs="Times New Roman"/>
          <w:sz w:val="24"/>
          <w:szCs w:val="24"/>
        </w:rPr>
        <w:t>ze szczególnym naciskiem na omówienie standardu Oauth 2.0 oraz jego implementacji w technologii .Net. Pokazane zostanie również, jak taka implementacja współgra z pozostałymi modułami oraz całą architekturą aplikacji.</w:t>
      </w:r>
    </w:p>
    <w:p w14:paraId="3CEA9293" w14:textId="77777777" w:rsidR="001D5476" w:rsidRDefault="00A54724" w:rsidP="003D7273">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Oauth jest to standard </w:t>
      </w:r>
      <w:r w:rsidR="00B42B9E">
        <w:rPr>
          <w:rFonts w:ascii="Times New Roman" w:hAnsi="Times New Roman" w:cs="Times New Roman"/>
          <w:sz w:val="24"/>
          <w:szCs w:val="24"/>
        </w:rPr>
        <w:t xml:space="preserve">autoryzacji, który pozwala uzyskać ograniczony dostęp zasobów użytkownika, poprzez delegowania operacji </w:t>
      </w:r>
      <w:r w:rsidR="00041BFD">
        <w:rPr>
          <w:rFonts w:ascii="Times New Roman" w:hAnsi="Times New Roman" w:cs="Times New Roman"/>
          <w:sz w:val="24"/>
          <w:szCs w:val="24"/>
        </w:rPr>
        <w:t xml:space="preserve">autoryzacji do trzeciego komponentu, przechowującego informacje o koncie użytkownika. </w:t>
      </w:r>
      <w:r w:rsidR="00680DB7">
        <w:rPr>
          <w:rFonts w:ascii="Times New Roman" w:hAnsi="Times New Roman" w:cs="Times New Roman"/>
          <w:sz w:val="24"/>
          <w:szCs w:val="24"/>
        </w:rPr>
        <w:t xml:space="preserve">Komponent ten po otrzymaniu odpowiednich informacji w czasie logowania, mogą to być przykładowo login i hasło, zwraca zaszyfrowany token. Następnie token ten, służy jako przepustka do wybranych przez nas zasobów. Token ma wcześniej zdefiniowany czas życia, po którego upływie wygasa i nie da się już za jego zautoryzować. </w:t>
      </w:r>
      <w:r w:rsidR="002B22D9">
        <w:rPr>
          <w:rFonts w:ascii="Times New Roman" w:hAnsi="Times New Roman" w:cs="Times New Roman"/>
          <w:sz w:val="24"/>
          <w:szCs w:val="24"/>
        </w:rPr>
        <w:t xml:space="preserve">Dzięki standardowi </w:t>
      </w:r>
      <w:r w:rsidR="00613F33">
        <w:rPr>
          <w:rFonts w:ascii="Times New Roman" w:hAnsi="Times New Roman" w:cs="Times New Roman"/>
          <w:sz w:val="24"/>
          <w:szCs w:val="24"/>
        </w:rPr>
        <w:t>oauth</w:t>
      </w:r>
      <w:r w:rsidR="002B22D9">
        <w:rPr>
          <w:rFonts w:ascii="Times New Roman" w:hAnsi="Times New Roman" w:cs="Times New Roman"/>
          <w:sz w:val="24"/>
          <w:szCs w:val="24"/>
        </w:rPr>
        <w:t xml:space="preserve"> można wykorzystać konta takich </w:t>
      </w:r>
      <w:r w:rsidR="00613F33">
        <w:rPr>
          <w:rFonts w:ascii="Times New Roman" w:hAnsi="Times New Roman" w:cs="Times New Roman"/>
          <w:sz w:val="24"/>
          <w:szCs w:val="24"/>
        </w:rPr>
        <w:t>serwisów</w:t>
      </w:r>
      <w:r w:rsidR="002B22D9">
        <w:rPr>
          <w:rFonts w:ascii="Times New Roman" w:hAnsi="Times New Roman" w:cs="Times New Roman"/>
          <w:sz w:val="24"/>
          <w:szCs w:val="24"/>
        </w:rPr>
        <w:t xml:space="preserve"> jak Facebook, Google czy GitHub do autentykacji w danym systemie oraz uzyskać wybrane dane, które zostały udostępnione przez te </w:t>
      </w:r>
      <w:r w:rsidR="00613F33">
        <w:rPr>
          <w:rFonts w:ascii="Times New Roman" w:hAnsi="Times New Roman" w:cs="Times New Roman"/>
          <w:sz w:val="24"/>
          <w:szCs w:val="24"/>
        </w:rPr>
        <w:t>serwisy</w:t>
      </w:r>
      <w:r w:rsidR="002B22D9">
        <w:rPr>
          <w:rFonts w:ascii="Times New Roman" w:hAnsi="Times New Roman" w:cs="Times New Roman"/>
          <w:sz w:val="24"/>
          <w:szCs w:val="24"/>
        </w:rPr>
        <w:t>.</w:t>
      </w:r>
    </w:p>
    <w:p w14:paraId="557C7B9F" w14:textId="07BF887C" w:rsidR="00A54724" w:rsidRDefault="001D5476" w:rsidP="003D7273">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Standard ten posiada kilka ról, które odpowiadają za konkretny fragment działania całego systemu autentykacji i autoryzacji. </w:t>
      </w:r>
      <w:r w:rsidR="00884539">
        <w:rPr>
          <w:rFonts w:ascii="Times New Roman" w:hAnsi="Times New Roman" w:cs="Times New Roman"/>
          <w:sz w:val="24"/>
          <w:szCs w:val="24"/>
        </w:rPr>
        <w:t>Wyróżniamy takie pojęcia jak</w:t>
      </w:r>
      <w:r w:rsidR="002B22D9">
        <w:rPr>
          <w:rFonts w:ascii="Times New Roman" w:hAnsi="Times New Roman" w:cs="Times New Roman"/>
          <w:sz w:val="24"/>
          <w:szCs w:val="24"/>
        </w:rPr>
        <w:t xml:space="preserve"> </w:t>
      </w:r>
      <w:r>
        <w:rPr>
          <w:rFonts w:ascii="Times New Roman" w:hAnsi="Times New Roman" w:cs="Times New Roman"/>
          <w:sz w:val="24"/>
          <w:szCs w:val="24"/>
        </w:rPr>
        <w:t>Resuource Owner, Client, Resource Server oraz Authorization Server.</w:t>
      </w:r>
      <w:r w:rsidR="00C3367D">
        <w:rPr>
          <w:rFonts w:ascii="Times New Roman" w:hAnsi="Times New Roman" w:cs="Times New Roman"/>
          <w:sz w:val="24"/>
          <w:szCs w:val="24"/>
        </w:rPr>
        <w:t xml:space="preserve"> W zależności od implementacji, dany fragment aplikacji może pełnić odrębną </w:t>
      </w:r>
      <w:r w:rsidR="005C6306">
        <w:rPr>
          <w:rFonts w:ascii="Times New Roman" w:hAnsi="Times New Roman" w:cs="Times New Roman"/>
          <w:sz w:val="24"/>
          <w:szCs w:val="24"/>
        </w:rPr>
        <w:t>rolę</w:t>
      </w:r>
      <w:r w:rsidR="00C3367D">
        <w:rPr>
          <w:rFonts w:ascii="Times New Roman" w:hAnsi="Times New Roman" w:cs="Times New Roman"/>
          <w:sz w:val="24"/>
          <w:szCs w:val="24"/>
        </w:rPr>
        <w:t xml:space="preserve"> bądź kilka ról na raz. </w:t>
      </w:r>
      <w:r w:rsidR="005C6306">
        <w:rPr>
          <w:rFonts w:ascii="Times New Roman" w:hAnsi="Times New Roman" w:cs="Times New Roman"/>
          <w:sz w:val="24"/>
          <w:szCs w:val="24"/>
        </w:rPr>
        <w:t>Oba podejścia są zgodną z samą ideą standardu Oauth.</w:t>
      </w:r>
      <w:r w:rsidR="001E559F">
        <w:rPr>
          <w:rFonts w:ascii="Times New Roman" w:hAnsi="Times New Roman" w:cs="Times New Roman"/>
          <w:sz w:val="24"/>
          <w:szCs w:val="24"/>
        </w:rPr>
        <w:t xml:space="preserve"> Poniżej zostanie przybliżone ogólne znaczenie każdej z ról.</w:t>
      </w:r>
    </w:p>
    <w:p w14:paraId="25B4D115" w14:textId="2E1950BE" w:rsidR="000F32C2" w:rsidRDefault="00FE26DE" w:rsidP="003D727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Res</w:t>
      </w:r>
      <w:r w:rsidR="00337821">
        <w:rPr>
          <w:rFonts w:ascii="Times New Roman" w:hAnsi="Times New Roman" w:cs="Times New Roman"/>
          <w:sz w:val="24"/>
          <w:szCs w:val="24"/>
        </w:rPr>
        <w:t>o</w:t>
      </w:r>
      <w:r>
        <w:rPr>
          <w:rFonts w:ascii="Times New Roman" w:hAnsi="Times New Roman" w:cs="Times New Roman"/>
          <w:sz w:val="24"/>
          <w:szCs w:val="24"/>
        </w:rPr>
        <w:t xml:space="preserve">urce Owner, </w:t>
      </w:r>
      <w:r w:rsidR="00DB0331">
        <w:rPr>
          <w:rFonts w:ascii="Times New Roman" w:hAnsi="Times New Roman" w:cs="Times New Roman"/>
          <w:sz w:val="24"/>
          <w:szCs w:val="24"/>
        </w:rPr>
        <w:t xml:space="preserve">czyli właściciel zasobu, </w:t>
      </w:r>
      <w:r>
        <w:rPr>
          <w:rFonts w:ascii="Times New Roman" w:hAnsi="Times New Roman" w:cs="Times New Roman"/>
          <w:sz w:val="24"/>
          <w:szCs w:val="24"/>
        </w:rPr>
        <w:t xml:space="preserve">jest to użytkownik, który </w:t>
      </w:r>
      <w:r w:rsidR="001D2159">
        <w:rPr>
          <w:rFonts w:ascii="Times New Roman" w:hAnsi="Times New Roman" w:cs="Times New Roman"/>
          <w:sz w:val="24"/>
          <w:szCs w:val="24"/>
        </w:rPr>
        <w:t xml:space="preserve">wysyła żądanie o dostęp do własnego konta poprzez aplikację. </w:t>
      </w:r>
      <w:r w:rsidR="001140EA">
        <w:rPr>
          <w:rFonts w:ascii="Times New Roman" w:hAnsi="Times New Roman" w:cs="Times New Roman"/>
          <w:sz w:val="24"/>
          <w:szCs w:val="24"/>
        </w:rPr>
        <w:t xml:space="preserve">Zakres dostępu do zasobów danego konta jest ograniczony do zezwoleń, na jakie zdecydował się użytkownik. </w:t>
      </w:r>
    </w:p>
    <w:p w14:paraId="3A032B56" w14:textId="6120956B" w:rsidR="00B916D5" w:rsidRDefault="000F32C2" w:rsidP="003D727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337821">
        <w:rPr>
          <w:rFonts w:ascii="Times New Roman" w:hAnsi="Times New Roman" w:cs="Times New Roman"/>
          <w:sz w:val="24"/>
          <w:szCs w:val="24"/>
        </w:rPr>
        <w:t xml:space="preserve">Resource Server zawiera zasoby, z których dany użytkownik chce skorzystać. Mogą to być </w:t>
      </w:r>
      <w:r w:rsidR="00AE3C17">
        <w:rPr>
          <w:rFonts w:ascii="Times New Roman" w:hAnsi="Times New Roman" w:cs="Times New Roman"/>
          <w:sz w:val="24"/>
          <w:szCs w:val="24"/>
        </w:rPr>
        <w:t xml:space="preserve">zarówno dane </w:t>
      </w:r>
      <w:r w:rsidR="00B916D5">
        <w:rPr>
          <w:rFonts w:ascii="Times New Roman" w:hAnsi="Times New Roman" w:cs="Times New Roman"/>
          <w:sz w:val="24"/>
          <w:szCs w:val="24"/>
        </w:rPr>
        <w:t>jak i</w:t>
      </w:r>
      <w:r w:rsidR="00337821">
        <w:rPr>
          <w:rFonts w:ascii="Times New Roman" w:hAnsi="Times New Roman" w:cs="Times New Roman"/>
          <w:sz w:val="24"/>
          <w:szCs w:val="24"/>
        </w:rPr>
        <w:t xml:space="preserve"> </w:t>
      </w:r>
      <w:r w:rsidR="00AE3C17">
        <w:rPr>
          <w:rFonts w:ascii="Times New Roman" w:hAnsi="Times New Roman" w:cs="Times New Roman"/>
          <w:sz w:val="24"/>
          <w:szCs w:val="24"/>
        </w:rPr>
        <w:t>różnorakie funkcjonalności świadczone przez aplikację.</w:t>
      </w:r>
      <w:r w:rsidR="00B916D5">
        <w:rPr>
          <w:rFonts w:ascii="Times New Roman" w:hAnsi="Times New Roman" w:cs="Times New Roman"/>
          <w:sz w:val="24"/>
          <w:szCs w:val="24"/>
        </w:rPr>
        <w:t xml:space="preserve"> Authorization Server weryfikuje tożsamość użytkownika, a następnie przydziela tokeny dostępu do zasobów.</w:t>
      </w:r>
    </w:p>
    <w:p w14:paraId="3A111518" w14:textId="3D5DAA1E" w:rsidR="00B916D5" w:rsidRDefault="00B916D5" w:rsidP="003D727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 przypadku omawianej aplikacji obie role, zostały zaimplementowane jako jedno api, na jednym serwerze, posiadające odpowiednie metody wystawiające zarówno zasoby jak i pozwalające na autentykacje. </w:t>
      </w:r>
    </w:p>
    <w:p w14:paraId="030ADA13" w14:textId="796A37DB" w:rsidR="00B916D5" w:rsidRDefault="00C83135" w:rsidP="003D727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Client jest aplikacją, która chce uzyskać dostęp do konta użytkownika oraz jego zasobów. Zanim będzie mogła to uczynić, musi to zostać potwierdzone przez użytkownika. To potwierdzenie musi zostać zweryfikowane poprzez api służące to autentykacji, które następnie wystawi przepustkę w postaci tokenu. Token ten pozwoli aplikacji na dostęp do d</w:t>
      </w:r>
      <w:r w:rsidR="00D90C42">
        <w:rPr>
          <w:rFonts w:ascii="Times New Roman" w:hAnsi="Times New Roman" w:cs="Times New Roman"/>
          <w:sz w:val="24"/>
          <w:szCs w:val="24"/>
        </w:rPr>
        <w:t>anego zasobu posiadanego przez użytkownika.</w:t>
      </w:r>
    </w:p>
    <w:p w14:paraId="74A74625" w14:textId="77777777" w:rsidR="00917DCD" w:rsidRDefault="00917DCD" w:rsidP="00917DCD">
      <w:pPr>
        <w:keepNext/>
        <w:spacing w:line="360" w:lineRule="auto"/>
        <w:contextualSpacing/>
        <w:jc w:val="both"/>
      </w:pPr>
      <w:r>
        <w:rPr>
          <w:noProof/>
          <w:lang w:eastAsia="pl-PL"/>
        </w:rPr>
        <w:lastRenderedPageBreak/>
        <w:drawing>
          <wp:inline distT="0" distB="0" distL="0" distR="0" wp14:anchorId="2E8C28C0" wp14:editId="36CC7F04">
            <wp:extent cx="5438775" cy="4281117"/>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48260" cy="4288583"/>
                    </a:xfrm>
                    <a:prstGeom prst="rect">
                      <a:avLst/>
                    </a:prstGeom>
                  </pic:spPr>
                </pic:pic>
              </a:graphicData>
            </a:graphic>
          </wp:inline>
        </w:drawing>
      </w:r>
    </w:p>
    <w:p w14:paraId="4812F42B" w14:textId="5645D0B5" w:rsidR="00917DCD" w:rsidRDefault="00917DCD" w:rsidP="00917DCD">
      <w:pPr>
        <w:pStyle w:val="Legenda"/>
        <w:jc w:val="both"/>
      </w:pPr>
      <w:r>
        <w:t xml:space="preserve">Rysunek </w:t>
      </w:r>
      <w:r w:rsidR="003C13E6">
        <w:fldChar w:fldCharType="begin"/>
      </w:r>
      <w:r w:rsidR="003C13E6">
        <w:instrText xml:space="preserve"> SEQ Rysunek \* ARABIC </w:instrText>
      </w:r>
      <w:r w:rsidR="003C13E6">
        <w:fldChar w:fldCharType="separate"/>
      </w:r>
      <w:r w:rsidR="003C13E6">
        <w:rPr>
          <w:noProof/>
        </w:rPr>
        <w:t>1</w:t>
      </w:r>
      <w:r w:rsidR="003C13E6">
        <w:rPr>
          <w:noProof/>
        </w:rPr>
        <w:fldChar w:fldCharType="end"/>
      </w:r>
      <w:r>
        <w:t>. Diagram przedstawiający przypływ danych pomiędzy rolami w OAuth</w:t>
      </w:r>
    </w:p>
    <w:p w14:paraId="1925AC28" w14:textId="7757F329" w:rsidR="00B366E2" w:rsidRDefault="00434F43" w:rsidP="00434F43">
      <w:pPr>
        <w:spacing w:line="360" w:lineRule="auto"/>
        <w:contextualSpacing/>
        <w:jc w:val="both"/>
        <w:rPr>
          <w:rFonts w:ascii="Times New Roman" w:hAnsi="Times New Roman" w:cs="Times New Roman"/>
          <w:sz w:val="24"/>
          <w:szCs w:val="24"/>
        </w:rPr>
      </w:pPr>
      <w:r w:rsidRPr="00434F43">
        <w:rPr>
          <w:rFonts w:ascii="Times New Roman" w:hAnsi="Times New Roman" w:cs="Times New Roman"/>
          <w:sz w:val="24"/>
          <w:szCs w:val="24"/>
        </w:rPr>
        <w:tab/>
        <w:t>Powyższy diagram obrazuje przepływ kolejnych wi</w:t>
      </w:r>
      <w:r>
        <w:rPr>
          <w:rFonts w:ascii="Times New Roman" w:hAnsi="Times New Roman" w:cs="Times New Roman"/>
          <w:sz w:val="24"/>
          <w:szCs w:val="24"/>
        </w:rPr>
        <w:t>adomości w czasie pracy z Oauth</w:t>
      </w:r>
      <w:r w:rsidRPr="00434F43">
        <w:rPr>
          <w:rFonts w:ascii="Times New Roman" w:hAnsi="Times New Roman" w:cs="Times New Roman"/>
          <w:sz w:val="24"/>
          <w:szCs w:val="24"/>
        </w:rPr>
        <w:t xml:space="preserve">2.0. Oczywiście </w:t>
      </w:r>
      <w:r>
        <w:rPr>
          <w:rFonts w:ascii="Times New Roman" w:hAnsi="Times New Roman" w:cs="Times New Roman"/>
          <w:sz w:val="24"/>
          <w:szCs w:val="24"/>
        </w:rPr>
        <w:t>wiele zależy od konkretnej implementacji, jednak większość z nich trzyma się ram</w:t>
      </w:r>
      <w:r w:rsidR="009F5550">
        <w:rPr>
          <w:rFonts w:ascii="Times New Roman" w:hAnsi="Times New Roman" w:cs="Times New Roman"/>
          <w:sz w:val="24"/>
          <w:szCs w:val="24"/>
        </w:rPr>
        <w:t>,</w:t>
      </w:r>
      <w:r>
        <w:rPr>
          <w:rFonts w:ascii="Times New Roman" w:hAnsi="Times New Roman" w:cs="Times New Roman"/>
          <w:sz w:val="24"/>
          <w:szCs w:val="24"/>
        </w:rPr>
        <w:t xml:space="preserve"> nakreślonych przez ten schemat.</w:t>
      </w:r>
      <w:r w:rsidR="00AE2EB7">
        <w:rPr>
          <w:rFonts w:ascii="Times New Roman" w:hAnsi="Times New Roman" w:cs="Times New Roman"/>
          <w:sz w:val="24"/>
          <w:szCs w:val="24"/>
        </w:rPr>
        <w:t xml:space="preserve"> Aplikacja początkowo prosi użytkownika od dostęp do jego zasobów. Jeżeli użytkownik zezwolił na taki dostęp, w odpowiedzi odsyła Authorization Grant. </w:t>
      </w:r>
      <w:r w:rsidR="00B12D8F">
        <w:rPr>
          <w:rFonts w:ascii="Times New Roman" w:hAnsi="Times New Roman" w:cs="Times New Roman"/>
          <w:sz w:val="24"/>
          <w:szCs w:val="24"/>
        </w:rPr>
        <w:t>Następnie aplikacja żąda wystawienia tokenu, przez serwer autoryzacyjny. W żądaniu tym znajduje się Authorazition Grant, wystawiany przez użytkownika. Serwer autoryzacj</w:t>
      </w:r>
      <w:r w:rsidR="002E6431">
        <w:rPr>
          <w:rFonts w:ascii="Times New Roman" w:hAnsi="Times New Roman" w:cs="Times New Roman"/>
          <w:sz w:val="24"/>
          <w:szCs w:val="24"/>
        </w:rPr>
        <w:t>i weryfikuje tożsamość użytkownika na podstawie przesłanego upoważnienia a następnie odsyła token, zezwalający na dostęp od zasobów. Od tego momentu, przy każdym żądaniu zasobów przez aplikacje kliencką przesyłany jest token. Na jego podstawie Resource Server weryfikuje, czy dany użytkownik może mieć do nich dostęp.</w:t>
      </w:r>
    </w:p>
    <w:p w14:paraId="04187338" w14:textId="16F4C272" w:rsidR="00B366E2" w:rsidRDefault="00B366E2" w:rsidP="00434F4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Implementacja Oauth2.0 w przestawianej aplikacji, składa się z kilku elementów. </w:t>
      </w:r>
      <w:r w:rsidR="00EC5620">
        <w:rPr>
          <w:rFonts w:ascii="Times New Roman" w:hAnsi="Times New Roman" w:cs="Times New Roman"/>
          <w:sz w:val="24"/>
          <w:szCs w:val="24"/>
        </w:rPr>
        <w:t xml:space="preserve">Każdy z nich pełni osobnę rolę w autentykacji oraz przyznawaniu dostępów do zasobów. </w:t>
      </w:r>
      <w:r w:rsidR="00676DB8">
        <w:rPr>
          <w:rFonts w:ascii="Times New Roman" w:hAnsi="Times New Roman" w:cs="Times New Roman"/>
          <w:sz w:val="24"/>
          <w:szCs w:val="24"/>
        </w:rPr>
        <w:t>Klasa Applicat</w:t>
      </w:r>
      <w:r w:rsidR="0099241C">
        <w:rPr>
          <w:rFonts w:ascii="Times New Roman" w:hAnsi="Times New Roman" w:cs="Times New Roman"/>
          <w:sz w:val="24"/>
          <w:szCs w:val="24"/>
        </w:rPr>
        <w:t>ionD</w:t>
      </w:r>
      <w:r w:rsidR="00AE044D">
        <w:rPr>
          <w:rFonts w:ascii="Times New Roman" w:hAnsi="Times New Roman" w:cs="Times New Roman"/>
          <w:sz w:val="24"/>
          <w:szCs w:val="24"/>
        </w:rPr>
        <w:t xml:space="preserve">bContext służy do przygotowania dostępu do bazy danych. </w:t>
      </w:r>
      <w:r w:rsidR="009223A7">
        <w:rPr>
          <w:rFonts w:ascii="Times New Roman" w:hAnsi="Times New Roman" w:cs="Times New Roman"/>
          <w:sz w:val="24"/>
          <w:szCs w:val="24"/>
        </w:rPr>
        <w:t xml:space="preserve">Jako parametr generyczny przyjmuje ona </w:t>
      </w:r>
      <w:r w:rsidR="00243FC6">
        <w:rPr>
          <w:rFonts w:ascii="Times New Roman" w:hAnsi="Times New Roman" w:cs="Times New Roman"/>
          <w:sz w:val="24"/>
          <w:szCs w:val="24"/>
        </w:rPr>
        <w:t>klasę ApplicationUser, w której zdefiniowano informacje o użytkowniku.</w:t>
      </w:r>
    </w:p>
    <w:p w14:paraId="46D44D01" w14:textId="59E29A73" w:rsidR="00C62A11" w:rsidRDefault="00C62A11" w:rsidP="00434F43">
      <w:pPr>
        <w:spacing w:line="360" w:lineRule="auto"/>
        <w:contextualSpacing/>
        <w:jc w:val="both"/>
        <w:rPr>
          <w:rFonts w:ascii="Times New Roman" w:hAnsi="Times New Roman" w:cs="Times New Roman"/>
          <w:sz w:val="24"/>
          <w:szCs w:val="24"/>
        </w:rPr>
      </w:pPr>
    </w:p>
    <w:p w14:paraId="654C255C" w14:textId="725669C8" w:rsidR="00C62A11" w:rsidRDefault="00C62A11" w:rsidP="00434F43">
      <w:pPr>
        <w:spacing w:line="360" w:lineRule="auto"/>
        <w:contextualSpacing/>
        <w:jc w:val="both"/>
        <w:rPr>
          <w:rFonts w:ascii="Times New Roman" w:hAnsi="Times New Roman" w:cs="Times New Roman"/>
          <w:sz w:val="24"/>
          <w:szCs w:val="24"/>
        </w:rPr>
      </w:pPr>
    </w:p>
    <w:p w14:paraId="1DA872EB" w14:textId="08C79E4C" w:rsidR="00917DCD" w:rsidRPr="00434F43" w:rsidRDefault="00423849" w:rsidP="00434F4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7A6952">
        <w:rPr>
          <w:rFonts w:ascii="Times New Roman" w:hAnsi="Times New Roman" w:cs="Times New Roman"/>
          <w:sz w:val="24"/>
          <w:szCs w:val="24"/>
        </w:rPr>
        <w:t>Kolejnym elementem implementacji, jest ApplicationUserManger, który rozszerza klasę, udostępnioną przez jedną z bibliotek .Net.Identity. Zajmuje się ona zarządzaniem użytkownikami oraz ich właściwościami. To za jej pomocą, utworzymy nowego użytkownika, nadamy mu odpowiednią rolę</w:t>
      </w:r>
      <w:r w:rsidR="005E10D6">
        <w:rPr>
          <w:rFonts w:ascii="Times New Roman" w:hAnsi="Times New Roman" w:cs="Times New Roman"/>
          <w:sz w:val="24"/>
          <w:szCs w:val="24"/>
        </w:rPr>
        <w:t xml:space="preserve"> </w:t>
      </w:r>
      <w:r w:rsidR="000D234B">
        <w:rPr>
          <w:rFonts w:ascii="Times New Roman" w:hAnsi="Times New Roman" w:cs="Times New Roman"/>
          <w:sz w:val="24"/>
          <w:szCs w:val="24"/>
        </w:rPr>
        <w:t>systemową</w:t>
      </w:r>
      <w:r w:rsidR="007A6952">
        <w:rPr>
          <w:rFonts w:ascii="Times New Roman" w:hAnsi="Times New Roman" w:cs="Times New Roman"/>
          <w:sz w:val="24"/>
          <w:szCs w:val="24"/>
        </w:rPr>
        <w:t xml:space="preserve"> bądź uprawnienia.</w:t>
      </w:r>
      <w:r w:rsidR="00EF3F33">
        <w:rPr>
          <w:rFonts w:ascii="Times New Roman" w:hAnsi="Times New Roman" w:cs="Times New Roman"/>
          <w:sz w:val="24"/>
          <w:szCs w:val="24"/>
        </w:rPr>
        <w:t xml:space="preserve"> To również ona będzie weryfikowała, czy podany login i hasło są poprawne oraz czy przy ich pomocy, można wystawić token do autentykacji. Klasa ta nie powinna korzystać bezpośrednio z dostępu do bazy danych. Jej działanie powinno skupić się na innym poziomie abstrakcji, w oderwaniu od sameg</w:t>
      </w:r>
      <w:r w:rsidR="00EE1902">
        <w:rPr>
          <w:rFonts w:ascii="Times New Roman" w:hAnsi="Times New Roman" w:cs="Times New Roman"/>
          <w:sz w:val="24"/>
          <w:szCs w:val="24"/>
        </w:rPr>
        <w:t xml:space="preserve">o źródła danych. Operacje na ApplicationDbContext powinny być zaimplementowane w ApplicationUserStore, z które następnie będzie korzystał omawiany menadżer. Dzięki takiemu podejściu, w bardzo łatwy sposób można zmienić źródła danych o użytkownikach oraz sposób ich przetwarzania. Zmiana taka jednak nie będzie zmuszać programistów do modyfikacji logiki stojącej za autoryzacją oraz autentykacją. </w:t>
      </w:r>
      <w:r w:rsidR="00A256DF">
        <w:rPr>
          <w:rFonts w:ascii="Times New Roman" w:hAnsi="Times New Roman" w:cs="Times New Roman"/>
          <w:sz w:val="24"/>
          <w:szCs w:val="24"/>
        </w:rPr>
        <w:t>Jak widać cały czas wspierany jest wzorzec pr</w:t>
      </w:r>
      <w:r w:rsidR="00B80F6F">
        <w:rPr>
          <w:rFonts w:ascii="Times New Roman" w:hAnsi="Times New Roman" w:cs="Times New Roman"/>
          <w:sz w:val="24"/>
          <w:szCs w:val="24"/>
        </w:rPr>
        <w:t>ojektowy Dependency Injection (Wstrzykiwanie Z</w:t>
      </w:r>
      <w:r w:rsidR="00A256DF">
        <w:rPr>
          <w:rFonts w:ascii="Times New Roman" w:hAnsi="Times New Roman" w:cs="Times New Roman"/>
          <w:sz w:val="24"/>
          <w:szCs w:val="24"/>
        </w:rPr>
        <w:t xml:space="preserve">ależności). </w:t>
      </w:r>
    </w:p>
    <w:p w14:paraId="7AEDCBDC" w14:textId="11D00C96" w:rsidR="00917DCD" w:rsidRDefault="000F58C1" w:rsidP="003D727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bookmarkStart w:id="0" w:name="_MON_1542891341"/>
      <w:bookmarkEnd w:id="0"/>
      <w:r w:rsidR="00DF55BA">
        <w:rPr>
          <w:rFonts w:ascii="Times New Roman" w:hAnsi="Times New Roman" w:cs="Times New Roman"/>
          <w:sz w:val="24"/>
          <w:szCs w:val="24"/>
        </w:rPr>
        <w:object w:dxaOrig="9072" w:dyaOrig="1958" w14:anchorId="78250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97.95pt" o:ole="">
            <v:imagedata r:id="rId5" o:title=""/>
          </v:shape>
          <o:OLEObject Type="Embed" ProgID="Word.OpenDocumentText.12" ShapeID="_x0000_i1025" DrawAspect="Content" ObjectID="_1542965146" r:id="rId6"/>
        </w:object>
      </w:r>
    </w:p>
    <w:p w14:paraId="03009353" w14:textId="403885AC" w:rsidR="001E6718" w:rsidRDefault="00DF55BA" w:rsidP="003D727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06116">
        <w:rPr>
          <w:rFonts w:ascii="Times New Roman" w:hAnsi="Times New Roman" w:cs="Times New Roman"/>
          <w:sz w:val="24"/>
          <w:szCs w:val="24"/>
        </w:rPr>
        <w:t xml:space="preserve">Kolejnym elementem tej układanki jest ApplicationOauthProvier. To on definiuje sposób, w jaki dany użytkownik ma potwierdzić swoją tożsamość. To tutaj przykładowo odbierane jest login i hasło po wysłaniu Athorization Request przez aplikację kliencką. </w:t>
      </w:r>
      <w:r w:rsidR="00CC3F86">
        <w:rPr>
          <w:rFonts w:ascii="Times New Roman" w:hAnsi="Times New Roman" w:cs="Times New Roman"/>
          <w:sz w:val="24"/>
          <w:szCs w:val="24"/>
        </w:rPr>
        <w:t>Następnie wykorzystyw</w:t>
      </w:r>
      <w:r w:rsidR="009A63A1">
        <w:rPr>
          <w:rFonts w:ascii="Times New Roman" w:hAnsi="Times New Roman" w:cs="Times New Roman"/>
          <w:sz w:val="24"/>
          <w:szCs w:val="24"/>
        </w:rPr>
        <w:t>any jest ApplicationUserManager</w:t>
      </w:r>
      <w:r w:rsidR="00CC3F86">
        <w:rPr>
          <w:rFonts w:ascii="Times New Roman" w:hAnsi="Times New Roman" w:cs="Times New Roman"/>
          <w:sz w:val="24"/>
          <w:szCs w:val="24"/>
        </w:rPr>
        <w:t xml:space="preserve"> w celu potwierdzeniu, czy dane przesłane do autoryzacji są poprawne. </w:t>
      </w:r>
      <w:r w:rsidR="00E0372F">
        <w:rPr>
          <w:rFonts w:ascii="Times New Roman" w:hAnsi="Times New Roman" w:cs="Times New Roman"/>
          <w:sz w:val="24"/>
          <w:szCs w:val="24"/>
        </w:rPr>
        <w:t>Jeżeli weryfikacja ta przejdzie pomyślnie, to właśnie ten komponent zwraca żądany token</w:t>
      </w:r>
      <w:r w:rsidR="009A63A1">
        <w:rPr>
          <w:rFonts w:ascii="Times New Roman" w:hAnsi="Times New Roman" w:cs="Times New Roman"/>
          <w:sz w:val="24"/>
          <w:szCs w:val="24"/>
        </w:rPr>
        <w:t>.</w:t>
      </w:r>
      <w:r w:rsidR="001E6718">
        <w:rPr>
          <w:rFonts w:ascii="Times New Roman" w:hAnsi="Times New Roman" w:cs="Times New Roman"/>
          <w:sz w:val="24"/>
          <w:szCs w:val="24"/>
        </w:rPr>
        <w:t xml:space="preserve"> Następnie w module konfiguracyjnym API, ustawiamy adres pod jakim adresem ma być wystawiony endpoint, który będzie odbierał dane do weryfikowania. Specyfikujemy również rodzaj Proividera, który taką weryfikacje ma przeprowadzić.  </w:t>
      </w:r>
    </w:p>
    <w:bookmarkStart w:id="1" w:name="_MON_1542896623"/>
    <w:bookmarkEnd w:id="1"/>
    <w:p w14:paraId="1090C84F" w14:textId="77777777" w:rsidR="005840AB" w:rsidRDefault="001A0FA1" w:rsidP="005840AB">
      <w:pPr>
        <w:keepNext/>
        <w:spacing w:line="360" w:lineRule="auto"/>
        <w:contextualSpacing/>
        <w:jc w:val="both"/>
      </w:pPr>
      <w:r>
        <w:rPr>
          <w:rFonts w:ascii="Times New Roman" w:hAnsi="Times New Roman" w:cs="Times New Roman"/>
          <w:sz w:val="24"/>
          <w:szCs w:val="24"/>
        </w:rPr>
        <w:object w:dxaOrig="9072" w:dyaOrig="9966" w14:anchorId="6A4FD96E">
          <v:shape id="_x0000_i1026" type="#_x0000_t75" style="width:453.75pt;height:499pt" o:ole="">
            <v:imagedata r:id="rId7" o:title=""/>
          </v:shape>
          <o:OLEObject Type="Embed" ProgID="Word.OpenDocumentText.12" ShapeID="_x0000_i1026" DrawAspect="Content" ObjectID="_1542965147" r:id="rId8"/>
        </w:object>
      </w:r>
    </w:p>
    <w:p w14:paraId="03AAA381" w14:textId="0BF4FC9B" w:rsidR="001A0FA1" w:rsidRDefault="005840AB" w:rsidP="005840AB">
      <w:pPr>
        <w:pStyle w:val="Legenda"/>
        <w:jc w:val="both"/>
        <w:rPr>
          <w:rFonts w:ascii="Times New Roman" w:hAnsi="Times New Roman" w:cs="Times New Roman"/>
          <w:sz w:val="24"/>
          <w:szCs w:val="24"/>
        </w:rPr>
      </w:pPr>
      <w:r>
        <w:t xml:space="preserve">Rysunek </w:t>
      </w:r>
      <w:r w:rsidR="003C13E6">
        <w:fldChar w:fldCharType="begin"/>
      </w:r>
      <w:r w:rsidR="003C13E6">
        <w:instrText xml:space="preserve"> SEQ Rysunek \* ARABIC </w:instrText>
      </w:r>
      <w:r w:rsidR="003C13E6">
        <w:fldChar w:fldCharType="separate"/>
      </w:r>
      <w:r w:rsidR="003C13E6">
        <w:rPr>
          <w:noProof/>
        </w:rPr>
        <w:t>2</w:t>
      </w:r>
      <w:r w:rsidR="003C13E6">
        <w:rPr>
          <w:noProof/>
        </w:rPr>
        <w:fldChar w:fldCharType="end"/>
      </w:r>
      <w:r>
        <w:t>. ApplicationOathProvider</w:t>
      </w:r>
    </w:p>
    <w:bookmarkStart w:id="2" w:name="_MON_1542897542"/>
    <w:bookmarkEnd w:id="2"/>
    <w:p w14:paraId="01D42B5D" w14:textId="77777777" w:rsidR="005840AB" w:rsidRDefault="005840AB" w:rsidP="005840AB">
      <w:pPr>
        <w:keepNext/>
        <w:spacing w:line="360" w:lineRule="auto"/>
        <w:contextualSpacing/>
        <w:jc w:val="both"/>
      </w:pPr>
      <w:r>
        <w:rPr>
          <w:rFonts w:ascii="Times New Roman" w:hAnsi="Times New Roman" w:cs="Times New Roman"/>
          <w:sz w:val="24"/>
          <w:szCs w:val="24"/>
        </w:rPr>
        <w:object w:dxaOrig="9072" w:dyaOrig="1958" w14:anchorId="278E7625">
          <v:shape id="_x0000_i1027" type="#_x0000_t75" style="width:453.75pt;height:97.95pt" o:ole="">
            <v:imagedata r:id="rId9" o:title=""/>
          </v:shape>
          <o:OLEObject Type="Embed" ProgID="Word.OpenDocumentText.12" ShapeID="_x0000_i1027" DrawAspect="Content" ObjectID="_1542965148" r:id="rId10"/>
        </w:object>
      </w:r>
    </w:p>
    <w:p w14:paraId="439050B9" w14:textId="28CA1C6B" w:rsidR="005840AB" w:rsidRDefault="005840AB" w:rsidP="005840AB">
      <w:pPr>
        <w:pStyle w:val="Legenda"/>
        <w:jc w:val="both"/>
      </w:pPr>
      <w:r>
        <w:t xml:space="preserve">Rysunek </w:t>
      </w:r>
      <w:r w:rsidR="003C13E6">
        <w:fldChar w:fldCharType="begin"/>
      </w:r>
      <w:r w:rsidR="003C13E6">
        <w:instrText xml:space="preserve"> SEQ Rysunek \* ARABIC </w:instrText>
      </w:r>
      <w:r w:rsidR="003C13E6">
        <w:fldChar w:fldCharType="separate"/>
      </w:r>
      <w:r w:rsidR="003C13E6">
        <w:rPr>
          <w:noProof/>
        </w:rPr>
        <w:t>3</w:t>
      </w:r>
      <w:r w:rsidR="003C13E6">
        <w:rPr>
          <w:noProof/>
        </w:rPr>
        <w:fldChar w:fldCharType="end"/>
      </w:r>
      <w:r>
        <w:t>. Funkcja konfiguracyjna endpoint wykorzystywany do uzyskania tokenu</w:t>
      </w:r>
    </w:p>
    <w:p w14:paraId="32C28A36" w14:textId="0E6872D3" w:rsidR="001E6718" w:rsidRDefault="001E6718" w:rsidP="003D7273">
      <w:pPr>
        <w:spacing w:line="360" w:lineRule="auto"/>
        <w:contextualSpacing/>
        <w:jc w:val="both"/>
        <w:rPr>
          <w:rFonts w:ascii="Times New Roman" w:hAnsi="Times New Roman" w:cs="Times New Roman"/>
          <w:sz w:val="24"/>
          <w:szCs w:val="24"/>
        </w:rPr>
      </w:pPr>
    </w:p>
    <w:p w14:paraId="4E1DEC84" w14:textId="77777777" w:rsidR="003C13E6" w:rsidRDefault="003C13E6" w:rsidP="003C13E6">
      <w:pPr>
        <w:keepNext/>
        <w:spacing w:line="360" w:lineRule="auto"/>
        <w:contextualSpacing/>
        <w:jc w:val="both"/>
      </w:pPr>
      <w:r>
        <w:rPr>
          <w:noProof/>
          <w:lang w:eastAsia="pl-PL"/>
        </w:rPr>
        <w:lastRenderedPageBreak/>
        <w:drawing>
          <wp:inline distT="0" distB="0" distL="0" distR="0" wp14:anchorId="72B8B66E" wp14:editId="0D6FBC4C">
            <wp:extent cx="5760720" cy="330136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01365"/>
                    </a:xfrm>
                    <a:prstGeom prst="rect">
                      <a:avLst/>
                    </a:prstGeom>
                  </pic:spPr>
                </pic:pic>
              </a:graphicData>
            </a:graphic>
          </wp:inline>
        </w:drawing>
      </w:r>
    </w:p>
    <w:p w14:paraId="289B5A43" w14:textId="5B08ECB6" w:rsidR="003C13E6" w:rsidRDefault="003C13E6" w:rsidP="003C13E6">
      <w:pPr>
        <w:pStyle w:val="Legenda"/>
        <w:jc w:val="both"/>
      </w:pPr>
      <w:r>
        <w:t xml:space="preserve">Rysunek </w:t>
      </w:r>
      <w:fldSimple w:instr=" SEQ Rysunek \* ARABIC ">
        <w:r>
          <w:rPr>
            <w:noProof/>
          </w:rPr>
          <w:t>4</w:t>
        </w:r>
      </w:fldSimple>
      <w:r>
        <w:t>. Diagram klas obazujący fragment implementacji OAuth2.0 w .Net Web.Api</w:t>
      </w:r>
    </w:p>
    <w:p w14:paraId="5809C498" w14:textId="52D846B8" w:rsidR="003C13E6" w:rsidRPr="00FB27B6" w:rsidRDefault="003C13E6" w:rsidP="003D7273">
      <w:pPr>
        <w:spacing w:line="360" w:lineRule="auto"/>
        <w:contextualSpacing/>
        <w:jc w:val="both"/>
        <w:rPr>
          <w:rFonts w:ascii="Times New Roman" w:hAnsi="Times New Roman" w:cs="Times New Roman"/>
          <w:sz w:val="24"/>
          <w:szCs w:val="24"/>
        </w:rPr>
      </w:pPr>
      <w:bookmarkStart w:id="3" w:name="_GoBack"/>
      <w:bookmarkEnd w:id="3"/>
    </w:p>
    <w:sectPr w:rsidR="003C13E6" w:rsidRPr="00FB27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70B"/>
    <w:rsid w:val="00020576"/>
    <w:rsid w:val="00041BFD"/>
    <w:rsid w:val="0005385D"/>
    <w:rsid w:val="000D234B"/>
    <w:rsid w:val="000D6E26"/>
    <w:rsid w:val="000F32C2"/>
    <w:rsid w:val="000F58C1"/>
    <w:rsid w:val="001140EA"/>
    <w:rsid w:val="00116452"/>
    <w:rsid w:val="00136696"/>
    <w:rsid w:val="001A0FA1"/>
    <w:rsid w:val="001D2159"/>
    <w:rsid w:val="001D5476"/>
    <w:rsid w:val="001E559F"/>
    <w:rsid w:val="001E6718"/>
    <w:rsid w:val="00243FC6"/>
    <w:rsid w:val="0026370B"/>
    <w:rsid w:val="002B22D9"/>
    <w:rsid w:val="002E1916"/>
    <w:rsid w:val="002E6431"/>
    <w:rsid w:val="00337821"/>
    <w:rsid w:val="003C13E6"/>
    <w:rsid w:val="003D7273"/>
    <w:rsid w:val="003F0BDE"/>
    <w:rsid w:val="00423849"/>
    <w:rsid w:val="00434F43"/>
    <w:rsid w:val="0048458E"/>
    <w:rsid w:val="004964DE"/>
    <w:rsid w:val="004E4A0B"/>
    <w:rsid w:val="00525F89"/>
    <w:rsid w:val="005840AB"/>
    <w:rsid w:val="005C6306"/>
    <w:rsid w:val="005E10D6"/>
    <w:rsid w:val="00613F33"/>
    <w:rsid w:val="00676DB8"/>
    <w:rsid w:val="00680DB7"/>
    <w:rsid w:val="007A6952"/>
    <w:rsid w:val="0087225D"/>
    <w:rsid w:val="00884539"/>
    <w:rsid w:val="008F70FE"/>
    <w:rsid w:val="00917DCD"/>
    <w:rsid w:val="009223A7"/>
    <w:rsid w:val="0099241C"/>
    <w:rsid w:val="009A63A1"/>
    <w:rsid w:val="009F5550"/>
    <w:rsid w:val="00A06116"/>
    <w:rsid w:val="00A256DF"/>
    <w:rsid w:val="00A54724"/>
    <w:rsid w:val="00A87195"/>
    <w:rsid w:val="00AE044D"/>
    <w:rsid w:val="00AE2EB7"/>
    <w:rsid w:val="00AE3C17"/>
    <w:rsid w:val="00B12D8F"/>
    <w:rsid w:val="00B366E2"/>
    <w:rsid w:val="00B42B9E"/>
    <w:rsid w:val="00B80F6F"/>
    <w:rsid w:val="00B916D5"/>
    <w:rsid w:val="00C3367D"/>
    <w:rsid w:val="00C62A11"/>
    <w:rsid w:val="00C74C86"/>
    <w:rsid w:val="00C83135"/>
    <w:rsid w:val="00CC3F86"/>
    <w:rsid w:val="00D23E42"/>
    <w:rsid w:val="00D90C42"/>
    <w:rsid w:val="00DA0017"/>
    <w:rsid w:val="00DB0331"/>
    <w:rsid w:val="00DB1B0E"/>
    <w:rsid w:val="00DF55BA"/>
    <w:rsid w:val="00E0372F"/>
    <w:rsid w:val="00EC5620"/>
    <w:rsid w:val="00EE1902"/>
    <w:rsid w:val="00EF3F33"/>
    <w:rsid w:val="00F630E7"/>
    <w:rsid w:val="00FB27B6"/>
    <w:rsid w:val="00FE26DE"/>
    <w:rsid w:val="00FF3B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6F4469F"/>
  <w15:chartTrackingRefBased/>
  <w15:docId w15:val="{CAB536B4-BC2B-469A-B017-2676A4A8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B27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B27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B27B6"/>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FB27B6"/>
    <w:rPr>
      <w:rFonts w:asciiTheme="majorHAnsi" w:eastAsiaTheme="majorEastAsia" w:hAnsiTheme="majorHAnsi" w:cstheme="majorBidi"/>
      <w:color w:val="2E74B5" w:themeColor="accent1" w:themeShade="BF"/>
      <w:sz w:val="26"/>
      <w:szCs w:val="26"/>
    </w:rPr>
  </w:style>
  <w:style w:type="paragraph" w:styleId="Legenda">
    <w:name w:val="caption"/>
    <w:basedOn w:val="Normalny"/>
    <w:next w:val="Normalny"/>
    <w:uiPriority w:val="35"/>
    <w:unhideWhenUsed/>
    <w:qFormat/>
    <w:rsid w:val="00917DCD"/>
    <w:pPr>
      <w:spacing w:after="200" w:line="240" w:lineRule="auto"/>
    </w:pPr>
    <w:rPr>
      <w:i/>
      <w:iCs/>
      <w:color w:val="44546A" w:themeColor="text2"/>
      <w:sz w:val="18"/>
      <w:szCs w:val="18"/>
    </w:rPr>
  </w:style>
  <w:style w:type="paragraph" w:styleId="Tekstpodstawowy">
    <w:name w:val="Body Text"/>
    <w:basedOn w:val="Normalny"/>
    <w:link w:val="TekstpodstawowyZnak"/>
    <w:uiPriority w:val="99"/>
    <w:unhideWhenUsed/>
    <w:rsid w:val="00A06116"/>
    <w:pPr>
      <w:spacing w:after="120"/>
    </w:pPr>
  </w:style>
  <w:style w:type="character" w:customStyle="1" w:styleId="TekstpodstawowyZnak">
    <w:name w:val="Tekst podstawowy Znak"/>
    <w:basedOn w:val="Domylnaczcionkaakapitu"/>
    <w:link w:val="Tekstpodstawowy"/>
    <w:uiPriority w:val="99"/>
    <w:rsid w:val="00A06116"/>
  </w:style>
  <w:style w:type="paragraph" w:styleId="Tekstpodstawowyzwciciem">
    <w:name w:val="Body Text First Indent"/>
    <w:basedOn w:val="Tekstpodstawowy"/>
    <w:link w:val="TekstpodstawowyzwciciemZnak"/>
    <w:uiPriority w:val="99"/>
    <w:unhideWhenUsed/>
    <w:rsid w:val="00A06116"/>
    <w:pPr>
      <w:spacing w:after="160"/>
      <w:ind w:firstLine="360"/>
    </w:pPr>
  </w:style>
  <w:style w:type="character" w:customStyle="1" w:styleId="TekstpodstawowyzwciciemZnak">
    <w:name w:val="Tekst podstawowy z wcięciem Znak"/>
    <w:basedOn w:val="TekstpodstawowyZnak"/>
    <w:link w:val="Tekstpodstawowyzwciciem"/>
    <w:uiPriority w:val="99"/>
    <w:rsid w:val="00A06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2.emf"/><Relationship Id="rId10" Type="http://schemas.openxmlformats.org/officeDocument/2006/relationships/oleObject" Target="embeddings/oleObject3.bin"/><Relationship Id="rId4" Type="http://schemas.openxmlformats.org/officeDocument/2006/relationships/image" Target="media/image1.png"/><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1608</TotalTime>
  <Pages>5</Pages>
  <Words>863</Words>
  <Characters>5181</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Zięba</dc:creator>
  <cp:keywords/>
  <dc:description/>
  <cp:lastModifiedBy>Bartłomiej Zięba</cp:lastModifiedBy>
  <cp:revision>56</cp:revision>
  <dcterms:created xsi:type="dcterms:W3CDTF">2016-12-04T18:42:00Z</dcterms:created>
  <dcterms:modified xsi:type="dcterms:W3CDTF">2016-12-11T11:39:00Z</dcterms:modified>
</cp:coreProperties>
</file>