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68A77F" w14:textId="286A40FF" w:rsidR="005C669E" w:rsidRPr="00313746" w:rsidRDefault="002418F5" w:rsidP="007E302D">
      <w:pPr>
        <w:pStyle w:val="Tytu"/>
        <w:jc w:val="center"/>
        <w:rPr>
          <w:rFonts w:ascii="IBM Plex Sans" w:hAnsi="IBM Plex Sans"/>
          <w:b/>
          <w:bCs/>
        </w:rPr>
      </w:pPr>
      <w:r w:rsidRPr="00313746">
        <w:rPr>
          <w:rFonts w:ascii="IBM Plex Sans" w:hAnsi="IBM Plex Sans"/>
          <w:b/>
          <w:bCs/>
        </w:rPr>
        <w:t>Pricing</w:t>
      </w:r>
      <w:r w:rsidR="009A7279" w:rsidRPr="00313746">
        <w:rPr>
          <w:rFonts w:ascii="IBM Plex Sans" w:hAnsi="IBM Plex Sans"/>
          <w:b/>
          <w:bCs/>
        </w:rPr>
        <w:t xml:space="preserve"> Request</w:t>
      </w:r>
      <w:r w:rsidRPr="00313746">
        <w:rPr>
          <w:rFonts w:ascii="IBM Plex Sans" w:hAnsi="IBM Plex Sans"/>
          <w:b/>
          <w:bCs/>
        </w:rPr>
        <w:t xml:space="preserve"> Questionnaire</w:t>
      </w:r>
    </w:p>
    <w:p w14:paraId="456FE13C" w14:textId="3F3DEC68" w:rsidR="00A90179" w:rsidRPr="00313746" w:rsidRDefault="6B8A39C1" w:rsidP="00A90179">
      <w:pPr>
        <w:rPr>
          <w:rFonts w:ascii="IBM Plex Sans" w:hAnsi="IBM Plex Sans"/>
          <w:lang w:val="en-SG"/>
        </w:rPr>
      </w:pPr>
      <w:r w:rsidRPr="6B8A39C1">
        <w:rPr>
          <w:rFonts w:ascii="IBM Plex Sans" w:hAnsi="IBM Plex Sans"/>
          <w:b/>
          <w:bCs/>
          <w:color w:val="0070C0"/>
          <w:sz w:val="28"/>
          <w:szCs w:val="28"/>
          <w:lang w:val="en-SG"/>
        </w:rPr>
        <w:t>Purpose:</w:t>
      </w:r>
      <w:r w:rsidRPr="6B8A39C1">
        <w:rPr>
          <w:rFonts w:ascii="IBM Plex Sans" w:hAnsi="IBM Plex Sans"/>
          <w:color w:val="0070C0"/>
          <w:lang w:val="en-SG"/>
        </w:rPr>
        <w:t xml:space="preserve">  </w:t>
      </w:r>
      <w:r w:rsidRPr="6B8A39C1">
        <w:rPr>
          <w:rFonts w:ascii="IBM Plex Sans" w:hAnsi="IBM Plex Sans"/>
          <w:lang w:val="en-SG"/>
        </w:rPr>
        <w:t>Ensure all requests for IBM pricing to its Distributors / Business Partners are supported with sufficient commercial justification and transparency to enable IBM to make informed pricing decisions.</w:t>
      </w:r>
    </w:p>
    <w:p w14:paraId="145FFF2E" w14:textId="08DC3CDA" w:rsidR="003F0A32" w:rsidRDefault="6B8A39C1" w:rsidP="00A90179">
      <w:pPr>
        <w:rPr>
          <w:rFonts w:ascii="IBM Plex Sans" w:hAnsi="IBM Plex Sans"/>
          <w:lang w:val="en-SG"/>
        </w:rPr>
      </w:pPr>
      <w:r w:rsidRPr="6B8A39C1">
        <w:rPr>
          <w:rFonts w:ascii="IBM Plex Sans" w:hAnsi="IBM Plex Sans"/>
          <w:b/>
          <w:bCs/>
          <w:color w:val="0070C0"/>
          <w:sz w:val="28"/>
          <w:szCs w:val="28"/>
          <w:lang w:val="en-SG"/>
        </w:rPr>
        <w:t>Submission Requirements:</w:t>
      </w:r>
      <w:r w:rsidRPr="6B8A39C1">
        <w:rPr>
          <w:rFonts w:ascii="IBM Plex Sans" w:hAnsi="IBM Plex Sans"/>
          <w:color w:val="0070C0"/>
          <w:lang w:val="en-SG"/>
        </w:rPr>
        <w:t xml:space="preserve"> </w:t>
      </w:r>
      <w:r w:rsidRPr="6B8A39C1">
        <w:rPr>
          <w:rFonts w:ascii="IBM Plex Sans" w:hAnsi="IBM Plex Sans"/>
          <w:lang w:val="en-SG"/>
        </w:rPr>
        <w:t xml:space="preserve">Completed document must be submitted in </w:t>
      </w:r>
      <w:proofErr w:type="spellStart"/>
      <w:r w:rsidRPr="6B8A39C1">
        <w:rPr>
          <w:rFonts w:ascii="IBM Plex Sans" w:hAnsi="IBM Plex Sans"/>
          <w:b/>
          <w:bCs/>
          <w:lang w:val="en-SG"/>
        </w:rPr>
        <w:t>ePricer</w:t>
      </w:r>
      <w:proofErr w:type="spellEnd"/>
      <w:r w:rsidRPr="6B8A39C1">
        <w:rPr>
          <w:rFonts w:ascii="IBM Plex Sans" w:hAnsi="IBM Plex Sans"/>
          <w:lang w:val="en-SG"/>
        </w:rPr>
        <w:t xml:space="preserve"> under </w:t>
      </w:r>
      <w:r w:rsidRPr="6B8A39C1">
        <w:rPr>
          <w:rFonts w:ascii="IBM Plex Sans" w:hAnsi="IBM Plex Sans"/>
          <w:b/>
          <w:bCs/>
          <w:lang w:val="en-SG"/>
        </w:rPr>
        <w:t>“Pricing information / Bid Justification”</w:t>
      </w:r>
      <w:r w:rsidRPr="6B8A39C1">
        <w:rPr>
          <w:rFonts w:ascii="IBM Plex Sans" w:hAnsi="IBM Plex Sans"/>
          <w:lang w:val="en-SG"/>
        </w:rPr>
        <w:t>.  If submitting multiple configurations or bid repairs, please add Bid # in “additional supporting documentation” below.</w:t>
      </w:r>
    </w:p>
    <w:tbl>
      <w:tblPr>
        <w:tblStyle w:val="Tabela-Siatka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3117"/>
      </w:tblGrid>
      <w:tr w:rsidR="009A5B53" w:rsidRPr="00A1037B" w14:paraId="143DC977" w14:textId="77777777" w:rsidTr="00EA0984">
        <w:tc>
          <w:tcPr>
            <w:tcW w:w="3117" w:type="dxa"/>
            <w:shd w:val="clear" w:color="auto" w:fill="DAEEF3" w:themeFill="accent5" w:themeFillTint="33"/>
          </w:tcPr>
          <w:p w14:paraId="60A0CF4E" w14:textId="794F1C67" w:rsidR="009A5B53" w:rsidRPr="00EA0984" w:rsidRDefault="009A5B53" w:rsidP="009A5B53">
            <w:pPr>
              <w:jc w:val="center"/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EA0984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Required field</w:t>
            </w:r>
          </w:p>
        </w:tc>
      </w:tr>
    </w:tbl>
    <w:p w14:paraId="23D294BD" w14:textId="77777777" w:rsidR="009A5B53" w:rsidRPr="00313746" w:rsidRDefault="009A5B53" w:rsidP="00A90179">
      <w:pPr>
        <w:rPr>
          <w:rFonts w:ascii="IBM Plex Sans" w:hAnsi="IBM Plex Sans"/>
          <w:lang w:val="en-SG"/>
        </w:rPr>
      </w:pPr>
    </w:p>
    <w:tbl>
      <w:tblPr>
        <w:tblStyle w:val="Tabela-Siatka"/>
        <w:tblW w:w="9693" w:type="dxa"/>
        <w:jc w:val="center"/>
        <w:tblLook w:val="04A0" w:firstRow="1" w:lastRow="0" w:firstColumn="1" w:lastColumn="0" w:noHBand="0" w:noVBand="1"/>
      </w:tblPr>
      <w:tblGrid>
        <w:gridCol w:w="2065"/>
        <w:gridCol w:w="7628"/>
      </w:tblGrid>
      <w:tr w:rsidR="007E302D" w:rsidRPr="00313746" w14:paraId="42F134C3" w14:textId="77777777" w:rsidTr="00EA0984">
        <w:trPr>
          <w:trHeight w:val="300"/>
          <w:jc w:val="center"/>
        </w:trPr>
        <w:tc>
          <w:tcPr>
            <w:tcW w:w="2065" w:type="dxa"/>
            <w:shd w:val="clear" w:color="auto" w:fill="D9D9D9" w:themeFill="background1" w:themeFillShade="D9"/>
          </w:tcPr>
          <w:p w14:paraId="149DD006" w14:textId="2B7FBE48" w:rsidR="007E302D" w:rsidRPr="00A1037B" w:rsidRDefault="007E302D" w:rsidP="007E302D">
            <w:pPr>
              <w:jc w:val="center"/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A1037B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  <w:u w:val="single"/>
              </w:rPr>
              <w:t>Tier</w:t>
            </w:r>
          </w:p>
        </w:tc>
        <w:tc>
          <w:tcPr>
            <w:tcW w:w="7628" w:type="dxa"/>
            <w:shd w:val="clear" w:color="auto" w:fill="D9D9D9" w:themeFill="background1" w:themeFillShade="D9"/>
          </w:tcPr>
          <w:p w14:paraId="0542404A" w14:textId="5C0BF2DA" w:rsidR="007E302D" w:rsidRPr="00A1037B" w:rsidRDefault="007E302D" w:rsidP="007E302D">
            <w:pPr>
              <w:jc w:val="center"/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A1037B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  <w:u w:val="single"/>
              </w:rPr>
              <w:t>Name</w:t>
            </w:r>
          </w:p>
        </w:tc>
      </w:tr>
      <w:tr w:rsidR="007E302D" w:rsidRPr="00313746" w14:paraId="27E4484D" w14:textId="77777777" w:rsidTr="00EA0984">
        <w:trPr>
          <w:trHeight w:val="300"/>
          <w:jc w:val="center"/>
        </w:trPr>
        <w:tc>
          <w:tcPr>
            <w:tcW w:w="2065" w:type="dxa"/>
          </w:tcPr>
          <w:p w14:paraId="3A81E91E" w14:textId="09BB3086" w:rsidR="007E302D" w:rsidRPr="00A1037B" w:rsidRDefault="007E302D" w:rsidP="007E302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A1037B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Tier 1 Distributor</w:t>
            </w:r>
          </w:p>
        </w:tc>
        <w:tc>
          <w:tcPr>
            <w:tcW w:w="7628" w:type="dxa"/>
            <w:shd w:val="clear" w:color="auto" w:fill="DAEEF3" w:themeFill="accent5" w:themeFillTint="33"/>
          </w:tcPr>
          <w:p w14:paraId="24D8FA4B" w14:textId="1124C4DE" w:rsidR="007E302D" w:rsidRPr="00A1037B" w:rsidRDefault="007E302D" w:rsidP="007E302D">
            <w:pPr>
              <w:rPr>
                <w:rFonts w:ascii="IBM Plex Sans" w:hAnsi="IBM Plex Sans"/>
                <w:color w:val="000000" w:themeColor="text1"/>
                <w:sz w:val="20"/>
                <w:szCs w:val="20"/>
              </w:rPr>
            </w:pPr>
          </w:p>
        </w:tc>
      </w:tr>
      <w:tr w:rsidR="007E302D" w:rsidRPr="00313746" w14:paraId="64A6B877" w14:textId="77777777" w:rsidTr="00EA0984">
        <w:trPr>
          <w:trHeight w:val="300"/>
          <w:jc w:val="center"/>
        </w:trPr>
        <w:tc>
          <w:tcPr>
            <w:tcW w:w="2065" w:type="dxa"/>
          </w:tcPr>
          <w:p w14:paraId="7BB66EF6" w14:textId="102F82D7" w:rsidR="007E302D" w:rsidRPr="00A1037B" w:rsidRDefault="007E302D" w:rsidP="007E302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A1037B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Tier 2 Reseller</w:t>
            </w:r>
          </w:p>
        </w:tc>
        <w:tc>
          <w:tcPr>
            <w:tcW w:w="7628" w:type="dxa"/>
            <w:shd w:val="clear" w:color="auto" w:fill="DAEEF3" w:themeFill="accent5" w:themeFillTint="33"/>
          </w:tcPr>
          <w:p w14:paraId="20CBCE07" w14:textId="4AA1260E" w:rsidR="007E302D" w:rsidRPr="00A1037B" w:rsidRDefault="007E302D" w:rsidP="007E302D">
            <w:pPr>
              <w:rPr>
                <w:rFonts w:ascii="IBM Plex Sans" w:hAnsi="IBM Plex Sans"/>
                <w:color w:val="000000" w:themeColor="text1"/>
                <w:sz w:val="20"/>
                <w:szCs w:val="20"/>
              </w:rPr>
            </w:pPr>
          </w:p>
        </w:tc>
      </w:tr>
      <w:tr w:rsidR="007E302D" w:rsidRPr="00313746" w14:paraId="72E7C8CB" w14:textId="77777777" w:rsidTr="00EA0984">
        <w:trPr>
          <w:trHeight w:val="300"/>
          <w:jc w:val="center"/>
        </w:trPr>
        <w:tc>
          <w:tcPr>
            <w:tcW w:w="2065" w:type="dxa"/>
          </w:tcPr>
          <w:p w14:paraId="6AFFA856" w14:textId="41F5DD17" w:rsidR="007E302D" w:rsidRPr="00A1037B" w:rsidRDefault="007E302D" w:rsidP="007E302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A1037B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End User</w:t>
            </w:r>
          </w:p>
        </w:tc>
        <w:tc>
          <w:tcPr>
            <w:tcW w:w="7628" w:type="dxa"/>
            <w:shd w:val="clear" w:color="auto" w:fill="DAEEF3" w:themeFill="accent5" w:themeFillTint="33"/>
          </w:tcPr>
          <w:p w14:paraId="6CE9D5CA" w14:textId="138C50DC" w:rsidR="007E302D" w:rsidRPr="00A1037B" w:rsidRDefault="007E302D" w:rsidP="007E302D">
            <w:pPr>
              <w:rPr>
                <w:rFonts w:ascii="IBM Plex Sans" w:hAnsi="IBM Plex Sans"/>
                <w:color w:val="000000" w:themeColor="text1"/>
                <w:sz w:val="20"/>
                <w:szCs w:val="20"/>
              </w:rPr>
            </w:pPr>
          </w:p>
        </w:tc>
      </w:tr>
      <w:tr w:rsidR="007E302D" w:rsidRPr="00313746" w14:paraId="4E3D9096" w14:textId="77777777" w:rsidTr="00EA0984">
        <w:trPr>
          <w:trHeight w:val="60"/>
          <w:jc w:val="center"/>
        </w:trPr>
        <w:tc>
          <w:tcPr>
            <w:tcW w:w="9693" w:type="dxa"/>
            <w:gridSpan w:val="2"/>
          </w:tcPr>
          <w:p w14:paraId="476D7C12" w14:textId="77777777" w:rsidR="007E302D" w:rsidRPr="00EA0984" w:rsidRDefault="007E302D" w:rsidP="007E302D">
            <w:pPr>
              <w:rPr>
                <w:rFonts w:ascii="IBM Plex Sans" w:hAnsi="IBM Plex Sans"/>
                <w:color w:val="000000" w:themeColor="text1"/>
                <w:sz w:val="8"/>
                <w:szCs w:val="8"/>
              </w:rPr>
            </w:pPr>
          </w:p>
        </w:tc>
      </w:tr>
      <w:tr w:rsidR="007E302D" w:rsidRPr="00313746" w14:paraId="2B3691E0" w14:textId="77777777" w:rsidTr="00EA0984">
        <w:trPr>
          <w:trHeight w:val="300"/>
          <w:jc w:val="center"/>
        </w:trPr>
        <w:tc>
          <w:tcPr>
            <w:tcW w:w="2065" w:type="dxa"/>
          </w:tcPr>
          <w:p w14:paraId="4F6371AA" w14:textId="2718D258" w:rsidR="007E302D" w:rsidRPr="00A1037B" w:rsidRDefault="007E302D" w:rsidP="007E302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A1037B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IBM Sales Rep</w:t>
            </w:r>
          </w:p>
        </w:tc>
        <w:tc>
          <w:tcPr>
            <w:tcW w:w="7628" w:type="dxa"/>
            <w:shd w:val="clear" w:color="auto" w:fill="DAEEF3" w:themeFill="accent5" w:themeFillTint="33"/>
          </w:tcPr>
          <w:p w14:paraId="350C5B34" w14:textId="0906B7CE" w:rsidR="007E302D" w:rsidRPr="00A1037B" w:rsidRDefault="007E302D" w:rsidP="007E302D">
            <w:pPr>
              <w:rPr>
                <w:rFonts w:ascii="IBM Plex Sans" w:hAnsi="IBM Plex Sans"/>
                <w:color w:val="000000" w:themeColor="text1"/>
                <w:sz w:val="20"/>
                <w:szCs w:val="20"/>
              </w:rPr>
            </w:pPr>
          </w:p>
        </w:tc>
      </w:tr>
      <w:tr w:rsidR="007E302D" w:rsidRPr="00313746" w14:paraId="7389035D" w14:textId="77777777" w:rsidTr="00EA0984">
        <w:trPr>
          <w:trHeight w:val="92"/>
          <w:jc w:val="center"/>
        </w:trPr>
        <w:tc>
          <w:tcPr>
            <w:tcW w:w="9693" w:type="dxa"/>
            <w:gridSpan w:val="2"/>
          </w:tcPr>
          <w:p w14:paraId="794BFF2B" w14:textId="77777777" w:rsidR="007E302D" w:rsidRPr="00EA0984" w:rsidRDefault="007E302D" w:rsidP="007E302D">
            <w:pPr>
              <w:rPr>
                <w:rFonts w:ascii="IBM Plex Sans" w:hAnsi="IBM Plex Sans"/>
                <w:color w:val="000000" w:themeColor="text1"/>
                <w:sz w:val="6"/>
                <w:szCs w:val="6"/>
              </w:rPr>
            </w:pPr>
          </w:p>
        </w:tc>
      </w:tr>
      <w:tr w:rsidR="007E302D" w:rsidRPr="00313746" w14:paraId="64744A15" w14:textId="77777777" w:rsidTr="00975B4E">
        <w:trPr>
          <w:trHeight w:val="300"/>
          <w:jc w:val="center"/>
        </w:trPr>
        <w:tc>
          <w:tcPr>
            <w:tcW w:w="2065" w:type="dxa"/>
          </w:tcPr>
          <w:p w14:paraId="1A233022" w14:textId="4187B90A" w:rsidR="007E302D" w:rsidRPr="00A1037B" w:rsidRDefault="007E302D" w:rsidP="007E302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A1037B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Other Tier</w:t>
            </w:r>
          </w:p>
        </w:tc>
        <w:tc>
          <w:tcPr>
            <w:tcW w:w="7628" w:type="dxa"/>
          </w:tcPr>
          <w:p w14:paraId="52FA3947" w14:textId="381CF35A" w:rsidR="007E302D" w:rsidRPr="00A1037B" w:rsidRDefault="007E302D" w:rsidP="007E302D">
            <w:pPr>
              <w:rPr>
                <w:rFonts w:ascii="IBM Plex Sans" w:hAnsi="IBM Plex Sans"/>
                <w:color w:val="000000" w:themeColor="text1"/>
                <w:sz w:val="20"/>
                <w:szCs w:val="20"/>
              </w:rPr>
            </w:pPr>
          </w:p>
        </w:tc>
      </w:tr>
    </w:tbl>
    <w:p w14:paraId="4576132F" w14:textId="77777777" w:rsidR="007E302D" w:rsidRPr="00313746" w:rsidRDefault="007E302D" w:rsidP="007E302D">
      <w:pPr>
        <w:spacing w:line="240" w:lineRule="auto"/>
        <w:rPr>
          <w:rFonts w:ascii="IBM Plex Sans" w:hAnsi="IBM Plex Sans"/>
          <w:b/>
          <w:bCs/>
          <w:color w:val="0070C0"/>
        </w:rPr>
      </w:pPr>
    </w:p>
    <w:p w14:paraId="17A9BB99" w14:textId="77777777" w:rsidR="009A5B53" w:rsidRDefault="009A5B53" w:rsidP="00CB459C">
      <w:pPr>
        <w:spacing w:after="0"/>
        <w:rPr>
          <w:rFonts w:ascii="IBM Plex Sans" w:hAnsi="IBM Plex Sans"/>
          <w:b/>
          <w:bCs/>
          <w:color w:val="0070C0"/>
          <w:sz w:val="28"/>
          <w:szCs w:val="28"/>
        </w:rPr>
      </w:pPr>
    </w:p>
    <w:p w14:paraId="371DCD0F" w14:textId="02D099D2" w:rsidR="00144DD2" w:rsidRDefault="002418F5" w:rsidP="00CB459C">
      <w:pPr>
        <w:spacing w:after="0"/>
        <w:rPr>
          <w:rFonts w:ascii="IBM Plex Sans" w:hAnsi="IBM Plex Sans"/>
          <w:color w:val="FF0000"/>
          <w:sz w:val="28"/>
          <w:szCs w:val="28"/>
        </w:rPr>
      </w:pPr>
      <w:r w:rsidRPr="00645DB7">
        <w:rPr>
          <w:rFonts w:ascii="IBM Plex Sans" w:hAnsi="IBM Plex Sans"/>
          <w:b/>
          <w:bCs/>
          <w:color w:val="0070C0"/>
          <w:sz w:val="28"/>
          <w:szCs w:val="28"/>
        </w:rPr>
        <w:t>A. Deal Context</w:t>
      </w:r>
      <w:r w:rsidR="00144DD2" w:rsidRPr="00645DB7">
        <w:rPr>
          <w:rFonts w:ascii="IBM Plex Sans" w:hAnsi="IBM Plex Sans"/>
          <w:b/>
          <w:bCs/>
          <w:color w:val="0070C0"/>
          <w:sz w:val="28"/>
          <w:szCs w:val="28"/>
        </w:rPr>
        <w:t xml:space="preserve"> and Pricing</w:t>
      </w:r>
      <w:r w:rsidR="00A95690" w:rsidRPr="00645DB7">
        <w:rPr>
          <w:rFonts w:ascii="IBM Plex Sans" w:hAnsi="IBM Plex Sans"/>
          <w:b/>
          <w:bCs/>
          <w:color w:val="0070C0"/>
          <w:sz w:val="28"/>
          <w:szCs w:val="28"/>
        </w:rPr>
        <w:t xml:space="preserve"> </w:t>
      </w:r>
      <w:r w:rsidR="00A95690" w:rsidRPr="00D34115">
        <w:rPr>
          <w:rFonts w:ascii="IBM Plex Sans" w:hAnsi="IBM Plex Sans"/>
          <w:color w:val="C00000"/>
          <w:sz w:val="28"/>
          <w:szCs w:val="28"/>
        </w:rPr>
        <w:t>(Mandatory)</w:t>
      </w:r>
    </w:p>
    <w:p w14:paraId="05335D78" w14:textId="27EAB8F2" w:rsidR="00645DB7" w:rsidRDefault="00645DB7" w:rsidP="00EF543C">
      <w:pPr>
        <w:spacing w:after="0"/>
        <w:rPr>
          <w:rFonts w:ascii="IBM Plex Sans" w:hAnsi="IBM Plex Sans"/>
          <w:b/>
          <w:bCs/>
        </w:rPr>
      </w:pPr>
      <w:r>
        <w:rPr>
          <w:rFonts w:ascii="IBM Plex Sans" w:hAnsi="IBM Plex Sans"/>
          <w:b/>
          <w:bCs/>
        </w:rPr>
        <w:t xml:space="preserve">1. </w:t>
      </w:r>
      <w:r w:rsidR="00D4241F" w:rsidRPr="00645DB7">
        <w:rPr>
          <w:rFonts w:ascii="IBM Plex Sans" w:hAnsi="IBM Plex Sans"/>
          <w:b/>
          <w:bCs/>
        </w:rPr>
        <w:t>Opportunity Context:</w:t>
      </w:r>
      <w:r w:rsidR="00F37B9E" w:rsidRPr="00645DB7">
        <w:rPr>
          <w:rFonts w:ascii="IBM Plex Sans" w:hAnsi="IBM Plex Sans"/>
          <w:b/>
          <w:bCs/>
        </w:rPr>
        <w:t xml:space="preserve"> </w:t>
      </w:r>
    </w:p>
    <w:p w14:paraId="002B7B31" w14:textId="16A83D0E" w:rsidR="00645DB7" w:rsidRPr="009A5B53" w:rsidRDefault="000B1BF7" w:rsidP="00EF543C">
      <w:pPr>
        <w:pStyle w:val="Akapitzlist"/>
        <w:numPr>
          <w:ilvl w:val="0"/>
          <w:numId w:val="10"/>
        </w:numPr>
        <w:spacing w:after="120"/>
        <w:rPr>
          <w:rFonts w:ascii="IBM Plex Sans" w:hAnsi="IBM Plex Sans"/>
        </w:rPr>
      </w:pPr>
      <w:r w:rsidRPr="009A5B53">
        <w:rPr>
          <w:rFonts w:ascii="IBM Plex Sans" w:hAnsi="IBM Plex Sans"/>
        </w:rPr>
        <w:t>S</w:t>
      </w:r>
      <w:r w:rsidR="00A95690" w:rsidRPr="009A5B53">
        <w:rPr>
          <w:rFonts w:ascii="IBM Plex Sans" w:hAnsi="IBM Plex Sans"/>
        </w:rPr>
        <w:t xml:space="preserve">olution, </w:t>
      </w:r>
      <w:r w:rsidR="00D4241F" w:rsidRPr="009A5B53">
        <w:rPr>
          <w:rFonts w:ascii="IBM Plex Sans" w:hAnsi="IBM Plex Sans"/>
        </w:rPr>
        <w:t>deal scope</w:t>
      </w:r>
      <w:r w:rsidR="00747CB5" w:rsidRPr="009A5B53">
        <w:rPr>
          <w:rFonts w:ascii="IBM Plex Sans" w:hAnsi="IBM Plex Sans"/>
        </w:rPr>
        <w:t xml:space="preserve"> (product/services)</w:t>
      </w:r>
      <w:r w:rsidR="00D4241F" w:rsidRPr="009A5B53">
        <w:rPr>
          <w:rFonts w:ascii="IBM Plex Sans" w:hAnsi="IBM Plex Sans"/>
        </w:rPr>
        <w:t>, and deal stage</w:t>
      </w:r>
    </w:p>
    <w:tbl>
      <w:tblPr>
        <w:tblStyle w:val="Tabela-Siatka"/>
        <w:tblW w:w="9538" w:type="dxa"/>
        <w:jc w:val="center"/>
        <w:tblLook w:val="04A0" w:firstRow="1" w:lastRow="0" w:firstColumn="1" w:lastColumn="0" w:noHBand="0" w:noVBand="1"/>
      </w:tblPr>
      <w:tblGrid>
        <w:gridCol w:w="9538"/>
      </w:tblGrid>
      <w:tr w:rsidR="00497CD5" w:rsidRPr="00A1037B" w14:paraId="7CF07794" w14:textId="77777777" w:rsidTr="00A82049">
        <w:trPr>
          <w:trHeight w:val="2278"/>
          <w:jc w:val="center"/>
        </w:trPr>
        <w:tc>
          <w:tcPr>
            <w:tcW w:w="9538" w:type="dxa"/>
            <w:shd w:val="clear" w:color="auto" w:fill="DAEEF3" w:themeFill="accent5" w:themeFillTint="33"/>
          </w:tcPr>
          <w:p w14:paraId="3CAC61D5" w14:textId="62DB0959" w:rsidR="00497CD5" w:rsidRPr="00EF543C" w:rsidRDefault="00497CD5" w:rsidP="002E5D7C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EF543C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Answer</w:t>
            </w:r>
            <w:r w:rsidR="00DA33E9" w:rsidRPr="00EF543C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 xml:space="preserve">: </w:t>
            </w:r>
          </w:p>
          <w:p w14:paraId="5F1327F3" w14:textId="569D5686" w:rsidR="0024495A" w:rsidRPr="00BD00FA" w:rsidRDefault="0024495A" w:rsidP="002E5D7C">
            <w:pPr>
              <w:rPr>
                <w:rFonts w:ascii="IBM Plex Sans" w:hAnsi="IBM Plex Sans"/>
                <w:color w:val="000000" w:themeColor="text1"/>
                <w:sz w:val="20"/>
                <w:szCs w:val="20"/>
              </w:rPr>
            </w:pPr>
          </w:p>
        </w:tc>
      </w:tr>
      <w:tr w:rsidR="00EF543C" w:rsidRPr="00A1037B" w14:paraId="40904E25" w14:textId="77777777" w:rsidTr="00A82049">
        <w:tblPrEx>
          <w:jc w:val="left"/>
        </w:tblPrEx>
        <w:trPr>
          <w:trHeight w:val="1451"/>
        </w:trPr>
        <w:tc>
          <w:tcPr>
            <w:tcW w:w="9538" w:type="dxa"/>
          </w:tcPr>
          <w:p w14:paraId="75AB1D4F" w14:textId="77777777" w:rsidR="00EF543C" w:rsidRPr="00497CD5" w:rsidRDefault="00EF543C" w:rsidP="00487619">
            <w:pPr>
              <w:ind w:left="520"/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IBM Plex Sans" w:hAnsi="IBM Plex Sans"/>
                <w:b/>
                <w:bCs/>
                <w:i/>
                <w:iCs/>
                <w:noProof/>
                <w:color w:val="4F81BD" w:themeColor="accent1"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7B12B163" wp14:editId="50DBC3D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98450" cy="298450"/>
                  <wp:effectExtent l="0" t="0" r="6350" b="6350"/>
                  <wp:wrapThrough wrapText="bothSides">
                    <wp:wrapPolygon edited="0">
                      <wp:start x="6894" y="0"/>
                      <wp:lineTo x="0" y="2757"/>
                      <wp:lineTo x="0" y="13787"/>
                      <wp:lineTo x="6894" y="20681"/>
                      <wp:lineTo x="13787" y="20681"/>
                      <wp:lineTo x="20681" y="13787"/>
                      <wp:lineTo x="20681" y="4136"/>
                      <wp:lineTo x="13787" y="0"/>
                      <wp:lineTo x="6894" y="0"/>
                    </wp:wrapPolygon>
                  </wp:wrapThrough>
                  <wp:docPr id="112959451" name="Graphic 1" descr="Lights 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59451" name="Graphic 112959451" descr="Lights O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A0984">
              <w:rPr>
                <w:rFonts w:ascii="IBM Plex Sans" w:hAnsi="IBM Plex Sans"/>
                <w:b/>
                <w:bCs/>
                <w:i/>
                <w:iCs/>
                <w:color w:val="365F91" w:themeColor="accent1" w:themeShade="BF"/>
                <w:sz w:val="20"/>
                <w:szCs w:val="20"/>
              </w:rPr>
              <w:t>Best practice exampl</w:t>
            </w:r>
            <w:r>
              <w:rPr>
                <w:rFonts w:ascii="IBM Plex Sans" w:hAnsi="IBM Plex Sans"/>
                <w:b/>
                <w:bCs/>
                <w:i/>
                <w:iCs/>
                <w:color w:val="365F91" w:themeColor="accent1" w:themeShade="BF"/>
                <w:sz w:val="20"/>
                <w:szCs w:val="20"/>
              </w:rPr>
              <w:t>e</w:t>
            </w:r>
            <w:r w:rsidRPr="00EA0984">
              <w:rPr>
                <w:rFonts w:ascii="IBM Plex Sans" w:hAnsi="IBM Plex Sans"/>
                <w:b/>
                <w:bCs/>
                <w:i/>
                <w:iCs/>
                <w:color w:val="365F91" w:themeColor="accent1" w:themeShade="BF"/>
                <w:sz w:val="20"/>
                <w:szCs w:val="20"/>
              </w:rPr>
              <w:t>:</w:t>
            </w:r>
            <w:r w:rsidRPr="00EA0984">
              <w:rPr>
                <w:rFonts w:ascii="IBM Plex Sans" w:hAnsi="IBM Plex Sans"/>
                <w:color w:val="365F91" w:themeColor="accent1" w:themeShade="BF"/>
                <w:sz w:val="20"/>
                <w:szCs w:val="20"/>
              </w:rPr>
              <w:t xml:space="preserve"> </w:t>
            </w:r>
            <w:r w:rsidRPr="00EA0984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 xml:space="preserve">School Board of ABC County opportunity for a net-new IBM Cloud implementation delivered via IBM as the reseller, currently in the RFP response stage with bid </w:t>
            </w:r>
            <w:r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 xml:space="preserve">       </w:t>
            </w:r>
            <w:r w:rsidRPr="00EA0984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submission due June 11, 2026.</w:t>
            </w:r>
          </w:p>
        </w:tc>
      </w:tr>
    </w:tbl>
    <w:p w14:paraId="4849BB00" w14:textId="77777777" w:rsidR="00497CD5" w:rsidRPr="00DA33E9" w:rsidRDefault="00497CD5" w:rsidP="00DA33E9">
      <w:pPr>
        <w:rPr>
          <w:rFonts w:ascii="IBM Plex Sans" w:hAnsi="IBM Plex Sans"/>
          <w:b/>
          <w:bCs/>
          <w:i/>
          <w:iCs/>
          <w:color w:val="1F497D" w:themeColor="text2"/>
          <w:highlight w:val="lightGray"/>
        </w:rPr>
      </w:pPr>
    </w:p>
    <w:p w14:paraId="28EC5B48" w14:textId="77777777" w:rsidR="00DA33E9" w:rsidRDefault="00DA33E9" w:rsidP="00645DB7">
      <w:pPr>
        <w:pStyle w:val="Akapitzlist"/>
        <w:rPr>
          <w:rFonts w:ascii="IBM Plex Sans" w:hAnsi="IBM Plex Sans"/>
          <w:b/>
          <w:bCs/>
          <w:i/>
          <w:iCs/>
          <w:color w:val="1F497D" w:themeColor="text2"/>
        </w:rPr>
      </w:pPr>
    </w:p>
    <w:p w14:paraId="2E018925" w14:textId="77777777" w:rsidR="00D34115" w:rsidRDefault="00D34115" w:rsidP="00645DB7">
      <w:pPr>
        <w:pStyle w:val="Akapitzlist"/>
        <w:rPr>
          <w:rFonts w:ascii="IBM Plex Sans" w:hAnsi="IBM Plex Sans"/>
          <w:b/>
          <w:bCs/>
          <w:i/>
          <w:iCs/>
          <w:color w:val="1F497D" w:themeColor="text2"/>
        </w:rPr>
      </w:pPr>
    </w:p>
    <w:p w14:paraId="16AF4BA7" w14:textId="77777777" w:rsidR="00892116" w:rsidRDefault="00892116" w:rsidP="00645DB7">
      <w:pPr>
        <w:pStyle w:val="Akapitzlist"/>
        <w:rPr>
          <w:rFonts w:ascii="IBM Plex Sans" w:hAnsi="IBM Plex Sans"/>
          <w:b/>
          <w:bCs/>
          <w:i/>
          <w:iCs/>
          <w:color w:val="1F497D" w:themeColor="text2"/>
        </w:rPr>
      </w:pPr>
    </w:p>
    <w:p w14:paraId="243D7C68" w14:textId="77777777" w:rsidR="00D34115" w:rsidRDefault="00D34115" w:rsidP="00645DB7">
      <w:pPr>
        <w:pStyle w:val="Akapitzlist"/>
        <w:rPr>
          <w:rFonts w:ascii="IBM Plex Sans" w:hAnsi="IBM Plex Sans"/>
          <w:b/>
          <w:bCs/>
          <w:i/>
          <w:iCs/>
          <w:color w:val="1F497D" w:themeColor="text2"/>
        </w:rPr>
      </w:pPr>
    </w:p>
    <w:p w14:paraId="4EEB4D90" w14:textId="59F6FBA3" w:rsidR="00BE2125" w:rsidRPr="00A82049" w:rsidRDefault="00645DB7" w:rsidP="00A82049">
      <w:pPr>
        <w:rPr>
          <w:rFonts w:ascii="IBM Plex Sans" w:hAnsi="IBM Plex Sans"/>
          <w:b/>
          <w:bCs/>
          <w:i/>
          <w:iCs/>
          <w:color w:val="1F497D" w:themeColor="text2"/>
        </w:rPr>
      </w:pPr>
      <w:r>
        <w:rPr>
          <w:rFonts w:ascii="IBM Plex Sans" w:hAnsi="IBM Plex Sans"/>
          <w:b/>
          <w:bCs/>
        </w:rPr>
        <w:t xml:space="preserve">2. </w:t>
      </w:r>
      <w:r w:rsidR="00D4241F" w:rsidRPr="00313746">
        <w:rPr>
          <w:rFonts w:ascii="IBM Plex Sans" w:hAnsi="IBM Plex Sans"/>
          <w:b/>
          <w:bCs/>
        </w:rPr>
        <w:t>Deal Background / Scenario:</w:t>
      </w:r>
      <w:r w:rsidR="00F37B9E" w:rsidRPr="00313746">
        <w:rPr>
          <w:rFonts w:ascii="IBM Plex Sans" w:hAnsi="IBM Plex Sans"/>
          <w:b/>
          <w:bCs/>
        </w:rPr>
        <w:t xml:space="preserve"> </w:t>
      </w:r>
    </w:p>
    <w:p w14:paraId="16B678C4" w14:textId="77777777" w:rsidR="00645DB7" w:rsidRPr="0024495A" w:rsidRDefault="009E67A1">
      <w:pPr>
        <w:pStyle w:val="Akapitzlist"/>
        <w:numPr>
          <w:ilvl w:val="0"/>
          <w:numId w:val="10"/>
        </w:numPr>
        <w:spacing w:after="0"/>
        <w:rPr>
          <w:rFonts w:ascii="IBM Plex Sans" w:hAnsi="IBM Plex Sans"/>
          <w:lang w:val="en-SG"/>
        </w:rPr>
      </w:pPr>
      <w:r w:rsidRPr="009A5B53">
        <w:rPr>
          <w:rFonts w:ascii="IBM Plex Sans" w:hAnsi="IBM Plex Sans"/>
          <w:lang w:val="en-SG"/>
        </w:rPr>
        <w:t>Describe the general background / scenario of this bid request</w:t>
      </w:r>
      <w:r w:rsidR="000B1BF7" w:rsidRPr="009A5B53">
        <w:rPr>
          <w:rFonts w:ascii="IBM Plex Sans" w:hAnsi="IBM Plex Sans"/>
          <w:lang w:val="en-SG"/>
        </w:rPr>
        <w:t xml:space="preserve"> </w:t>
      </w:r>
      <w:r w:rsidR="00970AC2" w:rsidRPr="009A5B53">
        <w:rPr>
          <w:rFonts w:ascii="IBM Plex Sans" w:hAnsi="IBM Plex Sans"/>
          <w:color w:val="000000" w:themeColor="text1"/>
          <w:lang w:val="en-SG"/>
        </w:rPr>
        <w:t>(e.g., RFP, renewal, new deal)?</w:t>
      </w:r>
    </w:p>
    <w:p w14:paraId="42E7576D" w14:textId="77777777" w:rsidR="0024495A" w:rsidRDefault="0024495A" w:rsidP="0024495A">
      <w:pPr>
        <w:spacing w:after="0"/>
        <w:rPr>
          <w:rFonts w:ascii="IBM Plex Sans" w:hAnsi="IBM Plex Sans"/>
          <w:lang w:val="en-SG"/>
        </w:rPr>
      </w:pPr>
    </w:p>
    <w:tbl>
      <w:tblPr>
        <w:tblStyle w:val="Tabela-Siatka"/>
        <w:tblW w:w="9383" w:type="dxa"/>
        <w:jc w:val="center"/>
        <w:tblLook w:val="04A0" w:firstRow="1" w:lastRow="0" w:firstColumn="1" w:lastColumn="0" w:noHBand="0" w:noVBand="1"/>
      </w:tblPr>
      <w:tblGrid>
        <w:gridCol w:w="9383"/>
      </w:tblGrid>
      <w:tr w:rsidR="0024495A" w:rsidRPr="00A1037B" w14:paraId="54CE53D1" w14:textId="77777777" w:rsidTr="00A82049">
        <w:trPr>
          <w:trHeight w:val="1650"/>
          <w:jc w:val="center"/>
        </w:trPr>
        <w:tc>
          <w:tcPr>
            <w:tcW w:w="9383" w:type="dxa"/>
            <w:shd w:val="clear" w:color="auto" w:fill="DAEEF3" w:themeFill="accent5" w:themeFillTint="33"/>
          </w:tcPr>
          <w:p w14:paraId="02580C90" w14:textId="77777777" w:rsidR="0024495A" w:rsidRPr="00EF543C" w:rsidRDefault="0024495A" w:rsidP="00967B9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EF543C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 xml:space="preserve">Answer: </w:t>
            </w:r>
          </w:p>
          <w:p w14:paraId="720EB169" w14:textId="77777777" w:rsidR="00D34115" w:rsidRDefault="00D34115" w:rsidP="00967B9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</w:p>
          <w:p w14:paraId="59EF8501" w14:textId="77777777" w:rsidR="00D34115" w:rsidRPr="00497CD5" w:rsidRDefault="00D34115" w:rsidP="00967B9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24495A" w:rsidRPr="00A1037B" w14:paraId="5D684BB0" w14:textId="77777777" w:rsidTr="00A82049">
        <w:tblPrEx>
          <w:jc w:val="left"/>
        </w:tblPrEx>
        <w:trPr>
          <w:trHeight w:val="1051"/>
        </w:trPr>
        <w:tc>
          <w:tcPr>
            <w:tcW w:w="9383" w:type="dxa"/>
          </w:tcPr>
          <w:p w14:paraId="0A724907" w14:textId="176C953B" w:rsidR="0024495A" w:rsidRPr="00497CD5" w:rsidRDefault="0024495A" w:rsidP="00967B9D">
            <w:pPr>
              <w:ind w:left="520"/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IBM Plex Sans" w:hAnsi="IBM Plex Sans"/>
                <w:b/>
                <w:bCs/>
                <w:i/>
                <w:iCs/>
                <w:noProof/>
                <w:color w:val="4F81BD" w:themeColor="accent1"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052C76FB" wp14:editId="15DD3F1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98450" cy="298450"/>
                  <wp:effectExtent l="0" t="0" r="6350" b="6350"/>
                  <wp:wrapThrough wrapText="bothSides">
                    <wp:wrapPolygon edited="0">
                      <wp:start x="6894" y="0"/>
                      <wp:lineTo x="0" y="2757"/>
                      <wp:lineTo x="0" y="13787"/>
                      <wp:lineTo x="6894" y="20681"/>
                      <wp:lineTo x="13787" y="20681"/>
                      <wp:lineTo x="20681" y="13787"/>
                      <wp:lineTo x="20681" y="4136"/>
                      <wp:lineTo x="13787" y="0"/>
                      <wp:lineTo x="6894" y="0"/>
                    </wp:wrapPolygon>
                  </wp:wrapThrough>
                  <wp:docPr id="1980435293" name="Graphic 1" descr="Lights 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59451" name="Graphic 112959451" descr="Lights O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6B8A39C1">
              <w:rPr>
                <w:rFonts w:ascii="IBM Plex Sans" w:hAnsi="IBM Plex Sans"/>
                <w:b/>
                <w:bCs/>
                <w:i/>
                <w:iCs/>
                <w:color w:val="365F91" w:themeColor="accent1" w:themeShade="BF"/>
                <w:sz w:val="20"/>
                <w:szCs w:val="20"/>
              </w:rPr>
              <w:t>Best practice example:</w:t>
            </w:r>
            <w:r w:rsidRPr="00EA0984">
              <w:rPr>
                <w:rFonts w:ascii="IBM Plex Sans" w:hAnsi="IBM Plex Sans"/>
                <w:color w:val="365F91" w:themeColor="accent1" w:themeShade="BF"/>
                <w:sz w:val="20"/>
                <w:szCs w:val="20"/>
              </w:rPr>
              <w:t xml:space="preserve"> </w:t>
            </w:r>
            <w:r w:rsidRPr="6B8A39C1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This highly competitive public-sector RFP, aimed at replacing an incumbent SAP system, requires exception pricing (i.e., for IBM’s pricing to the distributor/business partner) to remain competitive against SAP, Workday, and lower-cost K–12 vendors, while aligning with strict budget constraints. ABC County Public Schools currently operates an SAP-based enterprise system supporting its core business functions, making SAP the incumbent vendor.</w:t>
            </w:r>
          </w:p>
        </w:tc>
      </w:tr>
    </w:tbl>
    <w:p w14:paraId="70FB6D14" w14:textId="77777777" w:rsidR="0024495A" w:rsidRPr="0024495A" w:rsidRDefault="0024495A" w:rsidP="0024495A">
      <w:pPr>
        <w:spacing w:after="0"/>
        <w:rPr>
          <w:rFonts w:ascii="IBM Plex Sans" w:hAnsi="IBM Plex Sans"/>
        </w:rPr>
      </w:pPr>
    </w:p>
    <w:p w14:paraId="74DF7107" w14:textId="77777777" w:rsidR="00645DB7" w:rsidRDefault="00645DB7" w:rsidP="00A95690">
      <w:pPr>
        <w:spacing w:after="0"/>
        <w:rPr>
          <w:rFonts w:ascii="IBM Plex Sans" w:hAnsi="IBM Plex Sans"/>
          <w:b/>
          <w:bCs/>
        </w:rPr>
      </w:pPr>
    </w:p>
    <w:p w14:paraId="2B451B25" w14:textId="4DF59944" w:rsidR="00EB00A4" w:rsidRPr="00313746" w:rsidRDefault="00645DB7" w:rsidP="00A95690">
      <w:pPr>
        <w:spacing w:after="0"/>
        <w:rPr>
          <w:rFonts w:ascii="IBM Plex Sans" w:hAnsi="IBM Plex Sans"/>
          <w:b/>
          <w:bCs/>
        </w:rPr>
      </w:pPr>
      <w:r>
        <w:rPr>
          <w:rFonts w:ascii="IBM Plex Sans" w:hAnsi="IBM Plex Sans"/>
          <w:b/>
          <w:bCs/>
        </w:rPr>
        <w:t xml:space="preserve">3. </w:t>
      </w:r>
      <w:r w:rsidR="007E302D" w:rsidRPr="00313746">
        <w:rPr>
          <w:rFonts w:ascii="IBM Plex Sans" w:hAnsi="IBM Plex Sans"/>
          <w:b/>
          <w:bCs/>
        </w:rPr>
        <w:t xml:space="preserve">Pricing </w:t>
      </w:r>
      <w:r w:rsidR="001F459D" w:rsidRPr="00313746">
        <w:rPr>
          <w:rFonts w:ascii="IBM Plex Sans" w:hAnsi="IBM Plex Sans"/>
          <w:b/>
          <w:bCs/>
        </w:rPr>
        <w:t>Summary</w:t>
      </w:r>
    </w:p>
    <w:p w14:paraId="03BFE618" w14:textId="5CB3B601" w:rsidR="00FA4068" w:rsidRPr="009A5B53" w:rsidRDefault="00FA4068">
      <w:pPr>
        <w:pStyle w:val="Akapitzlist"/>
        <w:numPr>
          <w:ilvl w:val="0"/>
          <w:numId w:val="10"/>
        </w:numPr>
        <w:spacing w:after="0"/>
        <w:rPr>
          <w:rFonts w:ascii="IBM Plex Sans" w:hAnsi="IBM Plex Sans"/>
          <w:lang w:val="en-SG"/>
        </w:rPr>
      </w:pPr>
      <w:r w:rsidRPr="009A5B53">
        <w:rPr>
          <w:rFonts w:ascii="IBM Plex Sans" w:hAnsi="IBM Plex Sans"/>
          <w:lang w:val="en-SG"/>
        </w:rPr>
        <w:t xml:space="preserve">Please provide overall </w:t>
      </w:r>
      <w:r w:rsidR="006D715B">
        <w:rPr>
          <w:rFonts w:ascii="IBM Plex Sans" w:hAnsi="IBM Plex Sans"/>
          <w:lang w:val="en-SG"/>
        </w:rPr>
        <w:t>End User</w:t>
      </w:r>
      <w:r w:rsidR="00A62838">
        <w:rPr>
          <w:rFonts w:ascii="IBM Plex Sans" w:hAnsi="IBM Plex Sans"/>
          <w:lang w:val="en-SG"/>
        </w:rPr>
        <w:t xml:space="preserve"> Buy Price </w:t>
      </w:r>
      <w:r w:rsidRPr="009A5B53">
        <w:rPr>
          <w:rFonts w:ascii="IBM Plex Sans" w:hAnsi="IBM Plex Sans"/>
          <w:lang w:val="en-SG"/>
        </w:rPr>
        <w:t>$, Discount % requested to win</w:t>
      </w:r>
      <w:r w:rsidR="006D715B">
        <w:rPr>
          <w:rFonts w:ascii="IBM Plex Sans" w:hAnsi="IBM Plex Sans"/>
          <w:lang w:val="en-SG"/>
        </w:rPr>
        <w:t xml:space="preserve">.  End User Buy Price required to calculate Distributor Buy Price. </w:t>
      </w:r>
    </w:p>
    <w:p w14:paraId="0BA1CCD8" w14:textId="77777777" w:rsidR="001F459D" w:rsidRPr="00313746" w:rsidRDefault="001F459D" w:rsidP="00A95690">
      <w:pPr>
        <w:spacing w:after="0"/>
        <w:rPr>
          <w:rFonts w:ascii="IBM Plex Sans" w:hAnsi="IBM Plex Sans"/>
          <w:lang w:val="en-SG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505"/>
        <w:gridCol w:w="2728"/>
      </w:tblGrid>
      <w:tr w:rsidR="00FA4068" w:rsidRPr="009A5B53" w14:paraId="60D79075" w14:textId="77777777" w:rsidTr="00A62838">
        <w:trPr>
          <w:jc w:val="center"/>
        </w:trPr>
        <w:tc>
          <w:tcPr>
            <w:tcW w:w="3505" w:type="dxa"/>
            <w:shd w:val="clear" w:color="auto" w:fill="D9D9D9" w:themeFill="background1" w:themeFillShade="D9"/>
          </w:tcPr>
          <w:p w14:paraId="1CDAD2A3" w14:textId="2806333C" w:rsidR="00FA4068" w:rsidRPr="009A5B53" w:rsidRDefault="00FA4068" w:rsidP="00407BD6">
            <w:pPr>
              <w:jc w:val="center"/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9A5B53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  <w:u w:val="single"/>
              </w:rPr>
              <w:t>Category</w:t>
            </w:r>
          </w:p>
        </w:tc>
        <w:tc>
          <w:tcPr>
            <w:tcW w:w="27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F82BF" w14:textId="5A397DF5" w:rsidR="00FA4068" w:rsidRPr="009A5B53" w:rsidRDefault="00FA4068" w:rsidP="00407BD6">
            <w:pPr>
              <w:jc w:val="center"/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9A5B53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  <w:u w:val="single"/>
              </w:rPr>
              <w:t>Input</w:t>
            </w:r>
          </w:p>
        </w:tc>
      </w:tr>
      <w:tr w:rsidR="00FA4068" w:rsidRPr="009A5B53" w14:paraId="34E5ADA6" w14:textId="77777777" w:rsidTr="00A62838">
        <w:trPr>
          <w:jc w:val="center"/>
        </w:trPr>
        <w:tc>
          <w:tcPr>
            <w:tcW w:w="3505" w:type="dxa"/>
          </w:tcPr>
          <w:p w14:paraId="48CDC5C0" w14:textId="1255B529" w:rsidR="00FA4068" w:rsidRPr="009A5B53" w:rsidRDefault="006D715B" w:rsidP="00407BD6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6D715B">
              <w:rPr>
                <w:rFonts w:ascii="IBM Plex Sans" w:hAnsi="IBM Plex Sans"/>
                <w:b/>
                <w:bCs/>
                <w:sz w:val="20"/>
                <w:szCs w:val="20"/>
              </w:rPr>
              <w:t>End User</w:t>
            </w:r>
            <w:r w:rsidR="00A62838" w:rsidRPr="006D715B">
              <w:rPr>
                <w:rFonts w:ascii="IBM Plex Sans" w:hAnsi="IBM Plex Sans"/>
                <w:b/>
                <w:bCs/>
                <w:sz w:val="20"/>
                <w:szCs w:val="20"/>
              </w:rPr>
              <w:t xml:space="preserve"> Buy Price</w:t>
            </w:r>
          </w:p>
        </w:tc>
        <w:tc>
          <w:tcPr>
            <w:tcW w:w="2728" w:type="dxa"/>
            <w:shd w:val="clear" w:color="auto" w:fill="DAEEF3" w:themeFill="accent5" w:themeFillTint="33"/>
          </w:tcPr>
          <w:p w14:paraId="19282A26" w14:textId="1998FF2E" w:rsidR="00FA4068" w:rsidRPr="009A5B53" w:rsidRDefault="00FA4068" w:rsidP="009A5B53">
            <w:pPr>
              <w:rPr>
                <w:rFonts w:ascii="IBM Plex Sans" w:hAnsi="IBM Plex Sans"/>
                <w:sz w:val="20"/>
                <w:szCs w:val="20"/>
              </w:rPr>
            </w:pPr>
            <w:r w:rsidRPr="009A5B53">
              <w:rPr>
                <w:rFonts w:ascii="IBM Plex Sans" w:hAnsi="IBM Plex Sans"/>
                <w:sz w:val="20"/>
                <w:szCs w:val="20"/>
              </w:rPr>
              <w:t>[$]</w:t>
            </w:r>
            <w:r w:rsidR="0095383C">
              <w:rPr>
                <w:rFonts w:ascii="IBM Plex Sans" w:hAnsi="IBM Plex Sans"/>
                <w:sz w:val="20"/>
                <w:szCs w:val="20"/>
              </w:rPr>
              <w:t xml:space="preserve"> </w:t>
            </w:r>
          </w:p>
        </w:tc>
      </w:tr>
      <w:tr w:rsidR="00FA4068" w:rsidRPr="009A5B53" w14:paraId="2208613E" w14:textId="77777777" w:rsidTr="00A62838">
        <w:trPr>
          <w:jc w:val="center"/>
        </w:trPr>
        <w:tc>
          <w:tcPr>
            <w:tcW w:w="3505" w:type="dxa"/>
          </w:tcPr>
          <w:p w14:paraId="6A439BD5" w14:textId="6CE5DBF8" w:rsidR="00FA4068" w:rsidRPr="009A5B53" w:rsidRDefault="00FA4068" w:rsidP="00407BD6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9A5B53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 xml:space="preserve">Requested </w:t>
            </w:r>
            <w:r w:rsidR="006D715B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End User</w:t>
            </w:r>
            <w:r w:rsidR="00CE4BA8" w:rsidRPr="009A5B53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A5B53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Discount %</w:t>
            </w:r>
          </w:p>
        </w:tc>
        <w:tc>
          <w:tcPr>
            <w:tcW w:w="2728" w:type="dxa"/>
            <w:shd w:val="clear" w:color="auto" w:fill="DAEEF3" w:themeFill="accent5" w:themeFillTint="33"/>
          </w:tcPr>
          <w:p w14:paraId="3EBE351D" w14:textId="1D825065" w:rsidR="00FA4068" w:rsidRPr="009A5B53" w:rsidRDefault="00FA4068" w:rsidP="009A5B53">
            <w:pPr>
              <w:rPr>
                <w:rFonts w:ascii="IBM Plex Sans" w:hAnsi="IBM Plex Sans"/>
                <w:sz w:val="20"/>
                <w:szCs w:val="20"/>
              </w:rPr>
            </w:pPr>
            <w:r w:rsidRPr="009A5B53">
              <w:rPr>
                <w:rFonts w:ascii="IBM Plex Sans" w:hAnsi="IBM Plex Sans"/>
                <w:sz w:val="20"/>
                <w:szCs w:val="20"/>
              </w:rPr>
              <w:t>[%]</w:t>
            </w:r>
            <w:r w:rsidR="0095383C">
              <w:rPr>
                <w:rFonts w:ascii="IBM Plex Sans" w:hAnsi="IBM Plex Sans"/>
                <w:sz w:val="20"/>
                <w:szCs w:val="20"/>
              </w:rPr>
              <w:t xml:space="preserve"> </w:t>
            </w:r>
          </w:p>
        </w:tc>
      </w:tr>
      <w:tr w:rsidR="00FA4068" w:rsidRPr="009A5B53" w14:paraId="1476AB69" w14:textId="77777777" w:rsidTr="00A62838">
        <w:trPr>
          <w:jc w:val="center"/>
        </w:trPr>
        <w:tc>
          <w:tcPr>
            <w:tcW w:w="3505" w:type="dxa"/>
          </w:tcPr>
          <w:p w14:paraId="36875AD8" w14:textId="5F5B2F46" w:rsidR="00FA4068" w:rsidRPr="009A5B53" w:rsidRDefault="00D3075C" w:rsidP="00407BD6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 xml:space="preserve">Total </w:t>
            </w:r>
            <w:r w:rsidR="00FA4068" w:rsidRPr="009A5B53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Value Seller Discount %</w:t>
            </w:r>
          </w:p>
        </w:tc>
        <w:tc>
          <w:tcPr>
            <w:tcW w:w="2728" w:type="dxa"/>
            <w:shd w:val="clear" w:color="auto" w:fill="DAEEF3" w:themeFill="accent5" w:themeFillTint="33"/>
          </w:tcPr>
          <w:p w14:paraId="01B4E9B6" w14:textId="2B52ED83" w:rsidR="00FA4068" w:rsidRPr="009A5B53" w:rsidRDefault="00FA4068" w:rsidP="009A5B53">
            <w:pPr>
              <w:rPr>
                <w:rFonts w:ascii="IBM Plex Sans" w:hAnsi="IBM Plex Sans"/>
                <w:sz w:val="20"/>
                <w:szCs w:val="20"/>
              </w:rPr>
            </w:pPr>
            <w:r w:rsidRPr="009A5B53">
              <w:rPr>
                <w:rFonts w:ascii="IBM Plex Sans" w:hAnsi="IBM Plex Sans"/>
                <w:sz w:val="20"/>
                <w:szCs w:val="20"/>
              </w:rPr>
              <w:t>[%]</w:t>
            </w:r>
            <w:r w:rsidR="0095383C">
              <w:rPr>
                <w:rFonts w:ascii="IBM Plex Sans" w:hAnsi="IBM Plex Sans"/>
                <w:sz w:val="20"/>
                <w:szCs w:val="20"/>
              </w:rPr>
              <w:t xml:space="preserve"> </w:t>
            </w:r>
          </w:p>
        </w:tc>
      </w:tr>
    </w:tbl>
    <w:p w14:paraId="15C40AB1" w14:textId="77777777" w:rsidR="00FA4068" w:rsidRPr="009A5B53" w:rsidRDefault="00FA4068" w:rsidP="00A95690">
      <w:pPr>
        <w:spacing w:after="0"/>
        <w:rPr>
          <w:rFonts w:ascii="IBM Plex Sans" w:hAnsi="IBM Plex Sans"/>
          <w:b/>
          <w:bCs/>
          <w:sz w:val="20"/>
          <w:szCs w:val="20"/>
        </w:rPr>
      </w:pPr>
    </w:p>
    <w:p w14:paraId="42E10C8B" w14:textId="5889680B" w:rsidR="003F0A32" w:rsidRPr="00A1037B" w:rsidRDefault="003F0A32">
      <w:pPr>
        <w:pStyle w:val="Akapitzlist"/>
        <w:numPr>
          <w:ilvl w:val="0"/>
          <w:numId w:val="7"/>
        </w:numPr>
        <w:spacing w:after="0"/>
        <w:rPr>
          <w:rFonts w:ascii="IBM Plex Sans" w:hAnsi="IBM Plex Sans"/>
          <w:lang w:val="en-SG"/>
        </w:rPr>
      </w:pPr>
      <w:r w:rsidRPr="00A1037B">
        <w:rPr>
          <w:rFonts w:ascii="IBM Plex Sans" w:hAnsi="IBM Plex Sans"/>
          <w:lang w:val="en-SG"/>
        </w:rPr>
        <w:t>What is the business situation requiring this level of discount?</w:t>
      </w:r>
      <w:r w:rsidR="00FA22BD" w:rsidRPr="00A1037B">
        <w:rPr>
          <w:rFonts w:ascii="IBM Plex Sans" w:hAnsi="IBM Plex Sans"/>
          <w:lang w:val="en-SG"/>
        </w:rPr>
        <w:t xml:space="preserve"> </w:t>
      </w:r>
    </w:p>
    <w:p w14:paraId="7CF92BD8" w14:textId="5AB9915D" w:rsidR="00A95690" w:rsidRPr="0024495A" w:rsidRDefault="00A95690">
      <w:pPr>
        <w:pStyle w:val="Akapitzlist"/>
        <w:numPr>
          <w:ilvl w:val="0"/>
          <w:numId w:val="7"/>
        </w:numPr>
        <w:spacing w:after="0"/>
        <w:rPr>
          <w:rFonts w:ascii="IBM Plex Sans" w:hAnsi="IBM Plex Sans"/>
          <w:lang w:val="en-SG"/>
        </w:rPr>
      </w:pPr>
      <w:r w:rsidRPr="00A1037B">
        <w:rPr>
          <w:rFonts w:ascii="IBM Plex Sans" w:hAnsi="IBM Plex Sans"/>
          <w:lang w:val="en-SG"/>
        </w:rPr>
        <w:t xml:space="preserve">What is </w:t>
      </w:r>
      <w:r w:rsidR="000257DB" w:rsidRPr="00A1037B">
        <w:rPr>
          <w:rFonts w:ascii="IBM Plex Sans" w:hAnsi="IBM Plex Sans"/>
          <w:lang w:val="en-SG"/>
        </w:rPr>
        <w:t xml:space="preserve">the </w:t>
      </w:r>
      <w:r w:rsidRPr="00A1037B">
        <w:rPr>
          <w:rFonts w:ascii="IBM Plex Sans" w:hAnsi="IBM Plex Sans"/>
          <w:lang w:val="en-SG"/>
        </w:rPr>
        <w:t xml:space="preserve">estimated pricing position </w:t>
      </w:r>
      <w:r w:rsidR="000257DB" w:rsidRPr="00A1037B">
        <w:rPr>
          <w:rFonts w:ascii="IBM Plex Sans" w:hAnsi="IBM Plex Sans"/>
          <w:lang w:val="en-SG"/>
        </w:rPr>
        <w:t xml:space="preserve">relative to </w:t>
      </w:r>
      <w:r w:rsidR="00144DD2" w:rsidRPr="00A1037B">
        <w:rPr>
          <w:rFonts w:ascii="IBM Plex Sans" w:hAnsi="IBM Plex Sans"/>
          <w:lang w:val="en-SG"/>
        </w:rPr>
        <w:t>*</w:t>
      </w:r>
      <w:r w:rsidR="000257DB" w:rsidRPr="00A1037B">
        <w:rPr>
          <w:rFonts w:ascii="IBM Plex Sans" w:hAnsi="IBM Plex Sans"/>
          <w:lang w:val="en-SG"/>
        </w:rPr>
        <w:t xml:space="preserve">competitors? </w:t>
      </w:r>
      <w:r w:rsidRPr="00A1037B">
        <w:rPr>
          <w:rFonts w:ascii="IBM Plex Sans" w:hAnsi="IBM Plex Sans"/>
          <w:lang w:val="en-SG"/>
        </w:rPr>
        <w:t>(absolute or relative)</w:t>
      </w:r>
      <w:r w:rsidR="00A1037B">
        <w:rPr>
          <w:rFonts w:ascii="IBM Plex Sans" w:hAnsi="IBM Plex Sans"/>
          <w:lang w:val="en-SG"/>
        </w:rPr>
        <w:br/>
      </w:r>
      <w:r w:rsidRPr="00A1037B">
        <w:rPr>
          <w:rFonts w:ascii="IBM Plex Sans" w:hAnsi="IBM Plex Sans"/>
          <w:i/>
          <w:iCs/>
          <w:sz w:val="18"/>
          <w:szCs w:val="18"/>
          <w:lang w:val="en-SG"/>
        </w:rPr>
        <w:t>* While sourcing this information from public information and/or client feedback is permissible, you should never discuss pricing directly with a competitor.</w:t>
      </w:r>
    </w:p>
    <w:p w14:paraId="4BDF003D" w14:textId="77777777" w:rsidR="0024495A" w:rsidRDefault="0024495A" w:rsidP="0024495A">
      <w:pPr>
        <w:spacing w:after="0"/>
        <w:rPr>
          <w:rFonts w:ascii="IBM Plex Sans" w:hAnsi="IBM Plex Sans"/>
          <w:lang w:val="en-SG"/>
        </w:rPr>
      </w:pPr>
    </w:p>
    <w:tbl>
      <w:tblPr>
        <w:tblStyle w:val="Tabela-Siatka"/>
        <w:tblW w:w="9383" w:type="dxa"/>
        <w:jc w:val="center"/>
        <w:tblLook w:val="04A0" w:firstRow="1" w:lastRow="0" w:firstColumn="1" w:lastColumn="0" w:noHBand="0" w:noVBand="1"/>
      </w:tblPr>
      <w:tblGrid>
        <w:gridCol w:w="9383"/>
      </w:tblGrid>
      <w:tr w:rsidR="0024495A" w:rsidRPr="00A1037B" w14:paraId="1A1324A2" w14:textId="77777777" w:rsidTr="6B8A39C1">
        <w:trPr>
          <w:trHeight w:val="1449"/>
          <w:jc w:val="center"/>
        </w:trPr>
        <w:tc>
          <w:tcPr>
            <w:tcW w:w="9383" w:type="dxa"/>
            <w:shd w:val="clear" w:color="auto" w:fill="DAEEF3" w:themeFill="accent5" w:themeFillTint="33"/>
          </w:tcPr>
          <w:p w14:paraId="47A06BAC" w14:textId="77777777" w:rsidR="0024495A" w:rsidRPr="00EF543C" w:rsidRDefault="0024495A" w:rsidP="00967B9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EF543C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 xml:space="preserve">Answer: </w:t>
            </w:r>
          </w:p>
          <w:p w14:paraId="34C8E558" w14:textId="6D0D28D8" w:rsidR="00627FB9" w:rsidRPr="00627FB9" w:rsidRDefault="00627FB9" w:rsidP="00967B9D">
            <w:pPr>
              <w:rPr>
                <w:rFonts w:ascii="IBM Plex Sans" w:hAnsi="IBM Plex Sans"/>
                <w:color w:val="000000" w:themeColor="text1"/>
                <w:sz w:val="20"/>
                <w:szCs w:val="20"/>
              </w:rPr>
            </w:pPr>
          </w:p>
        </w:tc>
      </w:tr>
      <w:tr w:rsidR="0024495A" w:rsidRPr="00A1037B" w14:paraId="6B5F1CC3" w14:textId="77777777" w:rsidTr="6B8A39C1">
        <w:tblPrEx>
          <w:jc w:val="left"/>
        </w:tblPrEx>
        <w:trPr>
          <w:trHeight w:val="923"/>
        </w:trPr>
        <w:tc>
          <w:tcPr>
            <w:tcW w:w="9383" w:type="dxa"/>
          </w:tcPr>
          <w:p w14:paraId="6B710F26" w14:textId="42E4C0A9" w:rsidR="0024495A" w:rsidRPr="00497CD5" w:rsidRDefault="0024495A" w:rsidP="00967B9D">
            <w:pPr>
              <w:ind w:left="520"/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IBM Plex Sans" w:hAnsi="IBM Plex Sans"/>
                <w:b/>
                <w:bCs/>
                <w:i/>
                <w:iCs/>
                <w:noProof/>
                <w:color w:val="4F81BD" w:themeColor="accent1"/>
                <w:sz w:val="20"/>
                <w:szCs w:val="20"/>
              </w:rPr>
              <w:drawing>
                <wp:anchor distT="0" distB="0" distL="114300" distR="114300" simplePos="0" relativeHeight="251663360" behindDoc="1" locked="0" layoutInCell="1" allowOverlap="1" wp14:anchorId="3ADF5DB3" wp14:editId="261A756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98450" cy="298450"/>
                  <wp:effectExtent l="0" t="0" r="6350" b="6350"/>
                  <wp:wrapThrough wrapText="bothSides">
                    <wp:wrapPolygon edited="0">
                      <wp:start x="6894" y="0"/>
                      <wp:lineTo x="0" y="2757"/>
                      <wp:lineTo x="0" y="13787"/>
                      <wp:lineTo x="6894" y="20681"/>
                      <wp:lineTo x="13787" y="20681"/>
                      <wp:lineTo x="20681" y="13787"/>
                      <wp:lineTo x="20681" y="4136"/>
                      <wp:lineTo x="13787" y="0"/>
                      <wp:lineTo x="6894" y="0"/>
                    </wp:wrapPolygon>
                  </wp:wrapThrough>
                  <wp:docPr id="1847668290" name="Graphic 1" descr="Lights 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59451" name="Graphic 112959451" descr="Lights On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6B8A39C1">
              <w:rPr>
                <w:rFonts w:ascii="IBM Plex Sans" w:hAnsi="IBM Plex Sans"/>
                <w:b/>
                <w:bCs/>
                <w:i/>
                <w:iCs/>
                <w:color w:val="365F91" w:themeColor="accent1" w:themeShade="BF"/>
                <w:sz w:val="20"/>
                <w:szCs w:val="20"/>
              </w:rPr>
              <w:t>Best practice example:</w:t>
            </w:r>
            <w:r w:rsidRPr="00EA0984">
              <w:rPr>
                <w:rFonts w:ascii="IBM Plex Sans" w:hAnsi="IBM Plex Sans"/>
                <w:color w:val="365F91" w:themeColor="accent1" w:themeShade="BF"/>
                <w:sz w:val="20"/>
                <w:szCs w:val="20"/>
              </w:rPr>
              <w:t xml:space="preserve"> </w:t>
            </w:r>
            <w:r w:rsidRPr="6B8A39C1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To be competitive on a price-performance basis, IBM must achieve a near–lowest price position within the target range of $3M–$3.5M, enabling competitive positioning with both enterprise competitors and lower-cost market alternatives. To support this pricing position, a target discount range of approximately 89% to 97% is required, varying by product family, to ensure IBM can meet the financial expectations and competitive dynamics of this RFP. The requested x% discount represents a ~y-point deviation from the Value Seller pre-approved baseline of z%. This level of exception is required to meet the target price band established through the RFP process, client guidance, and competitive benchmarking.</w:t>
            </w:r>
          </w:p>
        </w:tc>
      </w:tr>
    </w:tbl>
    <w:p w14:paraId="62894206" w14:textId="77777777" w:rsidR="0024495A" w:rsidRPr="0024495A" w:rsidRDefault="0024495A" w:rsidP="0024495A">
      <w:pPr>
        <w:spacing w:after="0"/>
        <w:rPr>
          <w:rFonts w:ascii="IBM Plex Sans" w:hAnsi="IBM Plex Sans"/>
        </w:rPr>
      </w:pPr>
    </w:p>
    <w:p w14:paraId="0E526A05" w14:textId="77777777" w:rsidR="009A5B53" w:rsidRPr="009A5B53" w:rsidRDefault="009A5B53" w:rsidP="009A5B53">
      <w:pPr>
        <w:pStyle w:val="Akapitzlist"/>
        <w:spacing w:after="0"/>
        <w:rPr>
          <w:rFonts w:ascii="IBM Plex Sans" w:hAnsi="IBM Plex Sans"/>
          <w:lang w:val="en-SG"/>
        </w:rPr>
      </w:pPr>
    </w:p>
    <w:p w14:paraId="414166B5" w14:textId="77777777" w:rsidR="009A5B53" w:rsidRPr="00DA33E9" w:rsidRDefault="009A5B53" w:rsidP="009A5B53">
      <w:pPr>
        <w:rPr>
          <w:rFonts w:ascii="IBM Plex Sans" w:hAnsi="IBM Plex Sans"/>
          <w:b/>
          <w:bCs/>
          <w:i/>
          <w:iCs/>
          <w:color w:val="1F497D" w:themeColor="text2"/>
          <w:highlight w:val="lightGray"/>
        </w:rPr>
      </w:pPr>
    </w:p>
    <w:p w14:paraId="74E3ACC6" w14:textId="77777777" w:rsidR="001F459D" w:rsidRPr="00313746" w:rsidRDefault="001F459D" w:rsidP="00A95690">
      <w:pPr>
        <w:spacing w:after="0"/>
        <w:rPr>
          <w:rFonts w:ascii="IBM Plex Sans" w:hAnsi="IBM Plex Sans"/>
          <w:i/>
          <w:iCs/>
          <w:sz w:val="18"/>
          <w:szCs w:val="18"/>
          <w:lang w:val="en-SG"/>
        </w:rPr>
      </w:pPr>
    </w:p>
    <w:p w14:paraId="6590637F" w14:textId="677DE4DE" w:rsidR="00144DD2" w:rsidRPr="00D34115" w:rsidRDefault="002418F5" w:rsidP="00CB459C">
      <w:pPr>
        <w:spacing w:after="0"/>
        <w:rPr>
          <w:rFonts w:ascii="IBM Plex Sans" w:hAnsi="IBM Plex Sans"/>
          <w:color w:val="0070C0"/>
          <w:sz w:val="28"/>
          <w:szCs w:val="28"/>
        </w:rPr>
      </w:pPr>
      <w:r w:rsidRPr="00B23831">
        <w:rPr>
          <w:rFonts w:ascii="IBM Plex Sans" w:hAnsi="IBM Plex Sans"/>
          <w:b/>
          <w:bCs/>
          <w:color w:val="0070C0"/>
          <w:sz w:val="28"/>
          <w:szCs w:val="28"/>
        </w:rPr>
        <w:t>B. Competitive Positioning</w:t>
      </w:r>
      <w:r w:rsidR="00A95690" w:rsidRPr="00B23831">
        <w:rPr>
          <w:rFonts w:ascii="IBM Plex Sans" w:hAnsi="IBM Plex Sans"/>
          <w:b/>
          <w:bCs/>
          <w:color w:val="0070C0"/>
          <w:sz w:val="28"/>
          <w:szCs w:val="28"/>
        </w:rPr>
        <w:t xml:space="preserve"> </w:t>
      </w:r>
      <w:r w:rsidR="00A95690" w:rsidRPr="00D34115">
        <w:rPr>
          <w:rFonts w:ascii="IBM Plex Sans" w:hAnsi="IBM Plex Sans"/>
          <w:color w:val="C00000"/>
          <w:sz w:val="28"/>
          <w:szCs w:val="28"/>
        </w:rPr>
        <w:t>(Mandatory)</w:t>
      </w:r>
    </w:p>
    <w:p w14:paraId="096BACE7" w14:textId="77777777" w:rsidR="00B23831" w:rsidRDefault="001C62C2" w:rsidP="00EB00A4">
      <w:pPr>
        <w:spacing w:after="0"/>
        <w:rPr>
          <w:rFonts w:ascii="IBM Plex Sans" w:hAnsi="IBM Plex Sans"/>
        </w:rPr>
      </w:pPr>
      <w:r w:rsidRPr="00313746">
        <w:rPr>
          <w:rFonts w:ascii="IBM Plex Sans" w:hAnsi="IBM Plex Sans"/>
          <w:b/>
          <w:bCs/>
        </w:rPr>
        <w:t>4</w:t>
      </w:r>
      <w:r w:rsidR="002418F5" w:rsidRPr="00313746">
        <w:rPr>
          <w:rFonts w:ascii="IBM Plex Sans" w:hAnsi="IBM Plex Sans"/>
          <w:b/>
          <w:bCs/>
        </w:rPr>
        <w:t>. Competition Details:</w:t>
      </w:r>
      <w:r w:rsidR="00F37B9E" w:rsidRPr="00313746">
        <w:rPr>
          <w:rFonts w:ascii="IBM Plex Sans" w:hAnsi="IBM Plex Sans"/>
          <w:b/>
          <w:bCs/>
        </w:rPr>
        <w:t xml:space="preserve"> </w:t>
      </w:r>
    </w:p>
    <w:p w14:paraId="26C9FB63" w14:textId="77777777" w:rsidR="00B23831" w:rsidRDefault="009E67A1">
      <w:pPr>
        <w:pStyle w:val="Akapitzlist"/>
        <w:numPr>
          <w:ilvl w:val="0"/>
          <w:numId w:val="8"/>
        </w:numPr>
        <w:spacing w:after="0"/>
        <w:rPr>
          <w:rFonts w:ascii="IBM Plex Sans" w:hAnsi="IBM Plex Sans"/>
          <w:lang w:val="en-SG"/>
        </w:rPr>
      </w:pPr>
      <w:r w:rsidRPr="00B23831">
        <w:rPr>
          <w:rFonts w:ascii="IBM Plex Sans" w:hAnsi="IBM Plex Sans"/>
          <w:lang w:val="en-SG"/>
        </w:rPr>
        <w:t>Is this a competitive opportunity?  If so, who are the leading competitors?</w:t>
      </w:r>
      <w:r w:rsidR="00747CB5" w:rsidRPr="00B23831">
        <w:rPr>
          <w:rFonts w:ascii="IBM Plex Sans" w:hAnsi="IBM Plex Sans"/>
          <w:lang w:val="en-SG"/>
        </w:rPr>
        <w:t xml:space="preserve"> </w:t>
      </w:r>
    </w:p>
    <w:p w14:paraId="0220EE16" w14:textId="77777777" w:rsidR="00B23831" w:rsidRDefault="00A95690">
      <w:pPr>
        <w:pStyle w:val="Akapitzlist"/>
        <w:numPr>
          <w:ilvl w:val="0"/>
          <w:numId w:val="8"/>
        </w:numPr>
        <w:spacing w:after="0"/>
        <w:rPr>
          <w:rFonts w:ascii="IBM Plex Sans" w:hAnsi="IBM Plex Sans"/>
          <w:lang w:val="en-SG"/>
        </w:rPr>
      </w:pPr>
      <w:r w:rsidRPr="00B23831">
        <w:rPr>
          <w:rFonts w:ascii="IBM Plex Sans" w:hAnsi="IBM Plex Sans"/>
          <w:lang w:val="en-SG"/>
        </w:rPr>
        <w:t>Who is the incumbent vendor</w:t>
      </w:r>
      <w:r w:rsidR="009E67A1" w:rsidRPr="00B23831">
        <w:rPr>
          <w:rFonts w:ascii="IBM Plex Sans" w:hAnsi="IBM Plex Sans"/>
          <w:lang w:val="en-SG"/>
        </w:rPr>
        <w:t xml:space="preserve"> and w</w:t>
      </w:r>
      <w:r w:rsidRPr="00B23831">
        <w:rPr>
          <w:rFonts w:ascii="IBM Plex Sans" w:hAnsi="IBM Plex Sans"/>
          <w:lang w:val="en-SG"/>
        </w:rPr>
        <w:t>hat solution is currently deployed?</w:t>
      </w:r>
    </w:p>
    <w:p w14:paraId="567F2BFC" w14:textId="77777777" w:rsidR="00B23831" w:rsidRDefault="009E67A1" w:rsidP="00B23831">
      <w:pPr>
        <w:pStyle w:val="Akapitzlist"/>
        <w:spacing w:after="0"/>
        <w:ind w:left="775"/>
        <w:rPr>
          <w:rFonts w:ascii="IBM Plex Sans" w:hAnsi="IBM Plex Sans"/>
          <w:i/>
          <w:iCs/>
          <w:color w:val="000000" w:themeColor="text1"/>
        </w:rPr>
      </w:pPr>
      <w:r w:rsidRPr="00B23831">
        <w:rPr>
          <w:rFonts w:ascii="IBM Plex Sans" w:hAnsi="IBM Plex Sans"/>
          <w:i/>
          <w:iCs/>
          <w:color w:val="000000" w:themeColor="text1"/>
          <w:lang w:val="en-SG"/>
        </w:rPr>
        <w:t>*</w:t>
      </w:r>
      <w:r w:rsidR="00A95690" w:rsidRPr="00B23831">
        <w:rPr>
          <w:rFonts w:ascii="IBM Plex Sans" w:hAnsi="IBM Plex Sans"/>
          <w:i/>
          <w:iCs/>
          <w:color w:val="000000" w:themeColor="text1"/>
          <w:lang w:val="en-SG"/>
        </w:rPr>
        <w:t xml:space="preserve">If available, </w:t>
      </w:r>
      <w:r w:rsidR="00A95690" w:rsidRPr="00B23831">
        <w:rPr>
          <w:rFonts w:ascii="IBM Plex Sans" w:hAnsi="IBM Plex Sans"/>
          <w:i/>
          <w:iCs/>
          <w:color w:val="000000" w:themeColor="text1"/>
        </w:rPr>
        <w:t>provide solutions comparable capacity, performance, and scope.</w:t>
      </w:r>
    </w:p>
    <w:p w14:paraId="17DF9A11" w14:textId="77777777" w:rsidR="00B23831" w:rsidRDefault="009E67A1" w:rsidP="00B23831">
      <w:pPr>
        <w:pStyle w:val="Akapitzlist"/>
        <w:spacing w:after="0"/>
        <w:ind w:left="775"/>
        <w:rPr>
          <w:rFonts w:ascii="IBM Plex Sans" w:hAnsi="IBM Plex Sans"/>
          <w:i/>
          <w:iCs/>
          <w:sz w:val="18"/>
          <w:szCs w:val="18"/>
          <w:lang w:val="en-SG"/>
        </w:rPr>
      </w:pPr>
      <w:r w:rsidRPr="00313746">
        <w:rPr>
          <w:rFonts w:ascii="IBM Plex Sans" w:hAnsi="IBM Plex Sans"/>
          <w:i/>
          <w:iCs/>
          <w:sz w:val="18"/>
          <w:szCs w:val="18"/>
          <w:lang w:val="en-SG"/>
        </w:rPr>
        <w:t xml:space="preserve">* </w:t>
      </w:r>
      <w:r w:rsidR="2FEB28D3" w:rsidRPr="00313746">
        <w:rPr>
          <w:rFonts w:ascii="IBM Plex Sans" w:hAnsi="IBM Plex Sans"/>
          <w:i/>
          <w:iCs/>
          <w:sz w:val="18"/>
          <w:szCs w:val="18"/>
          <w:lang w:val="en-SG"/>
        </w:rPr>
        <w:t xml:space="preserve">Source of this information (client feedback, past deal, </w:t>
      </w:r>
      <w:r w:rsidR="00282E60" w:rsidRPr="00313746">
        <w:rPr>
          <w:rFonts w:ascii="IBM Plex Sans" w:hAnsi="IBM Plex Sans"/>
          <w:i/>
          <w:iCs/>
          <w:sz w:val="18"/>
          <w:szCs w:val="18"/>
          <w:lang w:val="en-SG"/>
        </w:rPr>
        <w:t xml:space="preserve">partner insight, </w:t>
      </w:r>
      <w:r w:rsidR="2FEB28D3" w:rsidRPr="00313746">
        <w:rPr>
          <w:rFonts w:ascii="IBM Plex Sans" w:hAnsi="IBM Plex Sans"/>
          <w:i/>
          <w:iCs/>
          <w:sz w:val="18"/>
          <w:szCs w:val="18"/>
          <w:lang w:val="en-SG"/>
        </w:rPr>
        <w:t xml:space="preserve">etc.) </w:t>
      </w:r>
    </w:p>
    <w:p w14:paraId="74CC45CB" w14:textId="77777777" w:rsidR="00D34115" w:rsidRDefault="00D34115" w:rsidP="00B23831">
      <w:pPr>
        <w:pStyle w:val="Akapitzlist"/>
        <w:spacing w:after="0"/>
        <w:ind w:left="775"/>
        <w:rPr>
          <w:rFonts w:ascii="IBM Plex Sans" w:hAnsi="IBM Plex Sans"/>
          <w:i/>
          <w:iCs/>
          <w:sz w:val="18"/>
          <w:szCs w:val="18"/>
          <w:lang w:val="en-SG"/>
        </w:rPr>
      </w:pPr>
    </w:p>
    <w:tbl>
      <w:tblPr>
        <w:tblStyle w:val="Tabela-Siatka"/>
        <w:tblW w:w="9383" w:type="dxa"/>
        <w:jc w:val="center"/>
        <w:tblLook w:val="04A0" w:firstRow="1" w:lastRow="0" w:firstColumn="1" w:lastColumn="0" w:noHBand="0" w:noVBand="1"/>
      </w:tblPr>
      <w:tblGrid>
        <w:gridCol w:w="9383"/>
      </w:tblGrid>
      <w:tr w:rsidR="00D34115" w:rsidRPr="00A1037B" w14:paraId="57642E18" w14:textId="77777777" w:rsidTr="00967B9D">
        <w:trPr>
          <w:trHeight w:val="1449"/>
          <w:jc w:val="center"/>
        </w:trPr>
        <w:tc>
          <w:tcPr>
            <w:tcW w:w="9383" w:type="dxa"/>
            <w:shd w:val="clear" w:color="auto" w:fill="DAEEF3" w:themeFill="accent5" w:themeFillTint="33"/>
          </w:tcPr>
          <w:p w14:paraId="0D29A1D0" w14:textId="77777777" w:rsidR="00D34115" w:rsidRPr="00FE6700" w:rsidRDefault="00D34115" w:rsidP="00967B9D">
            <w:pPr>
              <w:rPr>
                <w:rFonts w:ascii="IBM Plex Sans" w:hAnsi="IBM Plex Sans"/>
                <w:color w:val="000000" w:themeColor="text1"/>
                <w:sz w:val="20"/>
                <w:szCs w:val="20"/>
              </w:rPr>
            </w:pPr>
            <w:r w:rsidRPr="00282866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>Answer</w:t>
            </w:r>
            <w:r w:rsidRPr="00FE6700">
              <w:rPr>
                <w:rFonts w:ascii="IBM Plex Sans" w:hAnsi="IBM Plex Sans"/>
                <w:color w:val="000000" w:themeColor="text1"/>
                <w:sz w:val="20"/>
                <w:szCs w:val="20"/>
              </w:rPr>
              <w:t xml:space="preserve">: </w:t>
            </w:r>
          </w:p>
          <w:p w14:paraId="11315440" w14:textId="77777777" w:rsidR="00D34115" w:rsidRDefault="00D34115" w:rsidP="00967B9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</w:p>
          <w:p w14:paraId="2C79CAC2" w14:textId="77777777" w:rsidR="00D34115" w:rsidRPr="00497CD5" w:rsidRDefault="00D34115" w:rsidP="00967B9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34115" w:rsidRPr="00A1037B" w14:paraId="4A90FA7C" w14:textId="77777777" w:rsidTr="00967B9D">
        <w:tblPrEx>
          <w:jc w:val="left"/>
        </w:tblPrEx>
        <w:trPr>
          <w:trHeight w:val="923"/>
        </w:trPr>
        <w:tc>
          <w:tcPr>
            <w:tcW w:w="9383" w:type="dxa"/>
          </w:tcPr>
          <w:p w14:paraId="3AFEC47F" w14:textId="77777777" w:rsidR="00D34115" w:rsidRPr="00D34115" w:rsidRDefault="00D34115" w:rsidP="00D34115">
            <w:pPr>
              <w:rPr>
                <w:rFonts w:ascii="IBM Plex Sans" w:hAnsi="IBM Plex Sans"/>
                <w:b/>
                <w:bCs/>
                <w:i/>
                <w:iCs/>
                <w:color w:val="365F91" w:themeColor="accent1" w:themeShade="BF"/>
                <w:sz w:val="20"/>
                <w:szCs w:val="20"/>
              </w:rPr>
            </w:pPr>
            <w:r w:rsidRPr="00D34115">
              <w:rPr>
                <w:rFonts w:ascii="IBM Plex Sans" w:hAnsi="IBM Plex Sans"/>
                <w:b/>
                <w:bCs/>
                <w:i/>
                <w:iCs/>
                <w:color w:val="365F91" w:themeColor="accent1" w:themeShade="BF"/>
                <w:sz w:val="20"/>
                <w:szCs w:val="20"/>
              </w:rPr>
              <w:t>Best practice example:</w:t>
            </w:r>
          </w:p>
          <w:p w14:paraId="5AC5111B" w14:textId="6FDC1502" w:rsidR="00D34115" w:rsidRPr="00D34115" w:rsidRDefault="00D34115" w:rsidP="00D34115">
            <w:pPr>
              <w:pStyle w:val="Akapitzlist"/>
              <w:numPr>
                <w:ilvl w:val="0"/>
                <w:numId w:val="13"/>
              </w:numPr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</w:pPr>
            <w:r w:rsidRPr="00D34115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Key competitors include SAP (incumbent), Workday, T</w:t>
            </w:r>
            <w:r w:rsidR="00656747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-</w:t>
            </w:r>
            <w:r w:rsidRPr="00D34115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 xml:space="preserve">Tech, and niche K–12 vendors such as </w:t>
            </w:r>
            <w:r w:rsidR="004A1B45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XYZ</w:t>
            </w:r>
            <w:r w:rsidRPr="00D34115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 xml:space="preserve"> and </w:t>
            </w:r>
            <w:r w:rsidR="004A1B45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DEF</w:t>
            </w:r>
            <w:r w:rsidR="00E5538C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.</w:t>
            </w:r>
          </w:p>
          <w:p w14:paraId="552E11E6" w14:textId="4C53D8AC" w:rsidR="00D34115" w:rsidRPr="00D34115" w:rsidRDefault="00D34115" w:rsidP="00D34115">
            <w:pPr>
              <w:pStyle w:val="Akapitzlist"/>
              <w:numPr>
                <w:ilvl w:val="0"/>
                <w:numId w:val="13"/>
              </w:numPr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</w:pPr>
            <w:r w:rsidRPr="00D34115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 xml:space="preserve">Lower-tier K–12 vendors are expected to price significantly below IBM, while SAP and Workday are likely to be more competitive through bundled or cloud transition offerings. </w:t>
            </w:r>
          </w:p>
          <w:p w14:paraId="63717D45" w14:textId="2E119224" w:rsidR="00D34115" w:rsidRPr="00D34115" w:rsidRDefault="00D34115" w:rsidP="00D34115">
            <w:pPr>
              <w:pStyle w:val="Akapitzlist"/>
              <w:numPr>
                <w:ilvl w:val="0"/>
                <w:numId w:val="13"/>
              </w:numPr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</w:pPr>
            <w:r w:rsidRPr="00D34115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This competitive positioning is based on partner insight, RFP context, and prior deal experience in similar K–12 public sector opportunities.</w:t>
            </w:r>
          </w:p>
          <w:p w14:paraId="394942B5" w14:textId="33E8A71A" w:rsidR="00D34115" w:rsidRPr="00497CD5" w:rsidRDefault="00D34115" w:rsidP="00D34115">
            <w:pPr>
              <w:pStyle w:val="Akapitzlist"/>
              <w:numPr>
                <w:ilvl w:val="0"/>
                <w:numId w:val="13"/>
              </w:num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D34115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>If available) Solutions are comparable at a high level; however, IBM Cloud delivers a unified, fully integrated cloud platform, while competitors often rely on more modular or lower-scope offerings.</w:t>
            </w:r>
          </w:p>
        </w:tc>
      </w:tr>
    </w:tbl>
    <w:p w14:paraId="66F62D02" w14:textId="77777777" w:rsidR="00D34115" w:rsidRPr="00D34115" w:rsidRDefault="00D34115" w:rsidP="00B23831">
      <w:pPr>
        <w:pStyle w:val="Akapitzlist"/>
        <w:spacing w:after="0"/>
        <w:ind w:left="775"/>
        <w:rPr>
          <w:rFonts w:ascii="IBM Plex Sans" w:hAnsi="IBM Plex Sans"/>
          <w:i/>
          <w:iCs/>
          <w:sz w:val="18"/>
          <w:szCs w:val="18"/>
        </w:rPr>
      </w:pPr>
    </w:p>
    <w:p w14:paraId="45A906B8" w14:textId="77777777" w:rsidR="009A5B53" w:rsidRPr="009A5B53" w:rsidRDefault="009A5B53" w:rsidP="009A5B53">
      <w:pPr>
        <w:pStyle w:val="Akapitzlist"/>
        <w:spacing w:after="0"/>
        <w:rPr>
          <w:rFonts w:ascii="IBM Plex Sans" w:hAnsi="IBM Plex Sans"/>
          <w:lang w:val="en-SG"/>
        </w:rPr>
      </w:pPr>
    </w:p>
    <w:p w14:paraId="0DED070C" w14:textId="4D22EE32" w:rsidR="009A5B53" w:rsidRDefault="009A5B53" w:rsidP="00CB459C">
      <w:pPr>
        <w:spacing w:after="0"/>
        <w:rPr>
          <w:rFonts w:ascii="IBM Plex Sans" w:hAnsi="IBM Plex Sans"/>
          <w:b/>
          <w:bCs/>
          <w:color w:val="0070C0"/>
          <w:sz w:val="28"/>
          <w:szCs w:val="28"/>
        </w:rPr>
      </w:pPr>
    </w:p>
    <w:p w14:paraId="068D51EC" w14:textId="760A8DC0" w:rsidR="00A95690" w:rsidRPr="00B23831" w:rsidRDefault="00A95690" w:rsidP="00CB459C">
      <w:pPr>
        <w:spacing w:after="0"/>
        <w:rPr>
          <w:rFonts w:ascii="IBM Plex Sans" w:hAnsi="IBM Plex Sans"/>
          <w:b/>
          <w:bCs/>
          <w:color w:val="0070C0"/>
          <w:sz w:val="28"/>
          <w:szCs w:val="28"/>
        </w:rPr>
      </w:pPr>
      <w:r w:rsidRPr="00B23831">
        <w:rPr>
          <w:rFonts w:ascii="IBM Plex Sans" w:hAnsi="IBM Plex Sans"/>
          <w:b/>
          <w:bCs/>
          <w:color w:val="0070C0"/>
          <w:sz w:val="28"/>
          <w:szCs w:val="28"/>
        </w:rPr>
        <w:t>C</w:t>
      </w:r>
      <w:r w:rsidR="002418F5" w:rsidRPr="00B23831">
        <w:rPr>
          <w:rFonts w:ascii="IBM Plex Sans" w:hAnsi="IBM Plex Sans"/>
          <w:b/>
          <w:bCs/>
          <w:color w:val="0070C0"/>
          <w:sz w:val="28"/>
          <w:szCs w:val="28"/>
        </w:rPr>
        <w:t xml:space="preserve">. </w:t>
      </w:r>
      <w:r w:rsidR="00D01A55" w:rsidRPr="00B23831">
        <w:rPr>
          <w:rFonts w:ascii="IBM Plex Sans" w:hAnsi="IBM Plex Sans"/>
          <w:b/>
          <w:bCs/>
          <w:color w:val="0070C0"/>
          <w:sz w:val="28"/>
          <w:szCs w:val="28"/>
        </w:rPr>
        <w:t xml:space="preserve">Additional Supporting </w:t>
      </w:r>
      <w:r w:rsidR="00BB06CA" w:rsidRPr="00B23831">
        <w:rPr>
          <w:rFonts w:ascii="IBM Plex Sans" w:hAnsi="IBM Plex Sans"/>
          <w:b/>
          <w:bCs/>
          <w:color w:val="0070C0"/>
          <w:sz w:val="28"/>
          <w:szCs w:val="28"/>
        </w:rPr>
        <w:t>Information</w:t>
      </w:r>
      <w:r w:rsidR="00D01A55" w:rsidRPr="00B23831">
        <w:rPr>
          <w:rFonts w:ascii="IBM Plex Sans" w:hAnsi="IBM Plex Sans"/>
          <w:b/>
          <w:bCs/>
          <w:color w:val="0070C0"/>
          <w:sz w:val="28"/>
          <w:szCs w:val="28"/>
        </w:rPr>
        <w:t xml:space="preserve"> </w:t>
      </w:r>
      <w:r w:rsidR="00D01A55" w:rsidRPr="00D34115">
        <w:rPr>
          <w:rFonts w:ascii="IBM Plex Sans" w:hAnsi="IBM Plex Sans"/>
          <w:color w:val="002060"/>
          <w:sz w:val="28"/>
          <w:szCs w:val="28"/>
        </w:rPr>
        <w:t>(Optional</w:t>
      </w:r>
      <w:r w:rsidRPr="00D34115">
        <w:rPr>
          <w:rFonts w:ascii="IBM Plex Sans" w:hAnsi="IBM Plex Sans"/>
          <w:color w:val="002060"/>
          <w:sz w:val="28"/>
          <w:szCs w:val="28"/>
        </w:rPr>
        <w:t>)</w:t>
      </w:r>
    </w:p>
    <w:p w14:paraId="25DC8A71" w14:textId="3662B9A3" w:rsidR="005C669E" w:rsidRPr="00B23831" w:rsidRDefault="00144DD2" w:rsidP="00CB459C">
      <w:pPr>
        <w:spacing w:after="0"/>
        <w:rPr>
          <w:rFonts w:ascii="IBM Plex Sans" w:hAnsi="IBM Plex Sans"/>
          <w:i/>
          <w:iCs/>
          <w:color w:val="000000" w:themeColor="text1"/>
        </w:rPr>
      </w:pPr>
      <w:r w:rsidRPr="00B23831">
        <w:rPr>
          <w:rFonts w:ascii="IBM Plex Sans" w:hAnsi="IBM Plex Sans"/>
          <w:i/>
          <w:iCs/>
          <w:color w:val="000000" w:themeColor="text1"/>
        </w:rPr>
        <w:t>(</w:t>
      </w:r>
      <w:r w:rsidR="00D01A55" w:rsidRPr="00B23831">
        <w:rPr>
          <w:rFonts w:ascii="IBM Plex Sans" w:hAnsi="IBM Plex Sans"/>
          <w:i/>
          <w:iCs/>
          <w:color w:val="000000" w:themeColor="text1"/>
        </w:rPr>
        <w:t>response may help substantiate your request</w:t>
      </w:r>
      <w:r w:rsidR="009E67A1" w:rsidRPr="00B23831">
        <w:rPr>
          <w:rFonts w:ascii="IBM Plex Sans" w:hAnsi="IBM Plex Sans"/>
          <w:i/>
          <w:iCs/>
          <w:color w:val="000000" w:themeColor="text1"/>
        </w:rPr>
        <w:t xml:space="preserve"> and potential approval</w:t>
      </w:r>
      <w:r w:rsidR="00D01A55" w:rsidRPr="00B23831">
        <w:rPr>
          <w:rFonts w:ascii="IBM Plex Sans" w:hAnsi="IBM Plex Sans"/>
          <w:i/>
          <w:iCs/>
          <w:color w:val="000000" w:themeColor="text1"/>
        </w:rPr>
        <w:t xml:space="preserve">) </w:t>
      </w:r>
    </w:p>
    <w:p w14:paraId="75B3FE4C" w14:textId="2E9B249E" w:rsidR="009E67A1" w:rsidRPr="00B23831" w:rsidRDefault="009E67A1" w:rsidP="00B23831">
      <w:pPr>
        <w:spacing w:after="0"/>
        <w:rPr>
          <w:rFonts w:ascii="IBM Plex Sans" w:hAnsi="IBM Plex Sans"/>
          <w:color w:val="000000" w:themeColor="text1"/>
        </w:rPr>
      </w:pPr>
      <w:r w:rsidRPr="00B23831">
        <w:rPr>
          <w:rFonts w:ascii="IBM Plex Sans" w:hAnsi="IBM Plex Sans"/>
          <w:b/>
          <w:bCs/>
          <w:color w:val="000000" w:themeColor="text1"/>
        </w:rPr>
        <w:t>Please p</w:t>
      </w:r>
      <w:r w:rsidR="00D01A55" w:rsidRPr="00B23831">
        <w:rPr>
          <w:rFonts w:ascii="IBM Plex Sans" w:hAnsi="IBM Plex Sans"/>
          <w:b/>
          <w:bCs/>
          <w:color w:val="000000" w:themeColor="text1"/>
        </w:rPr>
        <w:t>rovide relevant context to support your request</w:t>
      </w:r>
      <w:r w:rsidR="00FA22BD" w:rsidRPr="00B23831">
        <w:rPr>
          <w:rFonts w:ascii="IBM Plex Sans" w:hAnsi="IBM Plex Sans"/>
          <w:color w:val="000000" w:themeColor="text1"/>
        </w:rPr>
        <w:t>.</w:t>
      </w:r>
      <w:r w:rsidR="00B23831" w:rsidRPr="00B23831">
        <w:rPr>
          <w:rFonts w:ascii="IBM Plex Sans" w:hAnsi="IBM Plex Sans"/>
          <w:color w:val="000000" w:themeColor="text1"/>
        </w:rPr>
        <w:t xml:space="preserve"> (</w:t>
      </w:r>
      <w:r w:rsidRPr="00B23831">
        <w:rPr>
          <w:rFonts w:ascii="IBM Plex Sans" w:hAnsi="IBM Plex Sans"/>
          <w:color w:val="000000" w:themeColor="text1"/>
        </w:rPr>
        <w:t xml:space="preserve">e.g.  </w:t>
      </w:r>
      <w:r w:rsidR="00B23831" w:rsidRPr="00B23831">
        <w:rPr>
          <w:rFonts w:ascii="IBM Plex Sans" w:hAnsi="IBM Plex Sans"/>
          <w:color w:val="000000" w:themeColor="text1"/>
        </w:rPr>
        <w:t>D</w:t>
      </w:r>
      <w:r w:rsidRPr="00B23831">
        <w:rPr>
          <w:rFonts w:ascii="IBM Plex Sans" w:hAnsi="IBM Plex Sans"/>
          <w:color w:val="000000" w:themeColor="text1"/>
        </w:rPr>
        <w:t>eal history</w:t>
      </w:r>
      <w:r w:rsidR="00B23831" w:rsidRPr="00B23831">
        <w:rPr>
          <w:rFonts w:ascii="IBM Plex Sans" w:hAnsi="IBM Plex Sans"/>
          <w:color w:val="000000" w:themeColor="text1"/>
        </w:rPr>
        <w:t>)</w:t>
      </w:r>
    </w:p>
    <w:p w14:paraId="57684126" w14:textId="1E0178E4" w:rsidR="00FA22BD" w:rsidRPr="00B23831" w:rsidRDefault="00FA22BD">
      <w:pPr>
        <w:pStyle w:val="Akapitzlist"/>
        <w:numPr>
          <w:ilvl w:val="0"/>
          <w:numId w:val="9"/>
        </w:numPr>
        <w:spacing w:after="0"/>
        <w:rPr>
          <w:rFonts w:ascii="IBM Plex Sans" w:hAnsi="IBM Plex Sans"/>
          <w:color w:val="000000" w:themeColor="text1"/>
          <w:lang w:val="en-SG"/>
        </w:rPr>
      </w:pPr>
      <w:r w:rsidRPr="00B23831">
        <w:rPr>
          <w:rFonts w:ascii="IBM Plex Sans" w:hAnsi="IBM Plex Sans"/>
          <w:color w:val="000000" w:themeColor="text1"/>
          <w:lang w:val="en-SG"/>
        </w:rPr>
        <w:t xml:space="preserve">Is this linked to any prior deal / bid? </w:t>
      </w:r>
    </w:p>
    <w:p w14:paraId="5481011D" w14:textId="77777777" w:rsidR="00B23831" w:rsidRDefault="00FA22BD">
      <w:pPr>
        <w:pStyle w:val="Akapitzlist"/>
        <w:numPr>
          <w:ilvl w:val="0"/>
          <w:numId w:val="9"/>
        </w:numPr>
        <w:spacing w:after="0"/>
        <w:rPr>
          <w:rFonts w:ascii="IBM Plex Sans" w:hAnsi="IBM Plex Sans"/>
          <w:color w:val="000000" w:themeColor="text1"/>
          <w:lang w:val="en-SG"/>
        </w:rPr>
      </w:pPr>
      <w:r w:rsidRPr="00B23831">
        <w:rPr>
          <w:rFonts w:ascii="IBM Plex Sans" w:hAnsi="IBM Plex Sans"/>
          <w:color w:val="000000" w:themeColor="text1"/>
          <w:lang w:val="en-SG"/>
        </w:rPr>
        <w:t>If yes, provide bid number(s) or brief context</w:t>
      </w:r>
    </w:p>
    <w:p w14:paraId="7A85DA15" w14:textId="77777777" w:rsidR="00D34115" w:rsidRDefault="00D34115" w:rsidP="00D34115">
      <w:pPr>
        <w:spacing w:after="0"/>
        <w:rPr>
          <w:rFonts w:ascii="IBM Plex Sans" w:hAnsi="IBM Plex Sans"/>
          <w:color w:val="000000" w:themeColor="text1"/>
          <w:lang w:val="en-SG"/>
        </w:rPr>
      </w:pPr>
    </w:p>
    <w:tbl>
      <w:tblPr>
        <w:tblStyle w:val="Tabela-Siatka"/>
        <w:tblW w:w="9383" w:type="dxa"/>
        <w:jc w:val="center"/>
        <w:tblLook w:val="04A0" w:firstRow="1" w:lastRow="0" w:firstColumn="1" w:lastColumn="0" w:noHBand="0" w:noVBand="1"/>
      </w:tblPr>
      <w:tblGrid>
        <w:gridCol w:w="9383"/>
      </w:tblGrid>
      <w:tr w:rsidR="00D34115" w:rsidRPr="00A1037B" w14:paraId="62708871" w14:textId="77777777" w:rsidTr="00967B9D">
        <w:trPr>
          <w:trHeight w:val="1449"/>
          <w:jc w:val="center"/>
        </w:trPr>
        <w:tc>
          <w:tcPr>
            <w:tcW w:w="9383" w:type="dxa"/>
            <w:shd w:val="clear" w:color="auto" w:fill="DAEEF3" w:themeFill="accent5" w:themeFillTint="33"/>
          </w:tcPr>
          <w:p w14:paraId="38ADF2EE" w14:textId="77777777" w:rsidR="00D34115" w:rsidRPr="00EF543C" w:rsidRDefault="00D34115" w:rsidP="00967B9D">
            <w:pPr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</w:pPr>
            <w:r w:rsidRPr="00EF543C">
              <w:rPr>
                <w:rFonts w:ascii="IBM Plex Sans" w:hAnsi="IBM Plex Sans"/>
                <w:b/>
                <w:bCs/>
                <w:color w:val="000000" w:themeColor="text1"/>
                <w:sz w:val="20"/>
                <w:szCs w:val="20"/>
              </w:rPr>
              <w:t xml:space="preserve">Answer: </w:t>
            </w:r>
          </w:p>
          <w:p w14:paraId="2AFA6139" w14:textId="7DAD1E19" w:rsidR="00D34115" w:rsidRPr="00627FB9" w:rsidRDefault="00D34115" w:rsidP="00967B9D">
            <w:pPr>
              <w:rPr>
                <w:rFonts w:ascii="IBM Plex Sans" w:hAnsi="IBM Plex Sans"/>
                <w:color w:val="000000" w:themeColor="text1"/>
                <w:sz w:val="20"/>
                <w:szCs w:val="20"/>
              </w:rPr>
            </w:pPr>
          </w:p>
        </w:tc>
      </w:tr>
      <w:tr w:rsidR="00D34115" w:rsidRPr="00A1037B" w14:paraId="39A91B2D" w14:textId="77777777" w:rsidTr="00967B9D">
        <w:tblPrEx>
          <w:jc w:val="left"/>
        </w:tblPrEx>
        <w:trPr>
          <w:trHeight w:val="923"/>
        </w:trPr>
        <w:tc>
          <w:tcPr>
            <w:tcW w:w="9383" w:type="dxa"/>
          </w:tcPr>
          <w:p w14:paraId="122F54DC" w14:textId="77777777" w:rsidR="00D34115" w:rsidRPr="00D34115" w:rsidRDefault="00D34115" w:rsidP="00967B9D">
            <w:pPr>
              <w:rPr>
                <w:rFonts w:ascii="IBM Plex Sans" w:hAnsi="IBM Plex Sans"/>
                <w:b/>
                <w:bCs/>
                <w:i/>
                <w:iCs/>
                <w:color w:val="365F91" w:themeColor="accent1" w:themeShade="BF"/>
                <w:sz w:val="20"/>
                <w:szCs w:val="20"/>
              </w:rPr>
            </w:pPr>
            <w:r w:rsidRPr="00D34115">
              <w:rPr>
                <w:rFonts w:ascii="IBM Plex Sans" w:hAnsi="IBM Plex Sans"/>
                <w:b/>
                <w:bCs/>
                <w:i/>
                <w:iCs/>
                <w:color w:val="365F91" w:themeColor="accent1" w:themeShade="BF"/>
                <w:sz w:val="20"/>
                <w:szCs w:val="20"/>
              </w:rPr>
              <w:t>Best practice example:</w:t>
            </w:r>
          </w:p>
          <w:p w14:paraId="519AC5F5" w14:textId="31E2AED1" w:rsidR="00D34115" w:rsidRPr="006D715B" w:rsidRDefault="00D34115" w:rsidP="006D715B">
            <w:pPr>
              <w:pStyle w:val="Akapitzlist"/>
              <w:numPr>
                <w:ilvl w:val="0"/>
                <w:numId w:val="13"/>
              </w:numPr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</w:pPr>
            <w:r w:rsidRPr="00D34115">
              <w:rPr>
                <w:rFonts w:ascii="IBM Plex Sans" w:hAnsi="IBM Plex Sans"/>
                <w:i/>
                <w:iCs/>
                <w:color w:val="365F91" w:themeColor="accent1" w:themeShade="BF"/>
                <w:sz w:val="20"/>
                <w:szCs w:val="20"/>
              </w:rPr>
              <w:t xml:space="preserve">No prior-related bids or bid reference numbers are available for this opportunity (new RFP engagement). </w:t>
            </w:r>
          </w:p>
        </w:tc>
      </w:tr>
    </w:tbl>
    <w:p w14:paraId="3D33CA08" w14:textId="77777777" w:rsidR="000A0E67" w:rsidRDefault="000A0E67" w:rsidP="00D86837">
      <w:pPr>
        <w:pBdr>
          <w:bottom w:val="double" w:sz="6" w:space="1" w:color="auto"/>
        </w:pBdr>
        <w:rPr>
          <w:rFonts w:ascii="IBM Plex Sans" w:hAnsi="IBM Plex Sans"/>
          <w:b/>
          <w:bCs/>
          <w:i/>
          <w:iCs/>
          <w:color w:val="1F497D" w:themeColor="text2"/>
        </w:rPr>
      </w:pPr>
    </w:p>
    <w:p w14:paraId="51041442" w14:textId="77777777" w:rsidR="00D86837" w:rsidRDefault="00D86837" w:rsidP="00D86837">
      <w:pPr>
        <w:pBdr>
          <w:bottom w:val="double" w:sz="6" w:space="1" w:color="auto"/>
        </w:pBdr>
        <w:rPr>
          <w:rFonts w:ascii="IBM Plex Sans" w:hAnsi="IBM Plex Sans"/>
          <w:b/>
          <w:bCs/>
          <w:i/>
          <w:iCs/>
          <w:color w:val="1F497D" w:themeColor="text2"/>
        </w:rPr>
      </w:pPr>
    </w:p>
    <w:sectPr w:rsidR="00D86837" w:rsidSect="00D34115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731899" w14:textId="77777777" w:rsidR="00C34F79" w:rsidRDefault="00C34F79" w:rsidP="00A95690">
      <w:pPr>
        <w:spacing w:after="0" w:line="240" w:lineRule="auto"/>
      </w:pPr>
      <w:r>
        <w:separator/>
      </w:r>
    </w:p>
  </w:endnote>
  <w:endnote w:type="continuationSeparator" w:id="0">
    <w:p w14:paraId="760CF74D" w14:textId="77777777" w:rsidR="00C34F79" w:rsidRDefault="00C34F79" w:rsidP="00A95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notTrueType/>
    <w:pitch w:val="variable"/>
    <w:sig w:usb0="A00002EF" w:usb1="5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89203215"/>
      <w:docPartObj>
        <w:docPartGallery w:val="Page Numbers (Bottom of Page)"/>
        <w:docPartUnique/>
      </w:docPartObj>
    </w:sdtPr>
    <w:sdtEndPr>
      <w:rPr>
        <w:rFonts w:ascii="IBM Plex Sans" w:hAnsi="IBM Plex Sans"/>
        <w:color w:val="7F7F7F" w:themeColor="background1" w:themeShade="7F"/>
        <w:spacing w:val="60"/>
        <w:sz w:val="20"/>
        <w:szCs w:val="20"/>
      </w:rPr>
    </w:sdtEndPr>
    <w:sdtContent>
      <w:p w14:paraId="48C59D59" w14:textId="2E0D2E13" w:rsidR="00A95690" w:rsidRPr="009A5B53" w:rsidRDefault="00A95690">
        <w:pPr>
          <w:pStyle w:val="Stopka"/>
          <w:pBdr>
            <w:top w:val="single" w:sz="4" w:space="1" w:color="D9D9D9" w:themeColor="background1" w:themeShade="D9"/>
          </w:pBdr>
          <w:rPr>
            <w:rFonts w:ascii="IBM Plex Sans" w:hAnsi="IBM Plex Sans"/>
            <w:b/>
            <w:bCs/>
            <w:sz w:val="20"/>
            <w:szCs w:val="20"/>
          </w:rPr>
        </w:pPr>
        <w:r w:rsidRPr="009A5B53">
          <w:rPr>
            <w:rFonts w:ascii="IBM Plex Sans" w:hAnsi="IBM Plex Sans"/>
            <w:sz w:val="20"/>
            <w:szCs w:val="20"/>
          </w:rPr>
          <w:fldChar w:fldCharType="begin"/>
        </w:r>
        <w:r w:rsidRPr="009A5B53">
          <w:rPr>
            <w:rFonts w:ascii="IBM Plex Sans" w:hAnsi="IBM Plex Sans"/>
            <w:sz w:val="20"/>
            <w:szCs w:val="20"/>
          </w:rPr>
          <w:instrText xml:space="preserve"> PAGE   \* MERGEFORMAT </w:instrText>
        </w:r>
        <w:r w:rsidRPr="009A5B53">
          <w:rPr>
            <w:rFonts w:ascii="IBM Plex Sans" w:hAnsi="IBM Plex Sans"/>
            <w:sz w:val="20"/>
            <w:szCs w:val="20"/>
          </w:rPr>
          <w:fldChar w:fldCharType="separate"/>
        </w:r>
        <w:r w:rsidRPr="009A5B53">
          <w:rPr>
            <w:rFonts w:ascii="IBM Plex Sans" w:hAnsi="IBM Plex Sans"/>
            <w:b/>
            <w:bCs/>
            <w:noProof/>
            <w:sz w:val="20"/>
            <w:szCs w:val="20"/>
          </w:rPr>
          <w:t>2</w:t>
        </w:r>
        <w:r w:rsidRPr="009A5B53">
          <w:rPr>
            <w:rFonts w:ascii="IBM Plex Sans" w:hAnsi="IBM Plex Sans"/>
            <w:b/>
            <w:bCs/>
            <w:noProof/>
            <w:sz w:val="20"/>
            <w:szCs w:val="20"/>
          </w:rPr>
          <w:fldChar w:fldCharType="end"/>
        </w:r>
        <w:r w:rsidRPr="009A5B53">
          <w:rPr>
            <w:rFonts w:ascii="IBM Plex Sans" w:hAnsi="IBM Plex Sans"/>
            <w:b/>
            <w:bCs/>
            <w:sz w:val="20"/>
            <w:szCs w:val="20"/>
          </w:rPr>
          <w:t xml:space="preserve"> | </w:t>
        </w:r>
        <w:r w:rsidRPr="009A5B53">
          <w:rPr>
            <w:rFonts w:ascii="IBM Plex Sans" w:hAnsi="IBM Plex Sans"/>
            <w:color w:val="7F7F7F" w:themeColor="background1" w:themeShade="7F"/>
            <w:spacing w:val="60"/>
            <w:sz w:val="20"/>
            <w:szCs w:val="20"/>
          </w:rPr>
          <w:t>Page</w:t>
        </w:r>
      </w:p>
    </w:sdtContent>
  </w:sdt>
  <w:p w14:paraId="2EB57FA9" w14:textId="77777777" w:rsidR="00A95690" w:rsidRDefault="00A9569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0A2513" w14:textId="77777777" w:rsidR="00C34F79" w:rsidRDefault="00C34F79" w:rsidP="00A95690">
      <w:pPr>
        <w:spacing w:after="0" w:line="240" w:lineRule="auto"/>
      </w:pPr>
      <w:r>
        <w:separator/>
      </w:r>
    </w:p>
  </w:footnote>
  <w:footnote w:type="continuationSeparator" w:id="0">
    <w:p w14:paraId="5D7A59C0" w14:textId="77777777" w:rsidR="00C34F79" w:rsidRDefault="00C34F79" w:rsidP="00A95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97F34"/>
    <w:multiLevelType w:val="hybridMultilevel"/>
    <w:tmpl w:val="9B06B3CA"/>
    <w:lvl w:ilvl="0" w:tplc="A0763920">
      <w:numFmt w:val="bullet"/>
      <w:lvlText w:val="•"/>
      <w:lvlJc w:val="left"/>
      <w:pPr>
        <w:ind w:left="717" w:hanging="510"/>
      </w:pPr>
      <w:rPr>
        <w:rFonts w:ascii="IBM Plex Sans" w:eastAsiaTheme="minorEastAsia" w:hAnsi="IBM Plex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6622A"/>
    <w:multiLevelType w:val="hybridMultilevel"/>
    <w:tmpl w:val="83F4AD7C"/>
    <w:lvl w:ilvl="0" w:tplc="04090001">
      <w:start w:val="1"/>
      <w:numFmt w:val="bullet"/>
      <w:lvlText w:val=""/>
      <w:lvlJc w:val="left"/>
      <w:pPr>
        <w:ind w:left="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8" w15:restartNumberingAfterBreak="0">
    <w:nsid w:val="37FA2B19"/>
    <w:multiLevelType w:val="hybridMultilevel"/>
    <w:tmpl w:val="C0867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A64BF"/>
    <w:multiLevelType w:val="hybridMultilevel"/>
    <w:tmpl w:val="300A3E48"/>
    <w:lvl w:ilvl="0" w:tplc="042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914EF"/>
    <w:multiLevelType w:val="hybridMultilevel"/>
    <w:tmpl w:val="87265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AD23A0"/>
    <w:multiLevelType w:val="hybridMultilevel"/>
    <w:tmpl w:val="B2F63680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6AD240AC"/>
    <w:multiLevelType w:val="hybridMultilevel"/>
    <w:tmpl w:val="DBF261AE"/>
    <w:lvl w:ilvl="0" w:tplc="A0763920">
      <w:numFmt w:val="bullet"/>
      <w:lvlText w:val="•"/>
      <w:lvlJc w:val="left"/>
      <w:pPr>
        <w:ind w:left="717" w:hanging="510"/>
      </w:pPr>
      <w:rPr>
        <w:rFonts w:ascii="IBM Plex Sans" w:eastAsiaTheme="minorEastAsia" w:hAnsi="IBM Plex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3" w15:restartNumberingAfterBreak="0">
    <w:nsid w:val="6F34730A"/>
    <w:multiLevelType w:val="hybridMultilevel"/>
    <w:tmpl w:val="0164D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566963">
    <w:abstractNumId w:val="5"/>
  </w:num>
  <w:num w:numId="2" w16cid:durableId="1658604797">
    <w:abstractNumId w:val="3"/>
  </w:num>
  <w:num w:numId="3" w16cid:durableId="1071587593">
    <w:abstractNumId w:val="2"/>
  </w:num>
  <w:num w:numId="4" w16cid:durableId="1821266606">
    <w:abstractNumId w:val="4"/>
  </w:num>
  <w:num w:numId="5" w16cid:durableId="966819475">
    <w:abstractNumId w:val="1"/>
  </w:num>
  <w:num w:numId="6" w16cid:durableId="1700741059">
    <w:abstractNumId w:val="0"/>
  </w:num>
  <w:num w:numId="7" w16cid:durableId="153649030">
    <w:abstractNumId w:val="13"/>
  </w:num>
  <w:num w:numId="8" w16cid:durableId="1305232647">
    <w:abstractNumId w:val="11"/>
  </w:num>
  <w:num w:numId="9" w16cid:durableId="139271891">
    <w:abstractNumId w:val="10"/>
  </w:num>
  <w:num w:numId="10" w16cid:durableId="152069731">
    <w:abstractNumId w:val="8"/>
  </w:num>
  <w:num w:numId="11" w16cid:durableId="295644443">
    <w:abstractNumId w:val="7"/>
  </w:num>
  <w:num w:numId="12" w16cid:durableId="971638932">
    <w:abstractNumId w:val="12"/>
  </w:num>
  <w:num w:numId="13" w16cid:durableId="137767892">
    <w:abstractNumId w:val="6"/>
  </w:num>
  <w:num w:numId="14" w16cid:durableId="1945453632">
    <w:abstractNumId w:val="9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9C8"/>
    <w:rsid w:val="00016E0B"/>
    <w:rsid w:val="000200FC"/>
    <w:rsid w:val="000257DB"/>
    <w:rsid w:val="00031627"/>
    <w:rsid w:val="00034616"/>
    <w:rsid w:val="00037F0A"/>
    <w:rsid w:val="00050604"/>
    <w:rsid w:val="00050EE0"/>
    <w:rsid w:val="00056F9F"/>
    <w:rsid w:val="0006063C"/>
    <w:rsid w:val="00070AB1"/>
    <w:rsid w:val="000A0E67"/>
    <w:rsid w:val="000B1BF7"/>
    <w:rsid w:val="000C61AD"/>
    <w:rsid w:val="000F520C"/>
    <w:rsid w:val="0011128B"/>
    <w:rsid w:val="00144DD2"/>
    <w:rsid w:val="0015074B"/>
    <w:rsid w:val="00161134"/>
    <w:rsid w:val="00176C64"/>
    <w:rsid w:val="001804F5"/>
    <w:rsid w:val="00183528"/>
    <w:rsid w:val="001C62C2"/>
    <w:rsid w:val="001D581C"/>
    <w:rsid w:val="001F459D"/>
    <w:rsid w:val="00202FDC"/>
    <w:rsid w:val="0020459F"/>
    <w:rsid w:val="00214B82"/>
    <w:rsid w:val="00223395"/>
    <w:rsid w:val="002418F5"/>
    <w:rsid w:val="0024495A"/>
    <w:rsid w:val="00247BB5"/>
    <w:rsid w:val="00282866"/>
    <w:rsid w:val="00282E60"/>
    <w:rsid w:val="00286559"/>
    <w:rsid w:val="0029639D"/>
    <w:rsid w:val="002B17C0"/>
    <w:rsid w:val="002C70F7"/>
    <w:rsid w:val="002D55D5"/>
    <w:rsid w:val="00313746"/>
    <w:rsid w:val="00326F90"/>
    <w:rsid w:val="003635F4"/>
    <w:rsid w:val="003B0D02"/>
    <w:rsid w:val="003C7BE3"/>
    <w:rsid w:val="003C7CE8"/>
    <w:rsid w:val="003D4A88"/>
    <w:rsid w:val="003F0A32"/>
    <w:rsid w:val="00440B20"/>
    <w:rsid w:val="00480103"/>
    <w:rsid w:val="00497CD5"/>
    <w:rsid w:val="004A1B45"/>
    <w:rsid w:val="004B4976"/>
    <w:rsid w:val="004F4A5D"/>
    <w:rsid w:val="0050235E"/>
    <w:rsid w:val="005071C1"/>
    <w:rsid w:val="005661FE"/>
    <w:rsid w:val="005725C5"/>
    <w:rsid w:val="005B362A"/>
    <w:rsid w:val="005B7DDF"/>
    <w:rsid w:val="005C1628"/>
    <w:rsid w:val="005C55A6"/>
    <w:rsid w:val="005C669E"/>
    <w:rsid w:val="00603640"/>
    <w:rsid w:val="00606B3B"/>
    <w:rsid w:val="00616755"/>
    <w:rsid w:val="0062552B"/>
    <w:rsid w:val="00627FB9"/>
    <w:rsid w:val="00645DB7"/>
    <w:rsid w:val="00656747"/>
    <w:rsid w:val="006712B3"/>
    <w:rsid w:val="00672880"/>
    <w:rsid w:val="00687049"/>
    <w:rsid w:val="006920C1"/>
    <w:rsid w:val="006D715B"/>
    <w:rsid w:val="006F7C57"/>
    <w:rsid w:val="00747CB5"/>
    <w:rsid w:val="00752509"/>
    <w:rsid w:val="0076160E"/>
    <w:rsid w:val="00786001"/>
    <w:rsid w:val="007C0218"/>
    <w:rsid w:val="007E302D"/>
    <w:rsid w:val="007F7122"/>
    <w:rsid w:val="00805E65"/>
    <w:rsid w:val="00817566"/>
    <w:rsid w:val="00832399"/>
    <w:rsid w:val="00864E9C"/>
    <w:rsid w:val="00887ABC"/>
    <w:rsid w:val="00892116"/>
    <w:rsid w:val="00896036"/>
    <w:rsid w:val="008A15C4"/>
    <w:rsid w:val="008B5A33"/>
    <w:rsid w:val="008D1EF8"/>
    <w:rsid w:val="008F046C"/>
    <w:rsid w:val="0090481C"/>
    <w:rsid w:val="00934861"/>
    <w:rsid w:val="00937795"/>
    <w:rsid w:val="0095383C"/>
    <w:rsid w:val="00970AC2"/>
    <w:rsid w:val="00975B4E"/>
    <w:rsid w:val="00984265"/>
    <w:rsid w:val="009A584F"/>
    <w:rsid w:val="009A5B53"/>
    <w:rsid w:val="009A7279"/>
    <w:rsid w:val="009D4CB3"/>
    <w:rsid w:val="009D58AE"/>
    <w:rsid w:val="009E1E3D"/>
    <w:rsid w:val="009E67A1"/>
    <w:rsid w:val="00A1037B"/>
    <w:rsid w:val="00A13236"/>
    <w:rsid w:val="00A21DDC"/>
    <w:rsid w:val="00A62838"/>
    <w:rsid w:val="00A73646"/>
    <w:rsid w:val="00A76F9A"/>
    <w:rsid w:val="00A8128A"/>
    <w:rsid w:val="00A82049"/>
    <w:rsid w:val="00A90076"/>
    <w:rsid w:val="00A90179"/>
    <w:rsid w:val="00A9270F"/>
    <w:rsid w:val="00A95690"/>
    <w:rsid w:val="00AA1D8D"/>
    <w:rsid w:val="00AC062E"/>
    <w:rsid w:val="00AF0D33"/>
    <w:rsid w:val="00AF5399"/>
    <w:rsid w:val="00B0667D"/>
    <w:rsid w:val="00B22592"/>
    <w:rsid w:val="00B23831"/>
    <w:rsid w:val="00B47730"/>
    <w:rsid w:val="00B55CEF"/>
    <w:rsid w:val="00B60C56"/>
    <w:rsid w:val="00B66F64"/>
    <w:rsid w:val="00B729EF"/>
    <w:rsid w:val="00B95EE4"/>
    <w:rsid w:val="00B966D3"/>
    <w:rsid w:val="00BB06CA"/>
    <w:rsid w:val="00BB2C23"/>
    <w:rsid w:val="00BB2F4E"/>
    <w:rsid w:val="00BB3DAD"/>
    <w:rsid w:val="00BB7CB6"/>
    <w:rsid w:val="00BD00FA"/>
    <w:rsid w:val="00BE2125"/>
    <w:rsid w:val="00C25A70"/>
    <w:rsid w:val="00C2772B"/>
    <w:rsid w:val="00C34F79"/>
    <w:rsid w:val="00C75C35"/>
    <w:rsid w:val="00CB0664"/>
    <w:rsid w:val="00CB459C"/>
    <w:rsid w:val="00CC568A"/>
    <w:rsid w:val="00CD2EE5"/>
    <w:rsid w:val="00CE1205"/>
    <w:rsid w:val="00CE4BA8"/>
    <w:rsid w:val="00D01839"/>
    <w:rsid w:val="00D01A55"/>
    <w:rsid w:val="00D11C9B"/>
    <w:rsid w:val="00D23328"/>
    <w:rsid w:val="00D26AB5"/>
    <w:rsid w:val="00D3075C"/>
    <w:rsid w:val="00D34115"/>
    <w:rsid w:val="00D4241F"/>
    <w:rsid w:val="00D560FD"/>
    <w:rsid w:val="00D57928"/>
    <w:rsid w:val="00D7562F"/>
    <w:rsid w:val="00D86837"/>
    <w:rsid w:val="00D87257"/>
    <w:rsid w:val="00DA1E84"/>
    <w:rsid w:val="00DA33E9"/>
    <w:rsid w:val="00DB2334"/>
    <w:rsid w:val="00DB2513"/>
    <w:rsid w:val="00DC6E87"/>
    <w:rsid w:val="00DF5F50"/>
    <w:rsid w:val="00E0072E"/>
    <w:rsid w:val="00E00A43"/>
    <w:rsid w:val="00E200C8"/>
    <w:rsid w:val="00E2254D"/>
    <w:rsid w:val="00E44B01"/>
    <w:rsid w:val="00E5538C"/>
    <w:rsid w:val="00E80A28"/>
    <w:rsid w:val="00E85465"/>
    <w:rsid w:val="00EA0984"/>
    <w:rsid w:val="00EA44FB"/>
    <w:rsid w:val="00EB00A4"/>
    <w:rsid w:val="00EC3082"/>
    <w:rsid w:val="00ED6207"/>
    <w:rsid w:val="00EF543C"/>
    <w:rsid w:val="00F143D1"/>
    <w:rsid w:val="00F25796"/>
    <w:rsid w:val="00F265B5"/>
    <w:rsid w:val="00F327F6"/>
    <w:rsid w:val="00F37B9E"/>
    <w:rsid w:val="00F9694E"/>
    <w:rsid w:val="00F96B41"/>
    <w:rsid w:val="00FA22BD"/>
    <w:rsid w:val="00FA4068"/>
    <w:rsid w:val="00FC693F"/>
    <w:rsid w:val="00FE6700"/>
    <w:rsid w:val="19E35D65"/>
    <w:rsid w:val="1E901B3F"/>
    <w:rsid w:val="2FEB28D3"/>
    <w:rsid w:val="6B8A39C1"/>
    <w:rsid w:val="738CF920"/>
    <w:rsid w:val="74D5C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A48E25"/>
  <w14:defaultImageDpi w14:val="300"/>
  <w15:docId w15:val="{37489C18-1756-4A1E-A15A-99FC9776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4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5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kstkomentarza">
    <w:name w:val="annotation text"/>
    <w:basedOn w:val="Normalny"/>
    <w:link w:val="TekstkomentarzaZnak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247BB5"/>
    <w:pPr>
      <w:spacing w:after="0"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47BB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47B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621</Words>
  <Characters>3730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Bartosz Pizon</cp:lastModifiedBy>
  <cp:revision>3</cp:revision>
  <cp:lastPrinted>2026-06-17T14:14:00Z</cp:lastPrinted>
  <dcterms:created xsi:type="dcterms:W3CDTF">2026-07-17T11:49:00Z</dcterms:created>
  <dcterms:modified xsi:type="dcterms:W3CDTF">2026-07-17T11:49:00Z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2026-07-09T11:41:26Z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cdb0b20e-1120-44bd-856d-a97944582c85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