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Consumo de hogares e IPSFL por región , volumen a precios del año anterior encadenado, referencia 2018 (miles de millones de pesos encadenados)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https://si3.bcentral.cl/Siete/ES/Siete/Cuadro/CAP_ESTADIST_REGIONAL/MN_REGIONAL1/CCNN2018_CHEI_REGIONAL_T/637920126244873545?cbFechaInicio=2013&amp;cbFechaTermino=2024&amp;cbFrecuencia=QUARTERLY&amp;cbCalculo=NONE&amp;cbFechaBase=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Tasas de desocupación, nacional y por región, INE (porcentaje)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https://si3.bcentral.cl/siete/ES/Siete/Cuadro/CAP_EMP_REM_DEM/MN_EMP_REM_DEM13/ED_TDNRM2?cbFechaInicio=2019&amp;cbFechaTermino=2024&amp;cbFrecuencia=MONTHLY&amp;cbCalculo=NONE&amp;cbFechaBase=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Población nacional total, INE (número de personas)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https://si3.bcentral.cl/Siete/ES/Siete/Cuadro/CAP_ESTADIST_REGIONAL/MN_REGIONAL1/EST_REG_POB_TOT/637953084287332143?cbFechaInicio=2019&amp;cbFechaTermino=2024&amp;cbFrecuencia=ANNUAL&amp;cbCalculo=NONE&amp;cbFechaBase=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Compraventas regionales según región de venta y de compra. Total Nacional (monto en miles de millones de pesos y facturas en miles de unidades)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219450" cy="466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Índice de Avisos Laborales de internet por región (promedio 2017.I =100)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https://si3.bcentral.cl/Siete/ES/Siete/Cuadro/CAP_ESTADIST_REGIONAL/MN_REGIONAL1/ED_IND_AVS_R/638003845952973344?cbFechaInicio=2019&amp;cbFechaTermino=2024&amp;cbFrecuencia=QUARTERLY&amp;cbCalculo=NONE&amp;cbFechaBase=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Número de constituciones en registro de empresas y sociedades a nivel regional (Cantidad)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https://si3.bcentral.cl/Siete/ES/Siete/Cuadro/CAP_ESTADIST_REGIONAL/MN_REGIONAL1/EST_REG_IND_MIN_01/638042170463997193?cbFechaInicio=2019&amp;cbFechaTermino=2024&amp;cbFrecuencia=MONTHLY&amp;cbCalculo=NONE&amp;cbFechaBase=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3.bcentral.cl/Siete/ES/Siete/Cuadro/CAP_ESTADIST_REGIONAL/MN_REGIONAL1/EST_REG_IND_MIN_01/638042170463997193?cbFechaInicio=2019&amp;cbFechaTermino=2024&amp;cbFrecuencia=MONTHLY&amp;cbCalculo=NONE&amp;cbFechaBase=" TargetMode="External"/><Relationship Id="rId10" Type="http://schemas.openxmlformats.org/officeDocument/2006/relationships/hyperlink" Target="https://si3.bcentral.cl/Siete/ES/Siete/Cuadro/CAP_ESTADIST_REGIONAL/MN_REGIONAL1/ED_IND_AVS_R/638003845952973344?cbFechaInicio=2019&amp;cbFechaTermino=2024&amp;cbFrecuencia=QUARTERLY&amp;cbCalculo=NONE&amp;cbFechaBase=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i3.bcentral.cl/Siete/ES/Siete/Cuadro/CAP_ESTADIST_REGIONAL/MN_REGIONAL1/CCNN2018_CHEI_REGIONAL_T/637920126244873545?cbFechaInicio=2013&amp;cbFechaTermino=2024&amp;cbFrecuencia=QUARTERLY&amp;cbCalculo=NONE&amp;cbFechaBase=" TargetMode="External"/><Relationship Id="rId7" Type="http://schemas.openxmlformats.org/officeDocument/2006/relationships/hyperlink" Target="https://si3.bcentral.cl/siete/ES/Siete/Cuadro/CAP_EMP_REM_DEM/MN_EMP_REM_DEM13/ED_TDNRM2?cbFechaInicio=2019&amp;cbFechaTermino=2024&amp;cbFrecuencia=MONTHLY&amp;cbCalculo=NONE&amp;cbFechaBase=" TargetMode="External"/><Relationship Id="rId8" Type="http://schemas.openxmlformats.org/officeDocument/2006/relationships/hyperlink" Target="https://si3.bcentral.cl/Siete/ES/Siete/Cuadro/CAP_ESTADIST_REGIONAL/MN_REGIONAL1/EST_REG_POB_TOT/637953084287332143?cbFechaInicio=2019&amp;cbFechaTermino=2024&amp;cbFrecuencia=ANNUAL&amp;cbCalculo=NONE&amp;cbFechaBase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