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828C" w14:textId="0EB00A2B" w:rsidR="00DF2C99" w:rsidRPr="00596CCF" w:rsidRDefault="00DF2C99" w:rsidP="00246D0D">
      <w:pPr>
        <w:pStyle w:val="Heading1"/>
        <w:jc w:val="center"/>
        <w:rPr>
          <w:rFonts w:ascii="Calibri" w:hAnsi="Calibri" w:cs="Calibri"/>
          <w:b/>
          <w:bCs/>
          <w:color w:val="829CB7"/>
          <w:sz w:val="28"/>
          <w:szCs w:val="28"/>
        </w:rPr>
      </w:pPr>
      <w:r w:rsidRPr="00596CCF">
        <w:rPr>
          <w:rFonts w:ascii="Calibri" w:hAnsi="Calibri" w:cs="Calibri"/>
          <w:b/>
          <w:bCs/>
          <w:color w:val="829CB7"/>
          <w:sz w:val="28"/>
          <w:szCs w:val="28"/>
        </w:rPr>
        <w:t>Tech Ops Lead Challenge</w:t>
      </w:r>
    </w:p>
    <w:p w14:paraId="1E71D8B7" w14:textId="506AC7B8" w:rsidR="00BF060E" w:rsidRPr="00596CCF" w:rsidRDefault="00BF060E" w:rsidP="009275D5">
      <w:pPr>
        <w:pStyle w:val="Heading2"/>
        <w:rPr>
          <w:rFonts w:ascii="Calibri" w:hAnsi="Calibri" w:cs="Calibri"/>
          <w:sz w:val="24"/>
          <w:szCs w:val="24"/>
        </w:rPr>
      </w:pPr>
    </w:p>
    <w:p w14:paraId="2B7CC313" w14:textId="71CE09B1" w:rsidR="00BF060E" w:rsidRPr="00596CCF" w:rsidRDefault="00BF060E" w:rsidP="008C72D3">
      <w:pPr>
        <w:pStyle w:val="Heading2"/>
        <w:rPr>
          <w:rFonts w:ascii="Calibri" w:hAnsi="Calibri" w:cs="Calibri"/>
          <w:b/>
          <w:bCs/>
          <w:color w:val="829CB7"/>
          <w:sz w:val="24"/>
          <w:szCs w:val="24"/>
        </w:rPr>
      </w:pPr>
      <w:r w:rsidRPr="00596CCF">
        <w:rPr>
          <w:rFonts w:ascii="Calibri" w:hAnsi="Calibri" w:cs="Calibri"/>
          <w:b/>
          <w:bCs/>
          <w:color w:val="829CB7"/>
          <w:sz w:val="24"/>
          <w:szCs w:val="24"/>
        </w:rPr>
        <w:t xml:space="preserve">Skillset </w:t>
      </w:r>
      <w:r w:rsidR="008B703F" w:rsidRPr="00596CCF">
        <w:rPr>
          <w:rFonts w:ascii="Calibri" w:hAnsi="Calibri" w:cs="Calibri"/>
          <w:b/>
          <w:bCs/>
          <w:color w:val="829CB7"/>
          <w:sz w:val="24"/>
          <w:szCs w:val="24"/>
        </w:rPr>
        <w:t>Requirement</w:t>
      </w:r>
      <w:r w:rsidRPr="00596CCF">
        <w:rPr>
          <w:rFonts w:ascii="Calibri" w:hAnsi="Calibri" w:cs="Calibri"/>
          <w:b/>
          <w:bCs/>
          <w:color w:val="829CB7"/>
          <w:sz w:val="24"/>
          <w:szCs w:val="24"/>
        </w:rPr>
        <w:t xml:space="preserve">: </w:t>
      </w:r>
    </w:p>
    <w:p w14:paraId="0856CC7B" w14:textId="77777777" w:rsidR="00246D0D" w:rsidRPr="00596CCF" w:rsidRDefault="00246D0D" w:rsidP="00246D0D"/>
    <w:p w14:paraId="1C01946A" w14:textId="77777777" w:rsidR="00596CCF" w:rsidRDefault="00BF060E" w:rsidP="00BF060E">
      <w:pPr>
        <w:rPr>
          <w:sz w:val="20"/>
          <w:szCs w:val="20"/>
        </w:rPr>
      </w:pPr>
      <w:r w:rsidRPr="00596CCF">
        <w:rPr>
          <w:sz w:val="20"/>
          <w:szCs w:val="20"/>
        </w:rPr>
        <w:t>This challenge is not limited to people with an existing skillset in GIS software. It’s possible to solve this challenge</w:t>
      </w:r>
      <w:r w:rsidR="008C72D3" w:rsidRPr="00596CCF">
        <w:rPr>
          <w:sz w:val="20"/>
          <w:szCs w:val="20"/>
        </w:rPr>
        <w:t xml:space="preserve"> by watching</w:t>
      </w:r>
      <w:r w:rsidRPr="00596CCF">
        <w:rPr>
          <w:sz w:val="20"/>
          <w:szCs w:val="20"/>
        </w:rPr>
        <w:t xml:space="preserve"> a few “how-to</w:t>
      </w:r>
      <w:r w:rsidR="00596CCF">
        <w:rPr>
          <w:sz w:val="20"/>
          <w:szCs w:val="20"/>
        </w:rPr>
        <w:t>” Y</w:t>
      </w:r>
      <w:r w:rsidRPr="00596CCF">
        <w:rPr>
          <w:sz w:val="20"/>
          <w:szCs w:val="20"/>
        </w:rPr>
        <w:t>ou</w:t>
      </w:r>
      <w:r w:rsidR="00596CCF">
        <w:rPr>
          <w:sz w:val="20"/>
          <w:szCs w:val="20"/>
        </w:rPr>
        <w:t>T</w:t>
      </w:r>
      <w:r w:rsidRPr="00596CCF">
        <w:rPr>
          <w:sz w:val="20"/>
          <w:szCs w:val="20"/>
        </w:rPr>
        <w:t>ube videos</w:t>
      </w:r>
      <w:r w:rsidR="008C72D3" w:rsidRPr="00596CCF">
        <w:rPr>
          <w:sz w:val="20"/>
          <w:szCs w:val="20"/>
        </w:rPr>
        <w:t xml:space="preserve"> and </w:t>
      </w:r>
      <w:r w:rsidR="008B703F" w:rsidRPr="00596CCF">
        <w:rPr>
          <w:sz w:val="20"/>
          <w:szCs w:val="20"/>
        </w:rPr>
        <w:t xml:space="preserve">by leveraging </w:t>
      </w:r>
      <w:r w:rsidR="008C72D3" w:rsidRPr="00596CCF">
        <w:rPr>
          <w:sz w:val="20"/>
          <w:szCs w:val="20"/>
        </w:rPr>
        <w:t>an open-source download of QGIS</w:t>
      </w:r>
      <w:r w:rsidR="008B703F" w:rsidRPr="00596CCF">
        <w:rPr>
          <w:sz w:val="20"/>
          <w:szCs w:val="20"/>
        </w:rPr>
        <w:t xml:space="preserve"> (</w:t>
      </w:r>
      <w:hyperlink r:id="rId7" w:history="1">
        <w:r w:rsidR="008B703F" w:rsidRPr="00596CCF">
          <w:rPr>
            <w:rStyle w:val="Hyperlink"/>
            <w:sz w:val="20"/>
            <w:szCs w:val="20"/>
          </w:rPr>
          <w:t>https://qgis.org/en/site/</w:t>
        </w:r>
      </w:hyperlink>
      <w:r w:rsidR="008B703F" w:rsidRPr="00596CCF">
        <w:rPr>
          <w:sz w:val="20"/>
          <w:szCs w:val="20"/>
        </w:rPr>
        <w:t xml:space="preserve">). </w:t>
      </w:r>
    </w:p>
    <w:p w14:paraId="49EE3F48" w14:textId="77777777" w:rsidR="00596CCF" w:rsidRDefault="00596CCF" w:rsidP="00BF060E">
      <w:pPr>
        <w:rPr>
          <w:sz w:val="20"/>
          <w:szCs w:val="20"/>
        </w:rPr>
      </w:pPr>
    </w:p>
    <w:p w14:paraId="37A4730C" w14:textId="03A772DD" w:rsidR="00BF060E" w:rsidRPr="00596CCF" w:rsidRDefault="008C72D3" w:rsidP="00BF060E">
      <w:pPr>
        <w:rPr>
          <w:sz w:val="20"/>
          <w:szCs w:val="20"/>
        </w:rPr>
      </w:pPr>
      <w:r w:rsidRPr="00596CCF">
        <w:rPr>
          <w:sz w:val="20"/>
          <w:szCs w:val="20"/>
        </w:rPr>
        <w:t xml:space="preserve">Skyports is </w:t>
      </w:r>
      <w:r w:rsidR="008B703F" w:rsidRPr="00596CCF">
        <w:rPr>
          <w:sz w:val="20"/>
          <w:szCs w:val="20"/>
        </w:rPr>
        <w:t>not looking for GIS experts but for people that can demonstrate the ability to learn a new skill in a short amount of time to solve a complex problem.</w:t>
      </w:r>
    </w:p>
    <w:p w14:paraId="08C388FB" w14:textId="77777777" w:rsidR="00BF060E" w:rsidRPr="00596CCF" w:rsidRDefault="00BF060E" w:rsidP="00BF060E">
      <w:pPr>
        <w:rPr>
          <w:sz w:val="20"/>
          <w:szCs w:val="20"/>
        </w:rPr>
      </w:pPr>
    </w:p>
    <w:p w14:paraId="5A0AF470" w14:textId="2F1CC523" w:rsidR="00F51780" w:rsidRPr="00596CCF" w:rsidRDefault="00F51780" w:rsidP="009275D5">
      <w:pPr>
        <w:pStyle w:val="Heading2"/>
        <w:rPr>
          <w:rFonts w:ascii="Calibri" w:hAnsi="Calibri" w:cs="Calibri"/>
          <w:b/>
          <w:bCs/>
          <w:color w:val="829CB7"/>
          <w:sz w:val="24"/>
          <w:szCs w:val="24"/>
        </w:rPr>
      </w:pPr>
      <w:r w:rsidRPr="00596CCF">
        <w:rPr>
          <w:rFonts w:ascii="Calibri" w:hAnsi="Calibri" w:cs="Calibri"/>
          <w:b/>
          <w:bCs/>
          <w:color w:val="829CB7"/>
          <w:sz w:val="24"/>
          <w:szCs w:val="24"/>
        </w:rPr>
        <w:t>Case Study question</w:t>
      </w:r>
    </w:p>
    <w:p w14:paraId="2CAFD015" w14:textId="77777777" w:rsidR="00596CCF" w:rsidRPr="00596CCF" w:rsidRDefault="00596CCF" w:rsidP="00596CCF"/>
    <w:p w14:paraId="27041A58" w14:textId="1BBBCF8B" w:rsidR="00272A8A" w:rsidRPr="00596CCF" w:rsidRDefault="00272A8A" w:rsidP="00272A8A">
      <w:pPr>
        <w:rPr>
          <w:b/>
          <w:bCs/>
        </w:rPr>
      </w:pPr>
      <w:r w:rsidRPr="00596CCF">
        <w:rPr>
          <w:b/>
          <w:bCs/>
        </w:rPr>
        <w:t>Where in the UK should Skyports be focussing their efforts on setting up a medical drone delivery network for the NHS?</w:t>
      </w:r>
    </w:p>
    <w:p w14:paraId="0F15C038" w14:textId="77777777" w:rsidR="009275D5" w:rsidRPr="00596CCF" w:rsidRDefault="009275D5" w:rsidP="00272A8A">
      <w:pPr>
        <w:rPr>
          <w:b/>
          <w:bCs/>
        </w:rPr>
      </w:pPr>
    </w:p>
    <w:p w14:paraId="49C558A8" w14:textId="674077F0" w:rsidR="009275D5" w:rsidRPr="00596CCF" w:rsidRDefault="00DC57F8" w:rsidP="009275D5">
      <w:pPr>
        <w:pStyle w:val="Heading2"/>
        <w:rPr>
          <w:rFonts w:ascii="Calibri" w:hAnsi="Calibri" w:cs="Calibri"/>
          <w:b/>
          <w:bCs/>
          <w:color w:val="829CB7"/>
          <w:sz w:val="24"/>
          <w:szCs w:val="24"/>
        </w:rPr>
      </w:pPr>
      <w:r w:rsidRPr="00596CCF">
        <w:rPr>
          <w:rFonts w:ascii="Calibri" w:hAnsi="Calibri" w:cs="Calibri"/>
          <w:b/>
          <w:bCs/>
          <w:color w:val="829CB7"/>
          <w:sz w:val="24"/>
          <w:szCs w:val="24"/>
        </w:rPr>
        <w:t>Background information</w:t>
      </w:r>
    </w:p>
    <w:p w14:paraId="686AE0D7" w14:textId="77777777" w:rsidR="00596CCF" w:rsidRPr="00596CCF" w:rsidRDefault="00596CCF" w:rsidP="00596CCF"/>
    <w:p w14:paraId="742A6730" w14:textId="44CB376F" w:rsidR="00F51780" w:rsidRPr="00596CCF" w:rsidRDefault="00453A51" w:rsidP="009275D5">
      <w:pPr>
        <w:rPr>
          <w:sz w:val="20"/>
          <w:szCs w:val="20"/>
        </w:rPr>
      </w:pPr>
      <w:r w:rsidRPr="00596CCF">
        <w:rPr>
          <w:sz w:val="20"/>
          <w:szCs w:val="20"/>
        </w:rPr>
        <w:t xml:space="preserve">To </w:t>
      </w:r>
      <w:r w:rsidR="003966A0">
        <w:rPr>
          <w:sz w:val="20"/>
          <w:szCs w:val="20"/>
        </w:rPr>
        <w:t>complete</w:t>
      </w:r>
      <w:r w:rsidRPr="00596CCF">
        <w:rPr>
          <w:sz w:val="20"/>
          <w:szCs w:val="20"/>
        </w:rPr>
        <w:t xml:space="preserve"> this analysis</w:t>
      </w:r>
      <w:r w:rsidR="00BC7218" w:rsidRPr="00596CCF">
        <w:rPr>
          <w:sz w:val="20"/>
          <w:szCs w:val="20"/>
        </w:rPr>
        <w:t>,</w:t>
      </w:r>
      <w:r w:rsidRPr="00596CCF">
        <w:rPr>
          <w:sz w:val="20"/>
          <w:szCs w:val="20"/>
        </w:rPr>
        <w:t xml:space="preserve"> you’re asked to </w:t>
      </w:r>
      <w:r w:rsidR="0002183F" w:rsidRPr="00596CCF">
        <w:rPr>
          <w:sz w:val="20"/>
          <w:szCs w:val="20"/>
        </w:rPr>
        <w:t>consider</w:t>
      </w:r>
      <w:r w:rsidRPr="00596CCF">
        <w:rPr>
          <w:sz w:val="20"/>
          <w:szCs w:val="20"/>
        </w:rPr>
        <w:t xml:space="preserve"> the following factors that could impact </w:t>
      </w:r>
      <w:r w:rsidR="0023568E" w:rsidRPr="00596CCF">
        <w:rPr>
          <w:sz w:val="20"/>
          <w:szCs w:val="20"/>
        </w:rPr>
        <w:t xml:space="preserve">your </w:t>
      </w:r>
      <w:r w:rsidR="00BC7218" w:rsidRPr="00596CCF">
        <w:rPr>
          <w:sz w:val="20"/>
          <w:szCs w:val="20"/>
        </w:rPr>
        <w:t>decision-making</w:t>
      </w:r>
      <w:r w:rsidR="0023568E" w:rsidRPr="00596CCF">
        <w:rPr>
          <w:sz w:val="20"/>
          <w:szCs w:val="20"/>
        </w:rPr>
        <w:t xml:space="preserve"> process:</w:t>
      </w:r>
    </w:p>
    <w:p w14:paraId="200EC49C" w14:textId="6BFD0595" w:rsidR="0023568E" w:rsidRPr="00596CCF" w:rsidRDefault="0023568E" w:rsidP="0023568E">
      <w:pPr>
        <w:numPr>
          <w:ilvl w:val="0"/>
          <w:numId w:val="1"/>
        </w:numPr>
        <w:spacing w:before="100" w:beforeAutospacing="1" w:after="100" w:afterAutospacing="1"/>
        <w:rPr>
          <w:rFonts w:eastAsia="Times New Roman"/>
          <w:sz w:val="20"/>
          <w:szCs w:val="20"/>
        </w:rPr>
      </w:pPr>
      <w:r w:rsidRPr="00596CCF">
        <w:rPr>
          <w:rFonts w:eastAsia="Times New Roman"/>
          <w:b/>
          <w:bCs/>
          <w:sz w:val="20"/>
          <w:szCs w:val="20"/>
        </w:rPr>
        <w:t>Topography</w:t>
      </w:r>
    </w:p>
    <w:p w14:paraId="71995269" w14:textId="01ADBA16" w:rsidR="0023568E" w:rsidRPr="00596CCF" w:rsidRDefault="001E72D9" w:rsidP="0023568E">
      <w:pPr>
        <w:numPr>
          <w:ilvl w:val="0"/>
          <w:numId w:val="1"/>
        </w:numPr>
        <w:spacing w:before="100" w:beforeAutospacing="1" w:after="100" w:afterAutospacing="1"/>
        <w:rPr>
          <w:rFonts w:eastAsia="Times New Roman"/>
          <w:sz w:val="20"/>
          <w:szCs w:val="20"/>
        </w:rPr>
      </w:pPr>
      <w:r w:rsidRPr="00596CCF">
        <w:rPr>
          <w:rFonts w:eastAsia="Times New Roman"/>
          <w:b/>
          <w:bCs/>
          <w:sz w:val="20"/>
          <w:szCs w:val="20"/>
        </w:rPr>
        <w:t>Access to airspace</w:t>
      </w:r>
    </w:p>
    <w:p w14:paraId="21FB79C3" w14:textId="03173C2B" w:rsidR="0023568E" w:rsidRPr="00596CCF" w:rsidRDefault="0023568E" w:rsidP="0023568E">
      <w:pPr>
        <w:numPr>
          <w:ilvl w:val="0"/>
          <w:numId w:val="1"/>
        </w:numPr>
        <w:spacing w:before="100" w:beforeAutospacing="1" w:after="100" w:afterAutospacing="1"/>
        <w:rPr>
          <w:rFonts w:eastAsia="Times New Roman"/>
          <w:sz w:val="20"/>
          <w:szCs w:val="20"/>
        </w:rPr>
      </w:pPr>
      <w:r w:rsidRPr="00596CCF">
        <w:rPr>
          <w:rFonts w:eastAsia="Times New Roman"/>
          <w:b/>
          <w:bCs/>
          <w:sz w:val="20"/>
          <w:szCs w:val="20"/>
        </w:rPr>
        <w:t>Weather</w:t>
      </w:r>
      <w:r w:rsidR="00C82505" w:rsidRPr="00596CCF">
        <w:rPr>
          <w:rFonts w:eastAsia="Times New Roman"/>
          <w:b/>
          <w:bCs/>
          <w:sz w:val="20"/>
          <w:szCs w:val="20"/>
        </w:rPr>
        <w:t xml:space="preserve"> Limitations</w:t>
      </w:r>
    </w:p>
    <w:p w14:paraId="4B591B80" w14:textId="2A742082" w:rsidR="0091726A" w:rsidRPr="00596CCF" w:rsidRDefault="0023568E" w:rsidP="0091726A">
      <w:pPr>
        <w:numPr>
          <w:ilvl w:val="0"/>
          <w:numId w:val="1"/>
        </w:numPr>
        <w:spacing w:before="100" w:beforeAutospacing="1" w:after="100" w:afterAutospacing="1"/>
        <w:rPr>
          <w:rFonts w:eastAsia="Times New Roman"/>
          <w:sz w:val="20"/>
          <w:szCs w:val="20"/>
        </w:rPr>
      </w:pPr>
      <w:r w:rsidRPr="00596CCF">
        <w:rPr>
          <w:rFonts w:eastAsia="Times New Roman"/>
          <w:b/>
          <w:bCs/>
          <w:sz w:val="20"/>
          <w:szCs w:val="20"/>
        </w:rPr>
        <w:t>Build up areas</w:t>
      </w:r>
    </w:p>
    <w:p w14:paraId="61B0B644" w14:textId="553CD682" w:rsidR="001E72D9" w:rsidRPr="00596CCF" w:rsidRDefault="0023568E" w:rsidP="001E72D9">
      <w:pPr>
        <w:numPr>
          <w:ilvl w:val="0"/>
          <w:numId w:val="1"/>
        </w:numPr>
        <w:spacing w:before="100" w:beforeAutospacing="1" w:after="100" w:afterAutospacing="1"/>
        <w:rPr>
          <w:rFonts w:eastAsia="Times New Roman"/>
          <w:sz w:val="20"/>
          <w:szCs w:val="20"/>
        </w:rPr>
      </w:pPr>
      <w:r w:rsidRPr="00596CCF">
        <w:rPr>
          <w:rFonts w:eastAsia="Times New Roman"/>
          <w:b/>
          <w:bCs/>
          <w:sz w:val="20"/>
          <w:szCs w:val="20"/>
        </w:rPr>
        <w:t>NHS trust geographies</w:t>
      </w:r>
    </w:p>
    <w:p w14:paraId="0B19C693" w14:textId="149971FE" w:rsidR="0023568E" w:rsidRPr="00596CCF" w:rsidRDefault="00BC7218" w:rsidP="001E72D9">
      <w:pPr>
        <w:spacing w:before="100" w:beforeAutospacing="1" w:after="100" w:afterAutospacing="1"/>
        <w:rPr>
          <w:rFonts w:eastAsia="Times New Roman"/>
          <w:sz w:val="20"/>
          <w:szCs w:val="20"/>
        </w:rPr>
      </w:pPr>
      <w:r w:rsidRPr="00596CCF">
        <w:rPr>
          <w:rFonts w:eastAsia="Times New Roman"/>
          <w:sz w:val="20"/>
          <w:szCs w:val="20"/>
        </w:rPr>
        <w:t xml:space="preserve">These are just some of the factors that we take into </w:t>
      </w:r>
      <w:r w:rsidR="003966A0">
        <w:rPr>
          <w:rFonts w:eastAsia="Times New Roman"/>
          <w:sz w:val="20"/>
          <w:szCs w:val="20"/>
        </w:rPr>
        <w:t>account during</w:t>
      </w:r>
      <w:r w:rsidRPr="00596CCF">
        <w:rPr>
          <w:rFonts w:eastAsia="Times New Roman"/>
          <w:sz w:val="20"/>
          <w:szCs w:val="20"/>
        </w:rPr>
        <w:t xml:space="preserve"> our analysis. Don’t feel constrained by the list above</w:t>
      </w:r>
      <w:r w:rsidR="003966A0">
        <w:rPr>
          <w:rFonts w:eastAsia="Times New Roman"/>
          <w:sz w:val="20"/>
          <w:szCs w:val="20"/>
        </w:rPr>
        <w:t xml:space="preserve"> as it’s by no means exhaustive. B</w:t>
      </w:r>
      <w:r w:rsidRPr="00596CCF">
        <w:rPr>
          <w:rFonts w:eastAsia="Times New Roman"/>
          <w:sz w:val="20"/>
          <w:szCs w:val="20"/>
        </w:rPr>
        <w:t>onus points for any additional factors that you can</w:t>
      </w:r>
      <w:r w:rsidR="00390C59" w:rsidRPr="00596CCF">
        <w:rPr>
          <w:rFonts w:eastAsia="Times New Roman"/>
          <w:sz w:val="20"/>
          <w:szCs w:val="20"/>
        </w:rPr>
        <w:t xml:space="preserve"> think of that </w:t>
      </w:r>
      <w:r w:rsidR="003966A0">
        <w:rPr>
          <w:rFonts w:eastAsia="Times New Roman"/>
          <w:sz w:val="20"/>
          <w:szCs w:val="20"/>
        </w:rPr>
        <w:t>may</w:t>
      </w:r>
      <w:r w:rsidR="00390C59" w:rsidRPr="00596CCF">
        <w:rPr>
          <w:rFonts w:eastAsia="Times New Roman"/>
          <w:sz w:val="20"/>
          <w:szCs w:val="20"/>
        </w:rPr>
        <w:t xml:space="preserve"> help</w:t>
      </w:r>
      <w:r w:rsidR="003966A0">
        <w:rPr>
          <w:rFonts w:eastAsia="Times New Roman"/>
          <w:sz w:val="20"/>
          <w:szCs w:val="20"/>
        </w:rPr>
        <w:t xml:space="preserve"> to</w:t>
      </w:r>
      <w:r w:rsidR="00390C59" w:rsidRPr="00596CCF">
        <w:rPr>
          <w:rFonts w:eastAsia="Times New Roman"/>
          <w:sz w:val="20"/>
          <w:szCs w:val="20"/>
        </w:rPr>
        <w:t xml:space="preserve"> determine a good location for a medical drone delivery network.</w:t>
      </w:r>
    </w:p>
    <w:p w14:paraId="4233AA95" w14:textId="39BFD900" w:rsidR="0066417C" w:rsidRPr="00596CCF" w:rsidRDefault="00DC57F8" w:rsidP="0066417C">
      <w:pPr>
        <w:pStyle w:val="Heading2"/>
        <w:rPr>
          <w:rFonts w:ascii="Calibri" w:hAnsi="Calibri" w:cs="Calibri"/>
          <w:b/>
          <w:bCs/>
          <w:color w:val="829CB7"/>
          <w:sz w:val="24"/>
          <w:szCs w:val="24"/>
        </w:rPr>
      </w:pPr>
      <w:r w:rsidRPr="00596CCF">
        <w:rPr>
          <w:rFonts w:ascii="Calibri" w:hAnsi="Calibri" w:cs="Calibri"/>
          <w:b/>
          <w:bCs/>
          <w:color w:val="829CB7"/>
          <w:sz w:val="24"/>
          <w:szCs w:val="24"/>
        </w:rPr>
        <w:t xml:space="preserve">Solution </w:t>
      </w:r>
      <w:r w:rsidR="00596CCF">
        <w:rPr>
          <w:rFonts w:ascii="Calibri" w:hAnsi="Calibri" w:cs="Calibri"/>
          <w:b/>
          <w:bCs/>
          <w:color w:val="829CB7"/>
          <w:sz w:val="24"/>
          <w:szCs w:val="24"/>
        </w:rPr>
        <w:t>f</w:t>
      </w:r>
      <w:r w:rsidRPr="00596CCF">
        <w:rPr>
          <w:rFonts w:ascii="Calibri" w:hAnsi="Calibri" w:cs="Calibri"/>
          <w:b/>
          <w:bCs/>
          <w:color w:val="829CB7"/>
          <w:sz w:val="24"/>
          <w:szCs w:val="24"/>
        </w:rPr>
        <w:t>ormat</w:t>
      </w:r>
    </w:p>
    <w:p w14:paraId="4C2412A2" w14:textId="77777777" w:rsidR="00596CCF" w:rsidRPr="00596CCF" w:rsidRDefault="00596CCF" w:rsidP="00596CCF"/>
    <w:p w14:paraId="40301545" w14:textId="5766D3D1" w:rsidR="006255C2" w:rsidRPr="00596CCF" w:rsidRDefault="00F51780" w:rsidP="0066417C">
      <w:pPr>
        <w:rPr>
          <w:sz w:val="20"/>
          <w:szCs w:val="20"/>
        </w:rPr>
      </w:pPr>
      <w:r w:rsidRPr="00596CCF">
        <w:rPr>
          <w:sz w:val="20"/>
          <w:szCs w:val="20"/>
        </w:rPr>
        <w:t xml:space="preserve">The output of your analysis should be summarised on a handful of slides (no death by </w:t>
      </w:r>
      <w:r w:rsidR="00C40288" w:rsidRPr="00596CCF">
        <w:rPr>
          <w:sz w:val="20"/>
          <w:szCs w:val="20"/>
        </w:rPr>
        <w:t>PowerPoint</w:t>
      </w:r>
      <w:r w:rsidRPr="00596CCF">
        <w:rPr>
          <w:sz w:val="20"/>
          <w:szCs w:val="20"/>
        </w:rPr>
        <w:t xml:space="preserve">, </w:t>
      </w:r>
      <w:r w:rsidR="006255C2" w:rsidRPr="00596CCF">
        <w:rPr>
          <w:sz w:val="20"/>
          <w:szCs w:val="20"/>
        </w:rPr>
        <w:t>please</w:t>
      </w:r>
      <w:r w:rsidR="003966A0">
        <w:rPr>
          <w:sz w:val="20"/>
          <w:szCs w:val="20"/>
        </w:rPr>
        <w:t>, s</w:t>
      </w:r>
      <w:r w:rsidRPr="00596CCF">
        <w:rPr>
          <w:sz w:val="20"/>
          <w:szCs w:val="20"/>
        </w:rPr>
        <w:t xml:space="preserve">how that you </w:t>
      </w:r>
      <w:r w:rsidR="009B2F9F" w:rsidRPr="00596CCF">
        <w:rPr>
          <w:sz w:val="20"/>
          <w:szCs w:val="20"/>
        </w:rPr>
        <w:t>can tell a story to a non-technical audience in a concise manner)</w:t>
      </w:r>
      <w:r w:rsidR="00C40288">
        <w:rPr>
          <w:sz w:val="20"/>
          <w:szCs w:val="20"/>
        </w:rPr>
        <w:t>.</w:t>
      </w:r>
    </w:p>
    <w:p w14:paraId="4A8257B0" w14:textId="0A3EECDE" w:rsidR="00F51780" w:rsidRPr="00596CCF" w:rsidRDefault="009275D5" w:rsidP="00F51780">
      <w:pPr>
        <w:spacing w:before="100" w:beforeAutospacing="1" w:after="100" w:afterAutospacing="1"/>
        <w:rPr>
          <w:sz w:val="20"/>
          <w:szCs w:val="20"/>
        </w:rPr>
      </w:pPr>
      <w:r w:rsidRPr="00596CCF">
        <w:rPr>
          <w:sz w:val="20"/>
          <w:szCs w:val="20"/>
        </w:rPr>
        <w:t xml:space="preserve">Please also send over any GIS or modified dataset files that were created during the execution of this case study. These will be used to understand your ability to manipulate data and create an easy-to-use tool. </w:t>
      </w:r>
    </w:p>
    <w:p w14:paraId="2CA9673E" w14:textId="5474653E" w:rsidR="0066417C" w:rsidRPr="00596CCF" w:rsidRDefault="006255C2" w:rsidP="0066417C">
      <w:pPr>
        <w:pStyle w:val="Heading2"/>
        <w:rPr>
          <w:rFonts w:ascii="Calibri" w:hAnsi="Calibri" w:cs="Calibri"/>
          <w:b/>
          <w:bCs/>
          <w:color w:val="829CB7"/>
          <w:sz w:val="24"/>
          <w:szCs w:val="24"/>
        </w:rPr>
      </w:pPr>
      <w:r w:rsidRPr="00596CCF">
        <w:rPr>
          <w:rFonts w:ascii="Calibri" w:hAnsi="Calibri" w:cs="Calibri"/>
          <w:b/>
          <w:bCs/>
          <w:color w:val="829CB7"/>
          <w:sz w:val="24"/>
          <w:szCs w:val="24"/>
        </w:rPr>
        <w:t>Final note</w:t>
      </w:r>
    </w:p>
    <w:p w14:paraId="105CD07F" w14:textId="77777777" w:rsidR="00596CCF" w:rsidRPr="00596CCF" w:rsidRDefault="00596CCF" w:rsidP="00596CCF"/>
    <w:p w14:paraId="0E9E8F55" w14:textId="23BD033B" w:rsidR="006255C2" w:rsidRPr="00596CCF" w:rsidRDefault="00F51780" w:rsidP="0066417C">
      <w:pPr>
        <w:rPr>
          <w:sz w:val="20"/>
          <w:szCs w:val="20"/>
        </w:rPr>
      </w:pPr>
      <w:r w:rsidRPr="00596CCF">
        <w:rPr>
          <w:sz w:val="20"/>
          <w:szCs w:val="20"/>
        </w:rPr>
        <w:t>Remember that there is no</w:t>
      </w:r>
      <w:r w:rsidR="006255C2" w:rsidRPr="00596CCF">
        <w:rPr>
          <w:sz w:val="20"/>
          <w:szCs w:val="20"/>
        </w:rPr>
        <w:t xml:space="preserve"> single</w:t>
      </w:r>
      <w:r w:rsidRPr="00596CCF">
        <w:rPr>
          <w:sz w:val="20"/>
          <w:szCs w:val="20"/>
        </w:rPr>
        <w:t xml:space="preserve"> right answer to this assignment. </w:t>
      </w:r>
      <w:r w:rsidR="006255C2" w:rsidRPr="00596CCF">
        <w:rPr>
          <w:sz w:val="20"/>
          <w:szCs w:val="20"/>
        </w:rPr>
        <w:t xml:space="preserve">This assignment is </w:t>
      </w:r>
      <w:r w:rsidR="003966A0">
        <w:rPr>
          <w:sz w:val="20"/>
          <w:szCs w:val="20"/>
        </w:rPr>
        <w:t>designed</w:t>
      </w:r>
      <w:r w:rsidR="006255C2" w:rsidRPr="00596CCF">
        <w:rPr>
          <w:sz w:val="20"/>
          <w:szCs w:val="20"/>
        </w:rPr>
        <w:t xml:space="preserve"> to demonstrate that you can structure your thinking, make assumptions where required</w:t>
      </w:r>
      <w:r w:rsidR="003966A0">
        <w:rPr>
          <w:sz w:val="20"/>
          <w:szCs w:val="20"/>
        </w:rPr>
        <w:t>,</w:t>
      </w:r>
      <w:r w:rsidR="006255C2" w:rsidRPr="00596CCF">
        <w:rPr>
          <w:sz w:val="20"/>
          <w:szCs w:val="20"/>
        </w:rPr>
        <w:t xml:space="preserve"> and </w:t>
      </w:r>
      <w:r w:rsidR="004F283E" w:rsidRPr="00596CCF">
        <w:rPr>
          <w:sz w:val="20"/>
          <w:szCs w:val="20"/>
        </w:rPr>
        <w:t>summarise your results in a concise format.</w:t>
      </w:r>
    </w:p>
    <w:p w14:paraId="72F3DEF6" w14:textId="414A8597" w:rsidR="0096070A" w:rsidRPr="00596CCF" w:rsidRDefault="00F51780" w:rsidP="00C82505">
      <w:pPr>
        <w:spacing w:before="100" w:beforeAutospacing="1" w:after="100" w:afterAutospacing="1"/>
        <w:rPr>
          <w:sz w:val="20"/>
          <w:szCs w:val="20"/>
        </w:rPr>
      </w:pPr>
      <w:r w:rsidRPr="00596CCF">
        <w:rPr>
          <w:sz w:val="20"/>
          <w:szCs w:val="20"/>
        </w:rPr>
        <w:t>This assignment is a good example of what a typical day at Skyports would look like</w:t>
      </w:r>
      <w:r w:rsidR="004F283E" w:rsidRPr="00596CCF">
        <w:rPr>
          <w:sz w:val="20"/>
          <w:szCs w:val="20"/>
        </w:rPr>
        <w:t xml:space="preserve"> as a </w:t>
      </w:r>
      <w:r w:rsidR="003966A0">
        <w:rPr>
          <w:sz w:val="20"/>
          <w:szCs w:val="20"/>
        </w:rPr>
        <w:t>TechOps</w:t>
      </w:r>
      <w:r w:rsidR="004F283E" w:rsidRPr="00596CCF">
        <w:rPr>
          <w:sz w:val="20"/>
          <w:szCs w:val="20"/>
        </w:rPr>
        <w:t xml:space="preserve"> lead</w:t>
      </w:r>
      <w:r w:rsidR="006255C2" w:rsidRPr="00596CCF">
        <w:rPr>
          <w:sz w:val="20"/>
          <w:szCs w:val="20"/>
        </w:rPr>
        <w:t xml:space="preserve">, if you enjoy learning new skills and tackling big problems, </w:t>
      </w:r>
      <w:r w:rsidR="0002183F" w:rsidRPr="00596CCF">
        <w:rPr>
          <w:sz w:val="20"/>
          <w:szCs w:val="20"/>
        </w:rPr>
        <w:t>don’t hesitate to e-mail your results</w:t>
      </w:r>
      <w:r w:rsidR="009B2F9F" w:rsidRPr="00596CCF">
        <w:rPr>
          <w:sz w:val="20"/>
          <w:szCs w:val="20"/>
        </w:rPr>
        <w:t xml:space="preserve"> together with your resume</w:t>
      </w:r>
      <w:r w:rsidR="0002183F" w:rsidRPr="00596CCF">
        <w:rPr>
          <w:sz w:val="20"/>
          <w:szCs w:val="20"/>
        </w:rPr>
        <w:t xml:space="preserve"> to our </w:t>
      </w:r>
      <w:r w:rsidR="009B2F9F" w:rsidRPr="00596CCF">
        <w:rPr>
          <w:sz w:val="20"/>
          <w:szCs w:val="20"/>
        </w:rPr>
        <w:t>H</w:t>
      </w:r>
      <w:r w:rsidR="0002183F" w:rsidRPr="00596CCF">
        <w:rPr>
          <w:sz w:val="20"/>
          <w:szCs w:val="20"/>
        </w:rPr>
        <w:t xml:space="preserve">ead of Technology: </w:t>
      </w:r>
      <w:hyperlink r:id="rId8" w:history="1">
        <w:r w:rsidR="0002183F" w:rsidRPr="00596CCF">
          <w:rPr>
            <w:rStyle w:val="Hyperlink"/>
            <w:sz w:val="20"/>
            <w:szCs w:val="20"/>
          </w:rPr>
          <w:t>jef@skyports.net</w:t>
        </w:r>
      </w:hyperlink>
    </w:p>
    <w:p w14:paraId="265B342A" w14:textId="13ED031B" w:rsidR="00C82505" w:rsidRPr="00596CCF" w:rsidRDefault="00C82505" w:rsidP="00C82505">
      <w:pPr>
        <w:spacing w:before="100" w:beforeAutospacing="1" w:after="100" w:afterAutospacing="1"/>
        <w:rPr>
          <w:sz w:val="20"/>
          <w:szCs w:val="20"/>
        </w:rPr>
      </w:pPr>
    </w:p>
    <w:p w14:paraId="5955CF0E" w14:textId="1511D030" w:rsidR="0096070A" w:rsidRDefault="0096070A" w:rsidP="0096070A">
      <w:pPr>
        <w:pStyle w:val="Heading1"/>
        <w:rPr>
          <w:rFonts w:ascii="Calibri" w:hAnsi="Calibri" w:cs="Calibri"/>
          <w:b/>
          <w:bCs/>
          <w:color w:val="829CB7"/>
          <w:sz w:val="24"/>
          <w:szCs w:val="24"/>
        </w:rPr>
      </w:pPr>
      <w:r w:rsidRPr="00596CCF">
        <w:rPr>
          <w:rFonts w:ascii="Calibri" w:hAnsi="Calibri" w:cs="Calibri"/>
          <w:b/>
          <w:bCs/>
          <w:color w:val="829CB7"/>
          <w:sz w:val="24"/>
          <w:szCs w:val="24"/>
        </w:rPr>
        <w:lastRenderedPageBreak/>
        <w:t>Appendix A: UAS Additional Information</w:t>
      </w:r>
    </w:p>
    <w:p w14:paraId="676C7B94" w14:textId="77777777" w:rsidR="00596CCF" w:rsidRPr="00596CCF" w:rsidRDefault="00596CCF" w:rsidP="00596CCF"/>
    <w:p w14:paraId="2649FF30" w14:textId="66893539" w:rsidR="0096070A" w:rsidRPr="00596CCF" w:rsidRDefault="0096070A" w:rsidP="0096070A">
      <w:pPr>
        <w:rPr>
          <w:rFonts w:eastAsia="Times New Roman"/>
          <w:sz w:val="20"/>
          <w:szCs w:val="20"/>
        </w:rPr>
      </w:pPr>
      <w:r w:rsidRPr="00596CCF">
        <w:rPr>
          <w:sz w:val="20"/>
          <w:szCs w:val="20"/>
        </w:rPr>
        <w:t xml:space="preserve">You can assume that we’ll be using the Swoop Kite </w:t>
      </w:r>
      <w:r w:rsidR="00541484" w:rsidRPr="00596CCF">
        <w:rPr>
          <w:sz w:val="20"/>
          <w:szCs w:val="20"/>
        </w:rPr>
        <w:t xml:space="preserve">aircraft </w:t>
      </w:r>
      <w:r w:rsidRPr="00596CCF">
        <w:rPr>
          <w:sz w:val="20"/>
          <w:szCs w:val="20"/>
        </w:rPr>
        <w:t>for the</w:t>
      </w:r>
      <w:r w:rsidR="00541484" w:rsidRPr="00596CCF">
        <w:rPr>
          <w:sz w:val="20"/>
          <w:szCs w:val="20"/>
        </w:rPr>
        <w:t xml:space="preserve"> medical</w:t>
      </w:r>
      <w:r w:rsidRPr="00596CCF">
        <w:rPr>
          <w:sz w:val="20"/>
          <w:szCs w:val="20"/>
        </w:rPr>
        <w:t xml:space="preserve"> deliveries. You can find more information about the aircraft here: </w:t>
      </w:r>
      <w:hyperlink r:id="rId9" w:tgtFrame="_blank" w:history="1">
        <w:r w:rsidRPr="00596CCF">
          <w:rPr>
            <w:rStyle w:val="Hyperlink"/>
            <w:sz w:val="20"/>
            <w:szCs w:val="20"/>
          </w:rPr>
          <w:t>https://swoop.aero/kite</w:t>
        </w:r>
      </w:hyperlink>
    </w:p>
    <w:p w14:paraId="7FCFAC1A" w14:textId="77777777" w:rsidR="0096070A" w:rsidRPr="00596CCF" w:rsidRDefault="0096070A" w:rsidP="0096070A">
      <w:pPr>
        <w:rPr>
          <w:rFonts w:eastAsia="Times New Roman"/>
          <w:sz w:val="20"/>
          <w:szCs w:val="20"/>
        </w:rPr>
      </w:pPr>
    </w:p>
    <w:p w14:paraId="0E4AF09A" w14:textId="185268E4" w:rsidR="00C82505" w:rsidRPr="00596CCF" w:rsidRDefault="0096070A" w:rsidP="00C82505">
      <w:pPr>
        <w:rPr>
          <w:rFonts w:eastAsia="Times New Roman"/>
          <w:sz w:val="20"/>
          <w:szCs w:val="20"/>
        </w:rPr>
      </w:pPr>
      <w:r w:rsidRPr="00596CCF">
        <w:rPr>
          <w:sz w:val="20"/>
          <w:szCs w:val="20"/>
        </w:rPr>
        <w:t xml:space="preserve">Additionally, you can </w:t>
      </w:r>
      <w:r w:rsidR="0003472A" w:rsidRPr="00596CCF">
        <w:rPr>
          <w:sz w:val="20"/>
          <w:szCs w:val="20"/>
        </w:rPr>
        <w:t>make assumptions on any additional parameters that you think you need as you see fit.</w:t>
      </w:r>
    </w:p>
    <w:p w14:paraId="7662E1F2" w14:textId="39403BA4" w:rsidR="00E76856" w:rsidRPr="00596CCF" w:rsidRDefault="0096070A" w:rsidP="0096070A">
      <w:pPr>
        <w:pStyle w:val="Heading1"/>
        <w:rPr>
          <w:rFonts w:ascii="Calibri" w:hAnsi="Calibri" w:cs="Calibri"/>
          <w:b/>
          <w:bCs/>
          <w:color w:val="829CB7"/>
          <w:sz w:val="24"/>
          <w:szCs w:val="24"/>
        </w:rPr>
      </w:pPr>
      <w:r w:rsidRPr="00596CCF">
        <w:rPr>
          <w:rFonts w:ascii="Calibri" w:hAnsi="Calibri" w:cs="Calibri"/>
          <w:b/>
          <w:bCs/>
          <w:color w:val="829CB7"/>
          <w:sz w:val="24"/>
          <w:szCs w:val="24"/>
        </w:rPr>
        <w:t>Appendix B:</w:t>
      </w:r>
      <w:r w:rsidR="00F51780" w:rsidRPr="00596CCF">
        <w:rPr>
          <w:rFonts w:ascii="Calibri" w:hAnsi="Calibri" w:cs="Calibri"/>
          <w:b/>
          <w:bCs/>
          <w:color w:val="829CB7"/>
          <w:sz w:val="24"/>
          <w:szCs w:val="24"/>
        </w:rPr>
        <w:t> </w:t>
      </w:r>
      <w:r w:rsidRPr="00596CCF">
        <w:rPr>
          <w:rFonts w:ascii="Calibri" w:hAnsi="Calibri" w:cs="Calibri"/>
          <w:b/>
          <w:bCs/>
          <w:color w:val="829CB7"/>
          <w:sz w:val="24"/>
          <w:szCs w:val="24"/>
        </w:rPr>
        <w:t>Additional information for people new to GIS modelling</w:t>
      </w:r>
    </w:p>
    <w:p w14:paraId="703CCB2E" w14:textId="77777777" w:rsidR="00596CCF" w:rsidRPr="00596CCF" w:rsidRDefault="00596CCF" w:rsidP="00596CCF">
      <w:pPr>
        <w:rPr>
          <w:b/>
          <w:bCs/>
        </w:rPr>
      </w:pPr>
    </w:p>
    <w:p w14:paraId="65E2B98F" w14:textId="5BEA7908" w:rsidR="0096070A" w:rsidRPr="00596CCF" w:rsidRDefault="0096070A" w:rsidP="0096070A">
      <w:pPr>
        <w:pStyle w:val="Heading2"/>
        <w:rPr>
          <w:rFonts w:ascii="Calibri" w:eastAsia="Times New Roman" w:hAnsi="Calibri" w:cs="Calibri"/>
          <w:color w:val="829CB7"/>
          <w:sz w:val="24"/>
          <w:szCs w:val="24"/>
        </w:rPr>
      </w:pPr>
      <w:r w:rsidRPr="00596CCF">
        <w:rPr>
          <w:rFonts w:ascii="Calibri" w:eastAsia="Times New Roman" w:hAnsi="Calibri" w:cs="Calibri"/>
          <w:color w:val="829CB7"/>
          <w:sz w:val="24"/>
          <w:szCs w:val="24"/>
        </w:rPr>
        <w:t>Analysis Format Requirements</w:t>
      </w:r>
    </w:p>
    <w:p w14:paraId="4D32130E" w14:textId="77777777" w:rsidR="00596CCF" w:rsidRPr="00596CCF" w:rsidRDefault="00596CCF" w:rsidP="00596CCF"/>
    <w:p w14:paraId="45F59F7B" w14:textId="78216969" w:rsidR="0096070A" w:rsidRPr="00596CCF" w:rsidRDefault="0096070A" w:rsidP="0096070A">
      <w:pPr>
        <w:rPr>
          <w:sz w:val="20"/>
          <w:szCs w:val="20"/>
        </w:rPr>
      </w:pPr>
      <w:r w:rsidRPr="00596CCF">
        <w:rPr>
          <w:sz w:val="20"/>
          <w:szCs w:val="20"/>
        </w:rPr>
        <w:t>You are expected to use a GIS processing tool to create a map that can be used to answer the main question. We are interested in your view on the answer</w:t>
      </w:r>
      <w:r w:rsidR="003966A0">
        <w:rPr>
          <w:sz w:val="20"/>
          <w:szCs w:val="20"/>
        </w:rPr>
        <w:t>,</w:t>
      </w:r>
      <w:r w:rsidRPr="00596CCF">
        <w:rPr>
          <w:sz w:val="20"/>
          <w:szCs w:val="20"/>
        </w:rPr>
        <w:t xml:space="preserve"> however</w:t>
      </w:r>
      <w:r w:rsidR="003966A0">
        <w:rPr>
          <w:sz w:val="20"/>
          <w:szCs w:val="20"/>
        </w:rPr>
        <w:t>,</w:t>
      </w:r>
      <w:r w:rsidRPr="00596CCF">
        <w:rPr>
          <w:sz w:val="20"/>
          <w:szCs w:val="20"/>
        </w:rPr>
        <w:t xml:space="preserve"> the most important element is enabling others within your team to make better decisions.</w:t>
      </w:r>
    </w:p>
    <w:p w14:paraId="7AF4072C" w14:textId="77777777" w:rsidR="0096070A" w:rsidRPr="00596CCF" w:rsidRDefault="0096070A" w:rsidP="0096070A">
      <w:pPr>
        <w:rPr>
          <w:sz w:val="20"/>
          <w:szCs w:val="20"/>
        </w:rPr>
      </w:pPr>
    </w:p>
    <w:p w14:paraId="7EC42CD9" w14:textId="0873F0B7" w:rsidR="0096070A" w:rsidRPr="00596CCF" w:rsidRDefault="0096070A" w:rsidP="0096070A">
      <w:pPr>
        <w:rPr>
          <w:sz w:val="20"/>
          <w:szCs w:val="20"/>
        </w:rPr>
      </w:pPr>
      <w:r w:rsidRPr="00596CCF">
        <w:rPr>
          <w:sz w:val="20"/>
          <w:szCs w:val="20"/>
        </w:rPr>
        <w:t xml:space="preserve">To create this tool, you should utilise open-source GIS datasets and format them in a way </w:t>
      </w:r>
      <w:r w:rsidR="003966A0">
        <w:rPr>
          <w:sz w:val="20"/>
          <w:szCs w:val="20"/>
        </w:rPr>
        <w:t>that</w:t>
      </w:r>
      <w:r w:rsidRPr="00596CCF">
        <w:rPr>
          <w:sz w:val="20"/>
          <w:szCs w:val="20"/>
        </w:rPr>
        <w:t xml:space="preserve"> makes it easy for people without your skillset to interpret the data</w:t>
      </w:r>
      <w:r w:rsidR="003966A0">
        <w:rPr>
          <w:sz w:val="20"/>
          <w:szCs w:val="20"/>
        </w:rPr>
        <w:t>.</w:t>
      </w:r>
    </w:p>
    <w:p w14:paraId="46F9896D" w14:textId="77777777" w:rsidR="0096070A" w:rsidRPr="00596CCF" w:rsidRDefault="0096070A" w:rsidP="0096070A">
      <w:pPr>
        <w:spacing w:before="100" w:beforeAutospacing="1" w:after="100" w:afterAutospacing="1"/>
        <w:rPr>
          <w:sz w:val="20"/>
          <w:szCs w:val="20"/>
        </w:rPr>
      </w:pPr>
      <w:r w:rsidRPr="00596CCF">
        <w:rPr>
          <w:sz w:val="20"/>
          <w:szCs w:val="20"/>
        </w:rPr>
        <w:t>Examples of free datasets that can help you answer the challenge:</w:t>
      </w:r>
    </w:p>
    <w:p w14:paraId="1E443DD5" w14:textId="6C486258" w:rsidR="00C82505" w:rsidRPr="00596CCF" w:rsidRDefault="00382C55" w:rsidP="0096070A">
      <w:pPr>
        <w:pStyle w:val="ListParagraph"/>
        <w:numPr>
          <w:ilvl w:val="0"/>
          <w:numId w:val="3"/>
        </w:numPr>
        <w:rPr>
          <w:sz w:val="20"/>
          <w:szCs w:val="20"/>
        </w:rPr>
      </w:pPr>
      <w:hyperlink r:id="rId10" w:history="1">
        <w:r w:rsidR="00C82505" w:rsidRPr="00596CCF">
          <w:rPr>
            <w:rStyle w:val="Hyperlink"/>
            <w:sz w:val="20"/>
            <w:szCs w:val="20"/>
          </w:rPr>
          <w:t>https://osdatahub.os.uk/downloads/open/Terrain50</w:t>
        </w:r>
      </w:hyperlink>
    </w:p>
    <w:p w14:paraId="6E19F988" w14:textId="25D32FAB" w:rsidR="0096070A" w:rsidRPr="00596CCF" w:rsidRDefault="00382C55" w:rsidP="0096070A">
      <w:pPr>
        <w:pStyle w:val="ListParagraph"/>
        <w:numPr>
          <w:ilvl w:val="0"/>
          <w:numId w:val="3"/>
        </w:numPr>
        <w:rPr>
          <w:sz w:val="20"/>
          <w:szCs w:val="20"/>
        </w:rPr>
      </w:pPr>
      <w:hyperlink r:id="rId11" w:history="1">
        <w:r w:rsidR="00C82505" w:rsidRPr="00596CCF">
          <w:rPr>
            <w:rStyle w:val="Hyperlink"/>
            <w:sz w:val="20"/>
            <w:szCs w:val="20"/>
          </w:rPr>
          <w:t>https://geoportal.statistics.gov.uk/</w:t>
        </w:r>
      </w:hyperlink>
    </w:p>
    <w:p w14:paraId="7586B590" w14:textId="77777777" w:rsidR="0096070A" w:rsidRPr="00596CCF" w:rsidRDefault="00382C55" w:rsidP="0096070A">
      <w:pPr>
        <w:pStyle w:val="ListParagraph"/>
        <w:numPr>
          <w:ilvl w:val="0"/>
          <w:numId w:val="3"/>
        </w:numPr>
        <w:rPr>
          <w:sz w:val="20"/>
          <w:szCs w:val="20"/>
        </w:rPr>
      </w:pPr>
      <w:hyperlink r:id="rId12" w:history="1">
        <w:r w:rsidR="0096070A" w:rsidRPr="00596CCF">
          <w:rPr>
            <w:rStyle w:val="Hyperlink"/>
            <w:sz w:val="20"/>
            <w:szCs w:val="20"/>
          </w:rPr>
          <w:t>https://nats-uk.ead-it.com/cms-nats/opencms/en/uas-restriction-zones/</w:t>
        </w:r>
      </w:hyperlink>
    </w:p>
    <w:p w14:paraId="4BF04987" w14:textId="77777777" w:rsidR="0096070A" w:rsidRPr="00596CCF" w:rsidRDefault="00382C55" w:rsidP="0096070A">
      <w:pPr>
        <w:pStyle w:val="ListParagraph"/>
        <w:numPr>
          <w:ilvl w:val="0"/>
          <w:numId w:val="3"/>
        </w:numPr>
        <w:rPr>
          <w:sz w:val="20"/>
          <w:szCs w:val="20"/>
        </w:rPr>
      </w:pPr>
      <w:hyperlink r:id="rId13" w:history="1">
        <w:r w:rsidR="0096070A" w:rsidRPr="00596CCF">
          <w:rPr>
            <w:rStyle w:val="Hyperlink"/>
            <w:sz w:val="20"/>
            <w:szCs w:val="20"/>
          </w:rPr>
          <w:t>https://figshare.shef.ac.uk/articles/dataset/A_Land_Cover_Atlas_of_the_United_Kingdom_Maps_/5219956</w:t>
        </w:r>
      </w:hyperlink>
    </w:p>
    <w:p w14:paraId="5C418F64" w14:textId="77777777" w:rsidR="0096070A" w:rsidRPr="00596CCF" w:rsidRDefault="00382C55" w:rsidP="0096070A">
      <w:pPr>
        <w:pStyle w:val="ListParagraph"/>
        <w:numPr>
          <w:ilvl w:val="0"/>
          <w:numId w:val="3"/>
        </w:numPr>
        <w:rPr>
          <w:rStyle w:val="Hyperlink"/>
          <w:color w:val="auto"/>
          <w:sz w:val="20"/>
          <w:szCs w:val="20"/>
          <w:u w:val="none"/>
        </w:rPr>
      </w:pPr>
      <w:hyperlink r:id="rId14" w:history="1">
        <w:r w:rsidR="0096070A" w:rsidRPr="00596CCF">
          <w:rPr>
            <w:rStyle w:val="Hyperlink"/>
            <w:sz w:val="20"/>
            <w:szCs w:val="20"/>
          </w:rPr>
          <w:t>https://data.humdata.org/dataset/united-kingdom-high-resolution-population-density-maps-demographic-estimates</w:t>
        </w:r>
      </w:hyperlink>
    </w:p>
    <w:p w14:paraId="5A26D6E1" w14:textId="77777777" w:rsidR="0096070A" w:rsidRPr="00596CCF" w:rsidRDefault="00382C55" w:rsidP="0096070A">
      <w:pPr>
        <w:pStyle w:val="ListParagraph"/>
        <w:numPr>
          <w:ilvl w:val="0"/>
          <w:numId w:val="3"/>
        </w:numPr>
        <w:rPr>
          <w:sz w:val="20"/>
          <w:szCs w:val="20"/>
        </w:rPr>
      </w:pPr>
      <w:hyperlink r:id="rId15" w:history="1">
        <w:r w:rsidR="0096070A" w:rsidRPr="00596CCF">
          <w:rPr>
            <w:rStyle w:val="Hyperlink"/>
            <w:sz w:val="20"/>
            <w:szCs w:val="20"/>
          </w:rPr>
          <w:t>https://data.gov.uk/dataset/de5ad374-53b7-474f-b1c0-725687af1ed4/settlements-scotland</w:t>
        </w:r>
      </w:hyperlink>
    </w:p>
    <w:p w14:paraId="1F0E50A1" w14:textId="77777777" w:rsidR="0096070A" w:rsidRPr="00596CCF" w:rsidRDefault="00382C55" w:rsidP="0096070A">
      <w:pPr>
        <w:pStyle w:val="ListParagraph"/>
        <w:numPr>
          <w:ilvl w:val="0"/>
          <w:numId w:val="3"/>
        </w:numPr>
        <w:rPr>
          <w:sz w:val="20"/>
          <w:szCs w:val="20"/>
        </w:rPr>
      </w:pPr>
      <w:hyperlink r:id="rId16" w:history="1">
        <w:r w:rsidR="0096070A" w:rsidRPr="00596CCF">
          <w:rPr>
            <w:rStyle w:val="Hyperlink"/>
            <w:sz w:val="20"/>
            <w:szCs w:val="20"/>
          </w:rPr>
          <w:t>https://www.vodafone.co.uk/network/status-checker</w:t>
        </w:r>
      </w:hyperlink>
    </w:p>
    <w:p w14:paraId="0337F0A2" w14:textId="77777777" w:rsidR="0096070A" w:rsidRPr="00596CCF" w:rsidRDefault="0096070A" w:rsidP="0096070A">
      <w:pPr>
        <w:rPr>
          <w:sz w:val="20"/>
          <w:szCs w:val="20"/>
        </w:rPr>
      </w:pPr>
    </w:p>
    <w:p w14:paraId="1417168D" w14:textId="18599DC1" w:rsidR="0096070A" w:rsidRPr="00596CCF" w:rsidRDefault="0096070A" w:rsidP="0096070A">
      <w:pPr>
        <w:rPr>
          <w:sz w:val="20"/>
          <w:szCs w:val="20"/>
        </w:rPr>
      </w:pPr>
      <w:r w:rsidRPr="00596CCF">
        <w:rPr>
          <w:sz w:val="20"/>
          <w:szCs w:val="20"/>
        </w:rPr>
        <w:t xml:space="preserve">For those without a preference on </w:t>
      </w:r>
      <w:r w:rsidR="003966A0">
        <w:rPr>
          <w:sz w:val="20"/>
          <w:szCs w:val="20"/>
        </w:rPr>
        <w:t xml:space="preserve">a </w:t>
      </w:r>
      <w:r w:rsidRPr="00596CCF">
        <w:rPr>
          <w:sz w:val="20"/>
          <w:szCs w:val="20"/>
        </w:rPr>
        <w:t>GIS tool</w:t>
      </w:r>
      <w:r w:rsidR="003966A0">
        <w:rPr>
          <w:sz w:val="20"/>
          <w:szCs w:val="20"/>
        </w:rPr>
        <w:t>,</w:t>
      </w:r>
      <w:r w:rsidRPr="00596CCF">
        <w:rPr>
          <w:sz w:val="20"/>
          <w:szCs w:val="20"/>
        </w:rPr>
        <w:t xml:space="preserve"> we recommend the open-source software</w:t>
      </w:r>
      <w:r w:rsidR="003966A0">
        <w:rPr>
          <w:sz w:val="20"/>
          <w:szCs w:val="20"/>
        </w:rPr>
        <w:t xml:space="preserve"> </w:t>
      </w:r>
      <w:r w:rsidRPr="00596CCF">
        <w:rPr>
          <w:sz w:val="20"/>
          <w:szCs w:val="20"/>
        </w:rPr>
        <w:t xml:space="preserve">QGIS as it offers a wealth of plugins that can be used for any complex analysis. </w:t>
      </w:r>
    </w:p>
    <w:p w14:paraId="54C8CC55" w14:textId="77777777" w:rsidR="0096070A" w:rsidRPr="00596CCF" w:rsidRDefault="0096070A" w:rsidP="0096070A">
      <w:pPr>
        <w:rPr>
          <w:sz w:val="20"/>
          <w:szCs w:val="20"/>
        </w:rPr>
      </w:pPr>
    </w:p>
    <w:p w14:paraId="3653B0B2" w14:textId="13E77A96" w:rsidR="0096070A" w:rsidRDefault="0096070A" w:rsidP="0096070A">
      <w:pPr>
        <w:rPr>
          <w:sz w:val="20"/>
          <w:szCs w:val="20"/>
        </w:rPr>
      </w:pPr>
      <w:r w:rsidRPr="00596CCF">
        <w:rPr>
          <w:sz w:val="20"/>
          <w:szCs w:val="20"/>
        </w:rPr>
        <w:t>Below are some suggested skills that you may wish to utilise in your analysis</w:t>
      </w:r>
      <w:r w:rsidR="003966A0">
        <w:rPr>
          <w:sz w:val="20"/>
          <w:szCs w:val="20"/>
        </w:rPr>
        <w:t>:</w:t>
      </w:r>
    </w:p>
    <w:p w14:paraId="3256916D" w14:textId="77777777" w:rsidR="003966A0" w:rsidRPr="00596CCF" w:rsidRDefault="003966A0" w:rsidP="0096070A">
      <w:pPr>
        <w:rPr>
          <w:sz w:val="20"/>
          <w:szCs w:val="20"/>
        </w:rPr>
      </w:pPr>
    </w:p>
    <w:p w14:paraId="43AE7202" w14:textId="3F5DEADF" w:rsidR="0096070A" w:rsidRPr="00596CCF" w:rsidRDefault="0096070A" w:rsidP="0096070A">
      <w:pPr>
        <w:pStyle w:val="ListParagraph"/>
        <w:numPr>
          <w:ilvl w:val="0"/>
          <w:numId w:val="4"/>
        </w:numPr>
        <w:ind w:left="714" w:hanging="357"/>
        <w:rPr>
          <w:sz w:val="20"/>
          <w:szCs w:val="20"/>
        </w:rPr>
      </w:pPr>
      <w:r w:rsidRPr="00596CCF">
        <w:rPr>
          <w:sz w:val="20"/>
          <w:szCs w:val="20"/>
        </w:rPr>
        <w:t xml:space="preserve">Georeferencing an </w:t>
      </w:r>
      <w:r w:rsidR="00596CCF">
        <w:rPr>
          <w:sz w:val="20"/>
          <w:szCs w:val="20"/>
        </w:rPr>
        <w:t>i</w:t>
      </w:r>
      <w:r w:rsidRPr="00596CCF">
        <w:rPr>
          <w:sz w:val="20"/>
          <w:szCs w:val="20"/>
        </w:rPr>
        <w:t>mage</w:t>
      </w:r>
    </w:p>
    <w:p w14:paraId="16588C4C" w14:textId="77777777" w:rsidR="0096070A" w:rsidRPr="00596CCF" w:rsidRDefault="0096070A" w:rsidP="0096070A">
      <w:pPr>
        <w:pStyle w:val="ListParagraph"/>
        <w:numPr>
          <w:ilvl w:val="0"/>
          <w:numId w:val="4"/>
        </w:numPr>
        <w:spacing w:before="100" w:beforeAutospacing="1" w:after="100" w:afterAutospacing="1"/>
        <w:rPr>
          <w:sz w:val="20"/>
          <w:szCs w:val="20"/>
        </w:rPr>
      </w:pPr>
      <w:r w:rsidRPr="00596CCF">
        <w:rPr>
          <w:sz w:val="20"/>
          <w:szCs w:val="20"/>
        </w:rPr>
        <w:t xml:space="preserve">Importing Vector and raster datasets </w:t>
      </w:r>
    </w:p>
    <w:p w14:paraId="5E0B03B8" w14:textId="77777777" w:rsidR="0096070A" w:rsidRPr="00596CCF" w:rsidRDefault="0096070A" w:rsidP="0096070A">
      <w:pPr>
        <w:pStyle w:val="ListParagraph"/>
        <w:numPr>
          <w:ilvl w:val="0"/>
          <w:numId w:val="4"/>
        </w:numPr>
        <w:spacing w:before="100" w:beforeAutospacing="1" w:after="100" w:afterAutospacing="1"/>
        <w:rPr>
          <w:sz w:val="20"/>
          <w:szCs w:val="20"/>
        </w:rPr>
      </w:pPr>
      <w:r w:rsidRPr="00596CCF">
        <w:rPr>
          <w:sz w:val="20"/>
          <w:szCs w:val="20"/>
        </w:rPr>
        <w:t>Manipulating datasets to be ingested correctly</w:t>
      </w:r>
    </w:p>
    <w:p w14:paraId="679A87F4" w14:textId="77777777" w:rsidR="0096070A" w:rsidRPr="00596CCF" w:rsidRDefault="0096070A" w:rsidP="0096070A">
      <w:pPr>
        <w:pStyle w:val="ListParagraph"/>
        <w:numPr>
          <w:ilvl w:val="0"/>
          <w:numId w:val="4"/>
        </w:numPr>
        <w:spacing w:before="100" w:beforeAutospacing="1" w:after="100" w:afterAutospacing="1"/>
        <w:rPr>
          <w:sz w:val="20"/>
          <w:szCs w:val="20"/>
        </w:rPr>
      </w:pPr>
      <w:proofErr w:type="spellStart"/>
      <w:r w:rsidRPr="00596CCF">
        <w:rPr>
          <w:sz w:val="20"/>
          <w:szCs w:val="20"/>
        </w:rPr>
        <w:t>Hillshade</w:t>
      </w:r>
      <w:proofErr w:type="spellEnd"/>
      <w:r w:rsidRPr="00596CCF">
        <w:rPr>
          <w:sz w:val="20"/>
          <w:szCs w:val="20"/>
        </w:rPr>
        <w:t xml:space="preserve"> and terrain analysis</w:t>
      </w:r>
    </w:p>
    <w:p w14:paraId="2E5E7AE0" w14:textId="77777777" w:rsidR="0096070A" w:rsidRPr="00596CCF" w:rsidRDefault="0096070A" w:rsidP="0096070A">
      <w:pPr>
        <w:pStyle w:val="ListParagraph"/>
        <w:numPr>
          <w:ilvl w:val="0"/>
          <w:numId w:val="4"/>
        </w:numPr>
        <w:spacing w:before="100" w:beforeAutospacing="1" w:after="100" w:afterAutospacing="1"/>
        <w:rPr>
          <w:sz w:val="20"/>
          <w:szCs w:val="20"/>
        </w:rPr>
      </w:pPr>
      <w:r w:rsidRPr="00596CCF">
        <w:rPr>
          <w:sz w:val="20"/>
          <w:szCs w:val="20"/>
        </w:rPr>
        <w:t xml:space="preserve">Packaging layers into a </w:t>
      </w:r>
      <w:proofErr w:type="spellStart"/>
      <w:r w:rsidRPr="00596CCF">
        <w:rPr>
          <w:sz w:val="20"/>
          <w:szCs w:val="20"/>
        </w:rPr>
        <w:t>geopackage</w:t>
      </w:r>
      <w:proofErr w:type="spellEnd"/>
    </w:p>
    <w:p w14:paraId="7734809E" w14:textId="77777777" w:rsidR="003966A0" w:rsidRDefault="003966A0" w:rsidP="00F51780">
      <w:pPr>
        <w:spacing w:before="100" w:beforeAutospacing="1" w:after="100" w:afterAutospacing="1"/>
        <w:rPr>
          <w:sz w:val="20"/>
          <w:szCs w:val="20"/>
        </w:rPr>
      </w:pPr>
    </w:p>
    <w:p w14:paraId="1B3F4910" w14:textId="1CE0CD66" w:rsidR="0096070A" w:rsidRPr="00596CCF" w:rsidRDefault="003966A0" w:rsidP="00F51780">
      <w:pPr>
        <w:spacing w:before="100" w:beforeAutospacing="1" w:after="100" w:afterAutospacing="1"/>
        <w:rPr>
          <w:sz w:val="20"/>
          <w:szCs w:val="20"/>
        </w:rPr>
      </w:pPr>
      <w:r>
        <w:rPr>
          <w:sz w:val="20"/>
          <w:szCs w:val="20"/>
        </w:rPr>
        <w:t>Good luck!</w:t>
      </w:r>
    </w:p>
    <w:sectPr w:rsidR="0096070A" w:rsidRPr="00596CCF" w:rsidSect="0096070A">
      <w:headerReference w:type="default" r:id="rId17"/>
      <w:pgSz w:w="11906" w:h="16838"/>
      <w:pgMar w:top="1276"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4C5D" w14:textId="77777777" w:rsidR="00382C55" w:rsidRDefault="00382C55" w:rsidP="00246D0D">
      <w:r>
        <w:separator/>
      </w:r>
    </w:p>
  </w:endnote>
  <w:endnote w:type="continuationSeparator" w:id="0">
    <w:p w14:paraId="335EB5D0" w14:textId="77777777" w:rsidR="00382C55" w:rsidRDefault="00382C55" w:rsidP="00246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63F0" w14:textId="77777777" w:rsidR="00382C55" w:rsidRDefault="00382C55" w:rsidP="00246D0D">
      <w:r>
        <w:separator/>
      </w:r>
    </w:p>
  </w:footnote>
  <w:footnote w:type="continuationSeparator" w:id="0">
    <w:p w14:paraId="5B033B9C" w14:textId="77777777" w:rsidR="00382C55" w:rsidRDefault="00382C55" w:rsidP="00246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D36A" w14:textId="6CCBBE26" w:rsidR="00246D0D" w:rsidRDefault="00246D0D">
    <w:pPr>
      <w:pStyle w:val="Header"/>
    </w:pPr>
    <w:r>
      <w:rPr>
        <w:noProof/>
      </w:rPr>
      <w:drawing>
        <wp:anchor distT="0" distB="0" distL="114300" distR="114300" simplePos="0" relativeHeight="251658240" behindDoc="0" locked="0" layoutInCell="1" allowOverlap="1" wp14:anchorId="5F4A9816" wp14:editId="3535A833">
          <wp:simplePos x="0" y="0"/>
          <wp:positionH relativeFrom="margin">
            <wp:align>center</wp:align>
          </wp:positionH>
          <wp:positionV relativeFrom="paragraph">
            <wp:posOffset>52070</wp:posOffset>
          </wp:positionV>
          <wp:extent cx="1644650" cy="856615"/>
          <wp:effectExtent l="0" t="0" r="0" b="63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44650" cy="8566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058"/>
    <w:multiLevelType w:val="multilevel"/>
    <w:tmpl w:val="23B8B7A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5386D42"/>
    <w:multiLevelType w:val="hybridMultilevel"/>
    <w:tmpl w:val="A276F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F76FB2"/>
    <w:multiLevelType w:val="hybridMultilevel"/>
    <w:tmpl w:val="A2201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1943B7"/>
    <w:multiLevelType w:val="multilevel"/>
    <w:tmpl w:val="23A00B2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15:restartNumberingAfterBreak="0">
    <w:nsid w:val="4D8A758A"/>
    <w:multiLevelType w:val="hybridMultilevel"/>
    <w:tmpl w:val="EC4CB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974017">
    <w:abstractNumId w:val="0"/>
    <w:lvlOverride w:ilvl="0">
      <w:startOverride w:val="1"/>
    </w:lvlOverride>
    <w:lvlOverride w:ilvl="1"/>
    <w:lvlOverride w:ilvl="2"/>
    <w:lvlOverride w:ilvl="3"/>
    <w:lvlOverride w:ilvl="4"/>
    <w:lvlOverride w:ilvl="5"/>
    <w:lvlOverride w:ilvl="6"/>
    <w:lvlOverride w:ilvl="7"/>
    <w:lvlOverride w:ilvl="8"/>
  </w:num>
  <w:num w:numId="2" w16cid:durableId="579489641">
    <w:abstractNumId w:val="3"/>
    <w:lvlOverride w:ilvl="0">
      <w:startOverride w:val="1"/>
    </w:lvlOverride>
    <w:lvlOverride w:ilvl="1"/>
    <w:lvlOverride w:ilvl="2"/>
    <w:lvlOverride w:ilvl="3"/>
    <w:lvlOverride w:ilvl="4"/>
    <w:lvlOverride w:ilvl="5"/>
    <w:lvlOverride w:ilvl="6"/>
    <w:lvlOverride w:ilvl="7"/>
    <w:lvlOverride w:ilvl="8"/>
  </w:num>
  <w:num w:numId="3" w16cid:durableId="1647247530">
    <w:abstractNumId w:val="2"/>
  </w:num>
  <w:num w:numId="4" w16cid:durableId="1353265363">
    <w:abstractNumId w:val="4"/>
  </w:num>
  <w:num w:numId="5" w16cid:durableId="122703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80"/>
    <w:rsid w:val="0002183F"/>
    <w:rsid w:val="0003472A"/>
    <w:rsid w:val="001E72D9"/>
    <w:rsid w:val="0023568E"/>
    <w:rsid w:val="00246D0D"/>
    <w:rsid w:val="00266FF9"/>
    <w:rsid w:val="00272A8A"/>
    <w:rsid w:val="00307D0D"/>
    <w:rsid w:val="00382C55"/>
    <w:rsid w:val="00390C59"/>
    <w:rsid w:val="003966A0"/>
    <w:rsid w:val="00453A51"/>
    <w:rsid w:val="004F283E"/>
    <w:rsid w:val="00541484"/>
    <w:rsid w:val="00596CCF"/>
    <w:rsid w:val="006255C2"/>
    <w:rsid w:val="00657470"/>
    <w:rsid w:val="0066417C"/>
    <w:rsid w:val="007B4477"/>
    <w:rsid w:val="008B703F"/>
    <w:rsid w:val="008C72D3"/>
    <w:rsid w:val="0091726A"/>
    <w:rsid w:val="009275D5"/>
    <w:rsid w:val="0096070A"/>
    <w:rsid w:val="009B2F9F"/>
    <w:rsid w:val="00A7278B"/>
    <w:rsid w:val="00BA1455"/>
    <w:rsid w:val="00BC7218"/>
    <w:rsid w:val="00BF060E"/>
    <w:rsid w:val="00C40288"/>
    <w:rsid w:val="00C82505"/>
    <w:rsid w:val="00DC57F8"/>
    <w:rsid w:val="00DF2C99"/>
    <w:rsid w:val="00E0198C"/>
    <w:rsid w:val="00E551BA"/>
    <w:rsid w:val="00E76856"/>
    <w:rsid w:val="00EF1A53"/>
    <w:rsid w:val="00F51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C8638"/>
  <w15:chartTrackingRefBased/>
  <w15:docId w15:val="{6A3FECBE-700A-4824-AAF7-2509B8C0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780"/>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0218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8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780"/>
    <w:rPr>
      <w:color w:val="0000FF"/>
      <w:u w:val="single"/>
    </w:rPr>
  </w:style>
  <w:style w:type="character" w:styleId="UnresolvedMention">
    <w:name w:val="Unresolved Mention"/>
    <w:basedOn w:val="DefaultParagraphFont"/>
    <w:uiPriority w:val="99"/>
    <w:semiHidden/>
    <w:unhideWhenUsed/>
    <w:rsid w:val="007B4477"/>
    <w:rPr>
      <w:color w:val="605E5C"/>
      <w:shd w:val="clear" w:color="auto" w:fill="E1DFDD"/>
    </w:rPr>
  </w:style>
  <w:style w:type="paragraph" w:styleId="ListParagraph">
    <w:name w:val="List Paragraph"/>
    <w:basedOn w:val="Normal"/>
    <w:uiPriority w:val="34"/>
    <w:qFormat/>
    <w:rsid w:val="00BC7218"/>
    <w:pPr>
      <w:ind w:left="720"/>
      <w:contextualSpacing/>
    </w:pPr>
  </w:style>
  <w:style w:type="character" w:customStyle="1" w:styleId="Heading2Char">
    <w:name w:val="Heading 2 Char"/>
    <w:basedOn w:val="DefaultParagraphFont"/>
    <w:link w:val="Heading2"/>
    <w:uiPriority w:val="9"/>
    <w:rsid w:val="0002183F"/>
    <w:rPr>
      <w:rFonts w:asciiTheme="majorHAnsi" w:eastAsiaTheme="majorEastAsia" w:hAnsiTheme="majorHAnsi" w:cstheme="majorBidi"/>
      <w:color w:val="2F5496" w:themeColor="accent1" w:themeShade="BF"/>
      <w:sz w:val="26"/>
      <w:szCs w:val="26"/>
      <w:lang w:eastAsia="en-GB"/>
    </w:rPr>
  </w:style>
  <w:style w:type="character" w:customStyle="1" w:styleId="Heading1Char">
    <w:name w:val="Heading 1 Char"/>
    <w:basedOn w:val="DefaultParagraphFont"/>
    <w:link w:val="Heading1"/>
    <w:uiPriority w:val="9"/>
    <w:rsid w:val="0002183F"/>
    <w:rPr>
      <w:rFonts w:asciiTheme="majorHAnsi" w:eastAsiaTheme="majorEastAsia" w:hAnsiTheme="majorHAnsi" w:cstheme="majorBidi"/>
      <w:color w:val="2F5496" w:themeColor="accent1" w:themeShade="BF"/>
      <w:sz w:val="32"/>
      <w:szCs w:val="32"/>
      <w:lang w:eastAsia="en-GB"/>
    </w:rPr>
  </w:style>
  <w:style w:type="paragraph" w:styleId="Header">
    <w:name w:val="header"/>
    <w:basedOn w:val="Normal"/>
    <w:link w:val="HeaderChar"/>
    <w:uiPriority w:val="99"/>
    <w:unhideWhenUsed/>
    <w:rsid w:val="00246D0D"/>
    <w:pPr>
      <w:tabs>
        <w:tab w:val="center" w:pos="4513"/>
        <w:tab w:val="right" w:pos="9026"/>
      </w:tabs>
    </w:pPr>
  </w:style>
  <w:style w:type="character" w:customStyle="1" w:styleId="HeaderChar">
    <w:name w:val="Header Char"/>
    <w:basedOn w:val="DefaultParagraphFont"/>
    <w:link w:val="Header"/>
    <w:uiPriority w:val="99"/>
    <w:rsid w:val="00246D0D"/>
    <w:rPr>
      <w:rFonts w:ascii="Calibri" w:hAnsi="Calibri" w:cs="Calibri"/>
      <w:lang w:eastAsia="en-GB"/>
    </w:rPr>
  </w:style>
  <w:style w:type="paragraph" w:styleId="Footer">
    <w:name w:val="footer"/>
    <w:basedOn w:val="Normal"/>
    <w:link w:val="FooterChar"/>
    <w:uiPriority w:val="99"/>
    <w:unhideWhenUsed/>
    <w:rsid w:val="00246D0D"/>
    <w:pPr>
      <w:tabs>
        <w:tab w:val="center" w:pos="4513"/>
        <w:tab w:val="right" w:pos="9026"/>
      </w:tabs>
    </w:pPr>
  </w:style>
  <w:style w:type="character" w:customStyle="1" w:styleId="FooterChar">
    <w:name w:val="Footer Char"/>
    <w:basedOn w:val="DefaultParagraphFont"/>
    <w:link w:val="Footer"/>
    <w:uiPriority w:val="99"/>
    <w:rsid w:val="00246D0D"/>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skyports.net" TargetMode="External"/><Relationship Id="rId13" Type="http://schemas.openxmlformats.org/officeDocument/2006/relationships/hyperlink" Target="https://figshare.shef.ac.uk/articles/dataset/A_Land_Cover_Atlas_of_the_United_Kingdom_Maps_/521995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gis.org/en/site/" TargetMode="External"/><Relationship Id="rId12" Type="http://schemas.openxmlformats.org/officeDocument/2006/relationships/hyperlink" Target="https://nats-uk.ead-it.com/cms-nats/opencms/en/uas-restriction-zon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odafone.co.uk/network/status-chec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oportal.statistics.gov.uk/" TargetMode="External"/><Relationship Id="rId5" Type="http://schemas.openxmlformats.org/officeDocument/2006/relationships/footnotes" Target="footnotes.xml"/><Relationship Id="rId15" Type="http://schemas.openxmlformats.org/officeDocument/2006/relationships/hyperlink" Target="https://data.gov.uk/dataset/de5ad374-53b7-474f-b1c0-725687af1ed4/settlements-scotland" TargetMode="External"/><Relationship Id="rId10" Type="http://schemas.openxmlformats.org/officeDocument/2006/relationships/hyperlink" Target="https://osdatahub.os.uk/downloads/open/Terrain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br01.safelinks.protection.outlook.com/?url=https%3A%2F%2Fswoop.aero%2Fkite&amp;data=05%7C01%7C%7C1c9e9c7a21824b3c4bea08da37432898%7C7c20608d4a1b45e8b5533ef51e6a1960%7C0%7C0%7C637883058822988837%7CUnknown%7CTWFpbGZsb3d8eyJWIjoiMC4wLjAwMDAiLCJQIjoiV2luMzIiLCJBTiI6Ik1haWwiLCJXVCI6Mn0%3D%7C3000%7C%7C%7C&amp;sdata=lLUsjToleqk88yEmFixot4C7ObCwU9C1jUFGbCQEprs%3D&amp;reserved=0" TargetMode="External"/><Relationship Id="rId14" Type="http://schemas.openxmlformats.org/officeDocument/2006/relationships/hyperlink" Target="https://data.humdata.org/dataset/united-kingdom-high-resolution-population-density-maps-demographic-estima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Geudens</dc:creator>
  <cp:keywords/>
  <dc:description/>
  <cp:lastModifiedBy>Maggie Mullan</cp:lastModifiedBy>
  <cp:revision>5</cp:revision>
  <dcterms:created xsi:type="dcterms:W3CDTF">2022-05-19T14:05:00Z</dcterms:created>
  <dcterms:modified xsi:type="dcterms:W3CDTF">2022-05-19T15:11:00Z</dcterms:modified>
</cp:coreProperties>
</file>