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BLITS</w:t>
      </w:r>
      <w:r>
        <w:t xml:space="preserve"> </w:t>
      </w:r>
      <w:r>
        <w:t xml:space="preserve">Merkfundament</w:t>
      </w:r>
    </w:p>
    <w:p>
      <w:pPr>
        <w:pStyle w:val="Subtitle"/>
      </w:pPr>
      <w:r>
        <w:t xml:space="preserve">Reden</w:t>
      </w:r>
      <w:r>
        <w:t xml:space="preserve"> </w:t>
      </w:r>
      <w:r>
        <w:t xml:space="preserve">van</w:t>
      </w:r>
      <w:r>
        <w:t xml:space="preserve"> </w:t>
      </w:r>
      <w:r>
        <w:t xml:space="preserve">bestaan,</w:t>
      </w:r>
      <w:r>
        <w:t xml:space="preserve"> </w:t>
      </w:r>
      <w:r>
        <w:t xml:space="preserve">merkverhaal,</w:t>
      </w:r>
      <w:r>
        <w:t xml:space="preserve"> </w:t>
      </w:r>
      <w:r>
        <w:t xml:space="preserve">doelgroep</w:t>
      </w:r>
      <w:r>
        <w:t xml:space="preserve"> </w:t>
      </w:r>
      <w:r>
        <w:t xml:space="preserve">en</w:t>
      </w:r>
      <w:r>
        <w:t xml:space="preserve"> </w:t>
      </w:r>
      <w:r>
        <w:t xml:space="preserve">spelregels</w:t>
      </w:r>
    </w:p>
    <w:p>
      <w:pPr>
        <w:pStyle w:val="Date"/>
      </w:pPr>
      <w:r>
        <w:t xml:space="preserve">Stand</w:t>
      </w:r>
      <w:r>
        <w:t xml:space="preserve"> </w:t>
      </w:r>
      <w:r>
        <w:t xml:space="preserve">12</w:t>
      </w:r>
      <w:r>
        <w:t xml:space="preserve"> </w:t>
      </w:r>
      <w:r>
        <w:t xml:space="preserve">oktober</w:t>
      </w:r>
      <w:r>
        <w:t xml:space="preserve"> </w:t>
      </w:r>
      <w:r>
        <w:t xml:space="preserve">2026</w:t>
      </w:r>
    </w:p>
    <w:bookmarkStart w:id="20" w:name="waar-dit-document-voor-is"/>
    <w:p>
      <w:pPr>
        <w:pStyle w:val="Heading1"/>
      </w:pPr>
      <w:r>
        <w:t xml:space="preserve">Waar dit document voor is</w:t>
      </w:r>
    </w:p>
    <w:p>
      <w:pPr>
        <w:pStyle w:val="FirstParagraph"/>
      </w:pPr>
      <w:r>
        <w:t xml:space="preserve">Dit is de basis onder alles wat BLITS maakt: waarom het merk bestaat, voor wie, wat het belooft en welke regels daarbij horen. Designers gebruiken dit om te begrijpen wat een website, verpakking of campagne moet overbrengen. De tone of voice en de verwijzingen naar vroeger (heritage) staan in aparte documenten.</w:t>
      </w:r>
    </w:p>
    <w:bookmarkEnd w:id="20"/>
    <w:bookmarkStart w:id="21" w:name="blits-in-een-oogopslag"/>
    <w:p>
      <w:pPr>
        <w:pStyle w:val="Heading1"/>
      </w:pPr>
      <w:r>
        <w:t xml:space="preserve">BLITS in een oogopslag</w:t>
      </w:r>
    </w:p>
    <w:tbl>
      <w:tblPr>
        <w:tblStyle w:val="Table"/>
        <w:tblW w:type="pct" w:w="5000"/>
        <w:tblLook w:firstRow="0" w:lastRow="0" w:firstColumn="0" w:lastColumn="0" w:noHBand="0" w:noVBand="0" w:val="0000"/>
        <w:jc w:val="start"/>
      </w:tblPr>
      <w:tblGrid>
        <w:gridCol w:w="1980"/>
        <w:gridCol w:w="5940"/>
      </w:tblGrid>
      <w:tr>
        <w:tc>
          <w:tcPr/>
          <w:p>
            <w:pPr>
              <w:pStyle w:val="Compact"/>
              <w:jc w:val="left"/>
            </w:pPr>
            <w:r>
              <w:t xml:space="preserve">Reden van bestaan</w:t>
            </w:r>
          </w:p>
        </w:tc>
        <w:tc>
          <w:tcPr/>
          <w:p>
            <w:pPr>
              <w:pStyle w:val="Compact"/>
              <w:jc w:val="left"/>
            </w:pPr>
            <w:r>
              <w:t xml:space="preserve">BLITS bestaat om kinderen, van dreumes tot puber, buiten te laten opgroeien.</w:t>
            </w:r>
          </w:p>
        </w:tc>
      </w:tr>
      <w:tr>
        <w:tc>
          <w:tcPr/>
          <w:p>
            <w:pPr>
              <w:pStyle w:val="Compact"/>
              <w:jc w:val="left"/>
            </w:pPr>
            <w:r>
              <w:t xml:space="preserve">Kernbelofte</w:t>
            </w:r>
          </w:p>
        </w:tc>
        <w:tc>
          <w:tcPr/>
          <w:p>
            <w:pPr>
              <w:pStyle w:val="Compact"/>
              <w:jc w:val="left"/>
            </w:pPr>
            <w:r>
              <w:t xml:space="preserve">BLITS gets kids outside, together, through every age and every fall.</w:t>
            </w:r>
          </w:p>
        </w:tc>
      </w:tr>
      <w:tr>
        <w:tc>
          <w:tcPr/>
          <w:p>
            <w:pPr>
              <w:pStyle w:val="Compact"/>
              <w:jc w:val="left"/>
            </w:pPr>
            <w:r>
              <w:t xml:space="preserve">Tagline</w:t>
            </w:r>
          </w:p>
        </w:tc>
        <w:tc>
          <w:tcPr/>
          <w:p>
            <w:pPr>
              <w:pStyle w:val="Compact"/>
              <w:jc w:val="left"/>
            </w:pPr>
            <w:r>
              <w:t xml:space="preserve">Buiten wint. / Outside Wins.</w:t>
            </w:r>
          </w:p>
        </w:tc>
      </w:tr>
      <w:tr>
        <w:tc>
          <w:tcPr/>
          <w:p>
            <w:pPr>
              <w:pStyle w:val="Compact"/>
              <w:jc w:val="left"/>
            </w:pPr>
            <w:r>
              <w:t xml:space="preserve">Twee lijnen</w:t>
            </w:r>
          </w:p>
        </w:tc>
        <w:tc>
          <w:tcPr/>
          <w:p>
            <w:pPr>
              <w:pStyle w:val="Compact"/>
              <w:jc w:val="left"/>
            </w:pPr>
            <w:r>
              <w:t xml:space="preserve">Sport (voetbaldoelen, basketbalpalen, trampolines, rebounders) en speeltoestellen (speelhuizen, schommels, zandbakken)</w:t>
            </w:r>
          </w:p>
        </w:tc>
      </w:tr>
      <w:tr>
        <w:tc>
          <w:tcPr/>
          <w:p>
            <w:pPr>
              <w:pStyle w:val="Compact"/>
              <w:jc w:val="left"/>
            </w:pPr>
            <w:r>
              <w:t xml:space="preserve">Prijs en uitvoering</w:t>
            </w:r>
          </w:p>
        </w:tc>
        <w:tc>
          <w:tcPr/>
          <w:p>
            <w:pPr>
              <w:pStyle w:val="Compact"/>
              <w:jc w:val="left"/>
            </w:pPr>
            <w:r>
              <w:t xml:space="preserve">Toegankelijk in prijs, premium in uitvoering</w:t>
            </w:r>
          </w:p>
        </w:tc>
      </w:tr>
      <w:tr>
        <w:tc>
          <w:tcPr/>
          <w:p>
            <w:pPr>
              <w:pStyle w:val="Compact"/>
              <w:jc w:val="left"/>
            </w:pPr>
            <w:r>
              <w:t xml:space="preserve">Eigen merk van</w:t>
            </w:r>
          </w:p>
        </w:tc>
        <w:tc>
          <w:tcPr/>
          <w:p>
            <w:pPr>
              <w:pStyle w:val="Compact"/>
              <w:jc w:val="left"/>
            </w:pPr>
            <w:r>
              <w:t xml:space="preserve">Toppy, onderdeel van de LDD-groep</w:t>
            </w:r>
          </w:p>
        </w:tc>
      </w:tr>
    </w:tbl>
    <w:bookmarkEnd w:id="21"/>
    <w:bookmarkStart w:id="22" w:name="reden-van-bestaan"/>
    <w:p>
      <w:pPr>
        <w:pStyle w:val="Heading1"/>
      </w:pPr>
      <w:r>
        <w:t xml:space="preserve">Reden van bestaan</w:t>
      </w:r>
    </w:p>
    <w:p>
      <w:pPr>
        <w:pStyle w:val="FirstParagraph"/>
      </w:pPr>
      <w:r>
        <w:t xml:space="preserve">Definitief vastgesteld op 5 oktober 2026:</w:t>
      </w:r>
    </w:p>
    <w:p>
      <w:pPr>
        <w:pStyle w:val="BlockText"/>
      </w:pPr>
      <w:r>
        <w:t xml:space="preserve">BLITS bestaat om kinderen, van dreumes tot puber, buiten te laten opgroeien, met vriendjes die je nog niet kent, teleurstellingen die je overleeft, en avontuur dat geen scherm je kan geven.</w:t>
      </w:r>
    </w:p>
    <w:p>
      <w:pPr>
        <w:pStyle w:val="FirstParagraph"/>
      </w:pPr>
      <w:r>
        <w:t xml:space="preserve">De zin gaat niet alleen over avontuur tegenover schermtijd. Het gaat ook over leren omgaan met andere kinderen: vriendschap sluiten met kinderen die je nog niet kent, en omgaan met teleurstelling en verlies.</w:t>
      </w:r>
    </w:p>
    <w:p>
      <w:pPr>
        <w:pStyle w:val="BodyText"/>
      </w:pPr>
      <w:r>
        <w:rPr>
          <w:bCs/>
          <w:b/>
        </w:rPr>
        <w:t xml:space="preserve">Voorloper.</w:t>
      </w:r>
      <w:r>
        <w:t xml:space="preserve"> </w:t>
      </w:r>
      <w:r>
        <w:t xml:space="preserve">In 2024 stond de missie al in een intern document (</w:t>
      </w:r>
      <w:r>
        <w:t xml:space="preserve">“</w:t>
      </w:r>
      <w:r>
        <w:t xml:space="preserve">Wie is BLITS?</w:t>
      </w:r>
      <w:r>
        <w:t xml:space="preserve">”</w:t>
      </w:r>
      <w:r>
        <w:t xml:space="preserve">). De scherpste versie daarvan was:</w:t>
      </w:r>
      <w:r>
        <w:t xml:space="preserve"> </w:t>
      </w:r>
      <w:r>
        <w:t xml:space="preserve">“</w:t>
      </w:r>
      <w:r>
        <w:t xml:space="preserve">Wij inspireren kinderen om achter hun scherm weg te gaan en buiten te spelen.</w:t>
      </w:r>
      <w:r>
        <w:t xml:space="preserve">”</w:t>
      </w:r>
      <w:r>
        <w:t xml:space="preserve"> </w:t>
      </w:r>
      <w:r>
        <w:t xml:space="preserve">De definitieve zin hierboven vervangt die.</w:t>
      </w:r>
    </w:p>
    <w:bookmarkEnd w:id="22"/>
    <w:bookmarkStart w:id="23" w:name="positionering"/>
    <w:p>
      <w:pPr>
        <w:pStyle w:val="Heading1"/>
      </w:pPr>
      <w:r>
        <w:t xml:space="preserve">Positionering</w:t>
      </w:r>
    </w:p>
    <w:p>
      <w:pPr>
        <w:pStyle w:val="FirstParagraph"/>
      </w:pPr>
      <w:r>
        <w:t xml:space="preserve">BLITS is het merk voor ouders die hun kind liever buiten een keer laten vallen dan binnen laten scrollen, met een esthetiek die niet verdwijnt tussen drie andere merken in dezelfde tuin.</w:t>
      </w:r>
    </w:p>
    <w:p>
      <w:pPr>
        <w:pStyle w:val="BodyText"/>
      </w:pPr>
      <w:r>
        <w:rPr>
          <w:bCs/>
          <w:b/>
        </w:rPr>
        <w:t xml:space="preserve">Prijs en uitvoering.</w:t>
      </w:r>
      <w:r>
        <w:t xml:space="preserve"> </w:t>
      </w:r>
      <w:r>
        <w:t xml:space="preserve">Toegankelijk in prijs, premium in uitvoering. Voorbeelden van die aanpak zijn Sklum, Create en de IKEA PAX-lijn: scherpe, toegankelijke prijzen met een uitvoering (fotografie, website, klantreis, unboxing) die als premium aanvoelt zonder een premium prijs te vragen.</w:t>
      </w:r>
      <w:r>
        <w:t xml:space="preserve"> </w:t>
      </w:r>
      <w:r>
        <w:t xml:space="preserve">“</w:t>
      </w:r>
      <w:r>
        <w:t xml:space="preserve">Bold</w:t>
      </w:r>
      <w:r>
        <w:t xml:space="preserve">”</w:t>
      </w:r>
      <w:r>
        <w:t xml:space="preserve"> </w:t>
      </w:r>
      <w:r>
        <w:t xml:space="preserve">en</w:t>
      </w:r>
      <w:r>
        <w:t xml:space="preserve"> </w:t>
      </w:r>
      <w:r>
        <w:t xml:space="preserve">“</w:t>
      </w:r>
      <w:r>
        <w:t xml:space="preserve">vernieuwend</w:t>
      </w:r>
      <w:r>
        <w:t xml:space="preserve">”</w:t>
      </w:r>
      <w:r>
        <w:t xml:space="preserve"> </w:t>
      </w:r>
      <w:r>
        <w:t xml:space="preserve">worden dus niet uitgedrukt via de prijs, maar via de kwaliteit van de uitvoering.</w:t>
      </w:r>
    </w:p>
    <w:bookmarkEnd w:id="23"/>
    <w:bookmarkStart w:id="24" w:name="waarom-blits-bestaat"/>
    <w:p>
      <w:pPr>
        <w:pStyle w:val="Heading1"/>
      </w:pPr>
      <w:r>
        <w:t xml:space="preserve">Waarom BLITS bestaat</w:t>
      </w:r>
    </w:p>
    <w:p>
      <w:pPr>
        <w:pStyle w:val="BlockText"/>
      </w:pPr>
      <w:r>
        <w:rPr>
          <w:bCs/>
          <w:b/>
        </w:rPr>
        <w:t xml:space="preserve">Alleen intern en voor dealers.</w:t>
      </w:r>
      <w:r>
        <w:t xml:space="preserve"> </w:t>
      </w:r>
      <w:r>
        <w:t xml:space="preserve">Dit verhaal hoort niet op de consumentensite.</w:t>
      </w:r>
    </w:p>
    <w:p>
      <w:pPr>
        <w:pStyle w:val="FirstParagraph"/>
      </w:pPr>
      <w:r>
        <w:t xml:space="preserve">BLITS is ontstaan uit frustratie bij dealers en over marges met Exit, Berg en Salta: slechte marges, onhandige verpakking en logistiek, en merken die niet naar dealers luisterden. Het startpunt was dus geen consumenteninzicht. De naam droeg al een smaakoordeel: tegenover een categorie die kinderachtig, kleurrijk en braaf aanvoelde, moest BLITS stoer en esthetisch zijn.</w:t>
      </w:r>
    </w:p>
    <w:p>
      <w:pPr>
        <w:pStyle w:val="BodyText"/>
      </w:pPr>
      <w:r>
        <w:rPr>
          <w:bCs/>
          <w:b/>
        </w:rPr>
        <w:t xml:space="preserve">Ambitie.</w:t>
      </w:r>
      <w:r>
        <w:t xml:space="preserve"> </w:t>
      </w:r>
      <w:r>
        <w:t xml:space="preserve">Van sportspeelgoed naar een meegroeimerk: één merk van baby tot puber, over alle buitenspeelcategorieën heen.</w:t>
      </w:r>
    </w:p>
    <w:bookmarkEnd w:id="24"/>
    <w:bookmarkStart w:id="27" w:name="vijand-villain"/>
    <w:p>
      <w:pPr>
        <w:pStyle w:val="Heading1"/>
      </w:pPr>
      <w:r>
        <w:t xml:space="preserve">Vijand (villain)</w:t>
      </w:r>
    </w:p>
    <w:p>
      <w:pPr>
        <w:pStyle w:val="FirstParagraph"/>
      </w:pPr>
      <w:r>
        <w:t xml:space="preserve">Elk goed merkverhaal heeft een tegenstander. Voor BLITS is dat niet een concurrent, maar iets groters. Er zijn twee lagen.</w:t>
      </w:r>
    </w:p>
    <w:bookmarkStart w:id="25" w:name="merkbreed-schermtijd-en-social-media"/>
    <w:p>
      <w:pPr>
        <w:pStyle w:val="Heading2"/>
      </w:pPr>
      <w:r>
        <w:t xml:space="preserve">Merkbreed: schermtijd en social media</w:t>
      </w:r>
    </w:p>
    <w:p>
      <w:pPr>
        <w:pStyle w:val="FirstParagraph"/>
      </w:pPr>
      <w:r>
        <w:t xml:space="preserve">De echte concurrent van buitenspelen als geheel. Geldt voor elke categorie, ook speeltoestellen.</w:t>
      </w:r>
    </w:p>
    <w:p>
      <w:pPr>
        <w:pStyle w:val="BodyText"/>
      </w:pPr>
      <w:r>
        <w:rPr>
          <w:bCs/>
          <w:b/>
        </w:rPr>
        <w:t xml:space="preserve">Toonregel:</w:t>
      </w:r>
      <w:r>
        <w:t xml:space="preserve"> </w:t>
      </w:r>
      <w:r>
        <w:t xml:space="preserve">altijd evocatief en impliciet. Laat zien, vertel niet. Nooit een directe claim als</w:t>
      </w:r>
      <w:r>
        <w:t xml:space="preserve"> </w:t>
      </w:r>
      <w:r>
        <w:t xml:space="preserve">“</w:t>
      </w:r>
      <w:r>
        <w:t xml:space="preserve">wij zijn tegen schermtijd</w:t>
      </w:r>
      <w:r>
        <w:t xml:space="preserve">”</w:t>
      </w:r>
      <w:r>
        <w:t xml:space="preserve">. BLITS gaat naast de ouder staan en geeft geen schuldgevoel. Dit standpunt, en niet</w:t>
      </w:r>
      <w:r>
        <w:t xml:space="preserve"> </w:t>
      </w:r>
      <w:r>
        <w:t xml:space="preserve">“</w:t>
      </w:r>
      <w:r>
        <w:t xml:space="preserve">sportief</w:t>
      </w:r>
      <w:r>
        <w:t xml:space="preserve">”</w:t>
      </w:r>
      <w:r>
        <w:t xml:space="preserve">, onderscheidt BLITS van de generieke, mening-loze merken.</w:t>
      </w:r>
    </w:p>
    <w:bookmarkEnd w:id="25"/>
    <w:bookmarkStart w:id="26" w:name="X5671b20acfac9173e73c4b829a3e7536239c960"/>
    <w:p>
      <w:pPr>
        <w:pStyle w:val="Heading2"/>
      </w:pPr>
      <w:r>
        <w:t xml:space="preserve">Alleen sport-lijn: buitenspelen als veiligheidsritueel</w:t>
      </w:r>
    </w:p>
    <w:p>
      <w:pPr>
        <w:pStyle w:val="FirstParagraph"/>
      </w:pPr>
      <w:r>
        <w:t xml:space="preserve">Buitenspelen is verworden tot een geregisseerd veiligheidsritueel in plaats van een avontuur. Dit is de strijd tegen de brave, veilige toon van Berg, Exit en Salta, specifiek bij trampolines, voetbaldoelen en basketbalpalen.</w:t>
      </w:r>
    </w:p>
    <w:p>
      <w:pPr>
        <w:pStyle w:val="BodyText"/>
      </w:pPr>
      <w:r>
        <w:t xml:space="preserve">Dit gaat</w:t>
      </w:r>
      <w:r>
        <w:t xml:space="preserve"> </w:t>
      </w:r>
      <w:r>
        <w:rPr>
          <w:bCs/>
          <w:b/>
        </w:rPr>
        <w:t xml:space="preserve">niet</w:t>
      </w:r>
      <w:r>
        <w:t xml:space="preserve"> </w:t>
      </w:r>
      <w:r>
        <w:t xml:space="preserve">over veiligheid zelf. BLITS stelt de veiligheid van de producten nooit ter discussie. Het gaat om hoe erover verteld en getoond wordt. Bij speeltoestellen speelt deze vijand niet.</w:t>
      </w:r>
    </w:p>
    <w:bookmarkEnd w:id="26"/>
    <w:bookmarkEnd w:id="27"/>
    <w:bookmarkStart w:id="29" w:name="doelgroep"/>
    <w:p>
      <w:pPr>
        <w:pStyle w:val="Heading1"/>
      </w:pPr>
      <w:r>
        <w:t xml:space="preserve">Doelgroep</w:t>
      </w:r>
    </w:p>
    <w:p>
      <w:pPr>
        <w:pStyle w:val="FirstParagraph"/>
      </w:pPr>
      <w:r>
        <w:t xml:space="preserve">Jonge ouders die hun kind willen opvoeden zoals zijzelf zijn opgevoed: vallen, opstaan, vies worden, buiten tot het donker. Tegenover zowel overbeschermend opvoeden als schermtijd-ouderschap.</w:t>
      </w:r>
    </w:p>
    <w:bookmarkStart w:id="28" w:name="drie-personas"/>
    <w:p>
      <w:pPr>
        <w:pStyle w:val="Heading2"/>
      </w:pPr>
      <w:r>
        <w:t xml:space="preserve">Drie persona’s</w:t>
      </w:r>
    </w:p>
    <w:p>
      <w:pPr>
        <w:pStyle w:val="FirstParagraph"/>
      </w:pPr>
      <w:r>
        <w:rPr>
          <w:bCs/>
          <w:b/>
        </w:rPr>
        <w:t xml:space="preserve">1. Sport-lijn: de actieve ouder</w:t>
      </w:r>
      <w:r>
        <w:t xml:space="preserve"> </w:t>
      </w:r>
      <w:r>
        <w:t xml:space="preserve">(vaak vader, kind van 8 tot 14 jaar)</w:t>
      </w:r>
    </w:p>
    <w:p>
      <w:pPr>
        <w:numPr>
          <w:ilvl w:val="0"/>
          <w:numId w:val="1001"/>
        </w:numPr>
        <w:pStyle w:val="Compact"/>
      </w:pPr>
      <w:r>
        <w:t xml:space="preserve">Aanleiding: het kind wordt ouder en wil serieuzer sporten, of een bestaand Exit- of Berg-product is kapot of ontgroeid.</w:t>
      </w:r>
    </w:p>
    <w:p>
      <w:pPr>
        <w:numPr>
          <w:ilvl w:val="0"/>
          <w:numId w:val="1001"/>
        </w:numPr>
        <w:pStyle w:val="Compact"/>
      </w:pPr>
      <w:r>
        <w:t xml:space="preserve">Zoekt: stevig,</w:t>
      </w:r>
      <w:r>
        <w:t xml:space="preserve"> </w:t>
      </w:r>
      <w:r>
        <w:t xml:space="preserve">“</w:t>
      </w:r>
      <w:r>
        <w:t xml:space="preserve">niet-speelgoed</w:t>
      </w:r>
      <w:r>
        <w:t xml:space="preserve">”</w:t>
      </w:r>
      <w:r>
        <w:t xml:space="preserve">-ogend sportmateriaal. Vergelijkt specificaties (staaldikte, afmetingen) net zo goed als uiterlijk.</w:t>
      </w:r>
    </w:p>
    <w:p>
      <w:pPr>
        <w:numPr>
          <w:ilvl w:val="0"/>
          <w:numId w:val="1001"/>
        </w:numPr>
        <w:pStyle w:val="Compact"/>
      </w:pPr>
      <w:r>
        <w:t xml:space="preserve">Kanaal: zoekt actief op productnaam of categorie (Google), vergelijkt op reviews, gevoelig voor Instagram en YouTube van andere actieve gezinnen. Niet primair Pinterest.</w:t>
      </w:r>
    </w:p>
    <w:p>
      <w:pPr>
        <w:numPr>
          <w:ilvl w:val="0"/>
          <w:numId w:val="1001"/>
        </w:numPr>
        <w:pStyle w:val="Compact"/>
      </w:pPr>
      <w:r>
        <w:t xml:space="preserve">Bezwaar:</w:t>
      </w:r>
      <w:r>
        <w:t xml:space="preserve"> </w:t>
      </w:r>
      <w:r>
        <w:t xml:space="preserve">“</w:t>
      </w:r>
      <w:r>
        <w:t xml:space="preserve">Is dit duurder omdat het mooier is, of ook steviger?</w:t>
      </w:r>
      <w:r>
        <w:t xml:space="preserve">”</w:t>
      </w:r>
      <w:r>
        <w:t xml:space="preserve"> </w:t>
      </w:r>
      <w:r>
        <w:t xml:space="preserve">Antwoord: toegankelijke prijs plus zichtbare materiaal- en constructiekwaliteit.</w:t>
      </w:r>
    </w:p>
    <w:p>
      <w:pPr>
        <w:numPr>
          <w:ilvl w:val="0"/>
          <w:numId w:val="1001"/>
        </w:numPr>
        <w:pStyle w:val="Compact"/>
      </w:pPr>
      <w:r>
        <w:t xml:space="preserve">Niet aanspreken met: schattig of speels taalgebruik, kinderachtige verpakking.</w:t>
      </w:r>
    </w:p>
    <w:p>
      <w:pPr>
        <w:pStyle w:val="FirstParagraph"/>
      </w:pPr>
      <w:r>
        <w:rPr>
          <w:bCs/>
          <w:b/>
        </w:rPr>
        <w:t xml:space="preserve">2. Speeltoestellen-lijn: de esthetische ouder</w:t>
      </w:r>
      <w:r>
        <w:t xml:space="preserve"> </w:t>
      </w:r>
      <w:r>
        <w:t xml:space="preserve">(vaak moeder, kind van 1 tot 8 jaar)</w:t>
      </w:r>
    </w:p>
    <w:p>
      <w:pPr>
        <w:numPr>
          <w:ilvl w:val="0"/>
          <w:numId w:val="1002"/>
        </w:numPr>
        <w:pStyle w:val="Compact"/>
      </w:pPr>
      <w:r>
        <w:t xml:space="preserve">Aanleiding: de eerste grote buitenspeelgoed-aankoop voor de tuin, vaak als cadeau (verjaardag, inrichting van een nieuwe tuin).</w:t>
      </w:r>
    </w:p>
    <w:p>
      <w:pPr>
        <w:numPr>
          <w:ilvl w:val="0"/>
          <w:numId w:val="1002"/>
        </w:numPr>
        <w:pStyle w:val="Compact"/>
      </w:pPr>
      <w:r>
        <w:t xml:space="preserve">Zoekt: iets dat in de tuin past qua sfeer, geen felgekleurd plastic object. Laat zich inspireren door Pinterest en Instagram.</w:t>
      </w:r>
    </w:p>
    <w:p>
      <w:pPr>
        <w:numPr>
          <w:ilvl w:val="0"/>
          <w:numId w:val="1002"/>
        </w:numPr>
        <w:pStyle w:val="Compact"/>
      </w:pPr>
      <w:r>
        <w:t xml:space="preserve">Kanaal: Pinterest en Instagram. Zoekt op sfeerbeelden en stijl eerder dan op productspecificaties. Leest reviews over duurzaamheid van hout en verf.</w:t>
      </w:r>
    </w:p>
    <w:p>
      <w:pPr>
        <w:numPr>
          <w:ilvl w:val="0"/>
          <w:numId w:val="1002"/>
        </w:numPr>
        <w:pStyle w:val="Compact"/>
      </w:pPr>
      <w:r>
        <w:t xml:space="preserve">Bezwaar:</w:t>
      </w:r>
      <w:r>
        <w:t xml:space="preserve"> </w:t>
      </w:r>
      <w:r>
        <w:t xml:space="preserve">“</w:t>
      </w:r>
      <w:r>
        <w:t xml:space="preserve">Wordt dit over twee jaar een afgeschreven plastic ding in de tuin?</w:t>
      </w:r>
      <w:r>
        <w:t xml:space="preserve">”</w:t>
      </w:r>
      <w:r>
        <w:t xml:space="preserve"> </w:t>
      </w:r>
      <w:r>
        <w:t xml:space="preserve">Antwoord: massief hout, details die mooier worden met gebruik, gemaakt om door te geven.</w:t>
      </w:r>
    </w:p>
    <w:p>
      <w:pPr>
        <w:numPr>
          <w:ilvl w:val="0"/>
          <w:numId w:val="1002"/>
        </w:numPr>
        <w:pStyle w:val="Compact"/>
      </w:pPr>
      <w:r>
        <w:t xml:space="preserve">Niet aanspreken met: harde, documentaire sport-beeldtaal, prestatietaal.</w:t>
      </w:r>
    </w:p>
    <w:p>
      <w:pPr>
        <w:pStyle w:val="FirstParagraph"/>
      </w:pPr>
      <w:r>
        <w:rPr>
          <w:bCs/>
          <w:b/>
        </w:rPr>
        <w:t xml:space="preserve">3. B2B: de dealer of inkoper</w:t>
      </w:r>
    </w:p>
    <w:p>
      <w:pPr>
        <w:numPr>
          <w:ilvl w:val="0"/>
          <w:numId w:val="1003"/>
        </w:numPr>
        <w:pStyle w:val="Compact"/>
      </w:pPr>
      <w:r>
        <w:t xml:space="preserve">Aanleiding: op zoek naar een alternatief voor Exit, Berg en Salta met betere marge en een onderscheidend schapverhaal, niet nóg een private-label-merk.</w:t>
      </w:r>
    </w:p>
    <w:p>
      <w:pPr>
        <w:numPr>
          <w:ilvl w:val="0"/>
          <w:numId w:val="1003"/>
        </w:numPr>
        <w:pStyle w:val="Compact"/>
      </w:pPr>
      <w:r>
        <w:t xml:space="preserve">Zoekt: concrete marge- en logistieke cijfers, een merkverhaal dat de eigen klanten aanspreekt, betrouwbare levering.</w:t>
      </w:r>
    </w:p>
    <w:p>
      <w:pPr>
        <w:numPr>
          <w:ilvl w:val="0"/>
          <w:numId w:val="1003"/>
        </w:numPr>
        <w:pStyle w:val="Compact"/>
      </w:pPr>
      <w:r>
        <w:t xml:space="preserve">Kanaal: vakbeurzen en directe sales. Geen consumentenmarketing.</w:t>
      </w:r>
    </w:p>
    <w:p>
      <w:pPr>
        <w:numPr>
          <w:ilvl w:val="0"/>
          <w:numId w:val="1003"/>
        </w:numPr>
        <w:pStyle w:val="Compact"/>
      </w:pPr>
      <w:r>
        <w:t xml:space="preserve">Bezwaar:</w:t>
      </w:r>
      <w:r>
        <w:t xml:space="preserve"> </w:t>
      </w:r>
      <w:r>
        <w:t xml:space="preserve">“</w:t>
      </w:r>
      <w:r>
        <w:t xml:space="preserve">Weer een nieuw merk zonder trackrecord.</w:t>
      </w:r>
      <w:r>
        <w:t xml:space="preserve">”</w:t>
      </w:r>
      <w:r>
        <w:t xml:space="preserve"> </w:t>
      </w:r>
      <w:r>
        <w:t xml:space="preserve">Antwoord: het ontstaansverhaal uit dealerfrustratie (alleen in dit kanaal, zie Spelregels).</w:t>
      </w:r>
    </w:p>
    <w:bookmarkEnd w:id="28"/>
    <w:bookmarkEnd w:id="29"/>
    <w:bookmarkStart w:id="30" w:name="merkwaarden-en-persoonlijkheid"/>
    <w:p>
      <w:pPr>
        <w:pStyle w:val="Heading1"/>
      </w:pPr>
      <w:r>
        <w:t xml:space="preserve">Merkwaarden en persoonlijkheid</w:t>
      </w:r>
    </w:p>
    <w:p>
      <w:pPr>
        <w:pStyle w:val="FirstParagraph"/>
      </w:pPr>
      <w:r>
        <w:rPr>
          <w:bCs/>
          <w:b/>
        </w:rPr>
        <w:t xml:space="preserve">Merkwaarden:</w:t>
      </w:r>
      <w:r>
        <w:t xml:space="preserve"> </w:t>
      </w:r>
      <w:r>
        <w:t xml:space="preserve">avontuurlijk, esthetisch, vrijheid, eerlijk (naar dealers én klanten), kwalitatief.</w:t>
      </w:r>
    </w:p>
    <w:p>
      <w:pPr>
        <w:pStyle w:val="BodyText"/>
      </w:pPr>
      <w:r>
        <w:rPr>
          <w:bCs/>
          <w:b/>
        </w:rPr>
        <w:t xml:space="preserve">Persoonlijkheid</w:t>
      </w:r>
      <w:r>
        <w:t xml:space="preserve"> </w:t>
      </w:r>
      <w:r>
        <w:t xml:space="preserve">(door Bart gescoord op een schaal van 1 tot 8): casual 1, zeer toegankelijk en betaalbaar 2, zeer vernieuwend 7, zeer bold 7.</w:t>
      </w:r>
    </w:p>
    <w:bookmarkEnd w:id="30"/>
    <w:bookmarkStart w:id="31" w:name="eén-merk-twee-lijnen"/>
    <w:p>
      <w:pPr>
        <w:pStyle w:val="Heading1"/>
      </w:pPr>
      <w:r>
        <w:t xml:space="preserve">Eén merk, twee lijnen</w:t>
      </w:r>
    </w:p>
    <w:p>
      <w:pPr>
        <w:pStyle w:val="FirstParagraph"/>
      </w:pPr>
      <w:r>
        <w:t xml:space="preserve">BLITS is één merk met een gedeelde kern die nooit verandert, en een uitvoeringslaag die per lijn mag verschillen. Dit voorkomt twee dingen: dat BLITS een eendimensionaal</w:t>
      </w:r>
      <w:r>
        <w:t xml:space="preserve"> </w:t>
      </w:r>
      <w:r>
        <w:t xml:space="preserve">“</w:t>
      </w:r>
      <w:r>
        <w:t xml:space="preserve">sportief</w:t>
      </w:r>
      <w:r>
        <w:t xml:space="preserve">”</w:t>
      </w:r>
      <w:r>
        <w:t xml:space="preserve"> </w:t>
      </w:r>
      <w:r>
        <w:t xml:space="preserve">merk wordt, en dat het in een generiek alles-kunnend merk verandert.</w:t>
      </w:r>
    </w:p>
    <w:tbl>
      <w:tblPr>
        <w:tblStyle w:val="Table"/>
        <w:tblW w:type="pct" w:w="5000"/>
        <w:tblLook w:firstRow="1" w:lastRow="0" w:firstColumn="0" w:lastColumn="0" w:noHBand="0" w:noVBand="0" w:val="0020"/>
        <w:jc w:val="start"/>
      </w:tblPr>
      <w:tblGrid>
        <w:gridCol w:w="1490"/>
        <w:gridCol w:w="3168"/>
        <w:gridCol w:w="3261"/>
      </w:tblGrid>
      <w:tr>
        <w:trPr>
          <w:tblHeader w:val="true"/>
        </w:trPr>
        <w:tc>
          <w:tcPr/>
          <w:p>
            <w:pPr>
              <w:pStyle w:val="Compact"/>
            </w:pPr>
          </w:p>
        </w:tc>
        <w:tc>
          <w:tcPr/>
          <w:p>
            <w:pPr>
              <w:pStyle w:val="Compact"/>
              <w:jc w:val="left"/>
            </w:pPr>
            <w:r>
              <w:t xml:space="preserve">Gedeelde kern (overal gelijk)</w:t>
            </w:r>
          </w:p>
        </w:tc>
        <w:tc>
          <w:tcPr/>
          <w:p>
            <w:pPr>
              <w:pStyle w:val="Compact"/>
              <w:jc w:val="left"/>
            </w:pPr>
            <w:r>
              <w:t xml:space="preserve">Uitvoering (per lijn)</w:t>
            </w:r>
          </w:p>
        </w:tc>
      </w:tr>
      <w:tr>
        <w:tc>
          <w:tcPr/>
          <w:p>
            <w:pPr>
              <w:pStyle w:val="Compact"/>
              <w:jc w:val="left"/>
            </w:pPr>
            <w:r>
              <w:t xml:space="preserve">Merkelementen</w:t>
            </w:r>
          </w:p>
        </w:tc>
        <w:tc>
          <w:tcPr/>
          <w:p>
            <w:pPr>
              <w:pStyle w:val="Compact"/>
              <w:jc w:val="left"/>
            </w:pPr>
            <w:r>
              <w:t xml:space="preserve">Naam, logo, tagline, kwaliteitsbelofte, reden van bestaan, merkbrede vijand</w:t>
            </w:r>
          </w:p>
        </w:tc>
        <w:tc>
          <w:tcPr/>
          <w:p>
            <w:pPr>
              <w:pStyle w:val="Compact"/>
              <w:jc w:val="left"/>
            </w:pPr>
            <w:r>
              <w:t xml:space="preserve">Toepassing van de vijand</w:t>
            </w:r>
          </w:p>
        </w:tc>
      </w:tr>
      <w:tr>
        <w:tc>
          <w:tcPr/>
          <w:p>
            <w:pPr>
              <w:pStyle w:val="Compact"/>
              <w:jc w:val="left"/>
            </w:pPr>
            <w:r>
              <w:t xml:space="preserve">Visuele identiteit</w:t>
            </w:r>
          </w:p>
        </w:tc>
        <w:tc>
          <w:tcPr/>
          <w:p>
            <w:pPr>
              <w:pStyle w:val="Compact"/>
              <w:jc w:val="left"/>
            </w:pPr>
            <w:r>
              <w:t xml:space="preserve">Kleurpalet, lettertypes</w:t>
            </w:r>
          </w:p>
        </w:tc>
        <w:tc>
          <w:tcPr/>
          <w:p>
            <w:pPr>
              <w:pStyle w:val="Compact"/>
              <w:jc w:val="left"/>
            </w:pPr>
            <w:r>
              <w:t xml:space="preserve">Verhouding van de kleuren, fotostijl</w:t>
            </w:r>
          </w:p>
        </w:tc>
      </w:tr>
      <w:tr>
        <w:tc>
          <w:tcPr/>
          <w:p>
            <w:pPr>
              <w:pStyle w:val="Compact"/>
              <w:jc w:val="left"/>
            </w:pPr>
            <w:r>
              <w:rPr>
                <w:bCs/>
                <w:b/>
              </w:rPr>
              <w:t xml:space="preserve">Sport-lijn</w:t>
            </w:r>
          </w:p>
        </w:tc>
        <w:tc>
          <w:tcPr/>
          <w:p>
            <w:pPr>
              <w:pStyle w:val="Compact"/>
            </w:pPr>
          </w:p>
        </w:tc>
        <w:tc>
          <w:tcPr/>
          <w:p>
            <w:pPr>
              <w:pStyle w:val="Compact"/>
              <w:jc w:val="left"/>
            </w:pPr>
            <w:r>
              <w:t xml:space="preserve">Sport-vijand, stoere documentaire fotografie met hard licht</w:t>
            </w:r>
          </w:p>
        </w:tc>
      </w:tr>
      <w:tr>
        <w:tc>
          <w:tcPr/>
          <w:p>
            <w:pPr>
              <w:pStyle w:val="Compact"/>
              <w:jc w:val="left"/>
            </w:pPr>
            <w:r>
              <w:rPr>
                <w:bCs/>
                <w:b/>
              </w:rPr>
              <w:t xml:space="preserve">Speeltoestellen-lijn</w:t>
            </w:r>
          </w:p>
        </w:tc>
        <w:tc>
          <w:tcPr/>
          <w:p>
            <w:pPr>
              <w:pStyle w:val="Compact"/>
            </w:pPr>
          </w:p>
        </w:tc>
        <w:tc>
          <w:tcPr/>
          <w:p>
            <w:pPr>
              <w:pStyle w:val="Compact"/>
              <w:jc w:val="left"/>
            </w:pPr>
            <w:r>
              <w:t xml:space="preserve">Alleen de merkbrede vijand, warme sfeerfotografie met Pinterest-stijl</w:t>
            </w:r>
          </w:p>
        </w:tc>
      </w:tr>
    </w:tbl>
    <w:bookmarkEnd w:id="31"/>
    <w:bookmarkStart w:id="36" w:name="merkverhaal-en-messaging"/>
    <w:p>
      <w:pPr>
        <w:pStyle w:val="Heading1"/>
      </w:pPr>
      <w:r>
        <w:t xml:space="preserve">Merkverhaal en messaging</w:t>
      </w:r>
    </w:p>
    <w:bookmarkStart w:id="32" w:name="kernbelofte"/>
    <w:p>
      <w:pPr>
        <w:pStyle w:val="Heading2"/>
      </w:pPr>
      <w:r>
        <w:t xml:space="preserve">Kernbelofte</w:t>
      </w:r>
    </w:p>
    <w:p>
      <w:pPr>
        <w:pStyle w:val="FirstParagraph"/>
      </w:pPr>
      <w:r>
        <w:rPr>
          <w:iCs/>
          <w:i/>
        </w:rPr>
        <w:t xml:space="preserve">BLITS gets kids outside, together, through every age and every fall.</w:t>
      </w:r>
    </w:p>
    <w:p>
      <w:pPr>
        <w:pStyle w:val="BodyText"/>
      </w:pPr>
      <w:r>
        <w:t xml:space="preserve">NL:</w:t>
      </w:r>
      <w:r>
        <w:t xml:space="preserve"> </w:t>
      </w:r>
      <w:r>
        <w:t xml:space="preserve">“</w:t>
      </w:r>
      <w:r>
        <w:t xml:space="preserve">BLITS laat kinderen buiten opgroeien, samen, door elke leeftijd en elke valpartij heen.</w:t>
      </w:r>
      <w:r>
        <w:t xml:space="preserve">”</w:t>
      </w:r>
    </w:p>
    <w:bookmarkEnd w:id="32"/>
    <w:bookmarkStart w:id="33" w:name="drie-messaging-pijlers"/>
    <w:p>
      <w:pPr>
        <w:pStyle w:val="Heading2"/>
      </w:pPr>
      <w:r>
        <w:t xml:space="preserve">Drie messaging-pijlers</w:t>
      </w:r>
    </w:p>
    <w:p>
      <w:pPr>
        <w:numPr>
          <w:ilvl w:val="0"/>
          <w:numId w:val="1004"/>
        </w:numPr>
        <w:pStyle w:val="Compact"/>
      </w:pPr>
      <w:r>
        <w:rPr>
          <w:bCs/>
          <w:b/>
        </w:rPr>
        <w:t xml:space="preserve">Real time, not screen time.</w:t>
      </w:r>
      <w:r>
        <w:t xml:space="preserve"> </w:t>
      </w:r>
      <w:r>
        <w:t xml:space="preserve">De pijler van de vijand. Altijd evocatief (modder en buiten tegenover scherm), nooit een beschuldiging richting de ouder.</w:t>
      </w:r>
    </w:p>
    <w:p>
      <w:pPr>
        <w:numPr>
          <w:ilvl w:val="0"/>
          <w:numId w:val="1004"/>
        </w:numPr>
        <w:pStyle w:val="Compact"/>
      </w:pPr>
      <w:r>
        <w:rPr>
          <w:bCs/>
          <w:b/>
        </w:rPr>
        <w:t xml:space="preserve">Built to be used, not admired.</w:t>
      </w:r>
      <w:r>
        <w:t xml:space="preserve"> </w:t>
      </w:r>
      <w:r>
        <w:t xml:space="preserve">De kwaliteitspijler: onverwoestbaar, eerlijke materialen, en de fysieke merktekens als bewijs, niet als decoratie.</w:t>
      </w:r>
    </w:p>
    <w:p>
      <w:pPr>
        <w:numPr>
          <w:ilvl w:val="0"/>
          <w:numId w:val="1004"/>
        </w:numPr>
        <w:pStyle w:val="Compact"/>
      </w:pPr>
      <w:r>
        <w:rPr>
          <w:bCs/>
          <w:b/>
        </w:rPr>
        <w:t xml:space="preserve">Every kid finds their own place outside.</w:t>
      </w:r>
      <w:r>
        <w:t xml:space="preserve"> </w:t>
      </w:r>
      <w:r>
        <w:t xml:space="preserve">De pijler die de twee lijnen verbindt. Sport-lijn: hun eigen kracht ontdekken. Speeltoestellen-lijn: hun eigen plekje ontdekken.</w:t>
      </w:r>
    </w:p>
    <w:bookmarkEnd w:id="33"/>
    <w:bookmarkStart w:id="34" w:name="invalshoeken-per-doelgroep"/>
    <w:p>
      <w:pPr>
        <w:pStyle w:val="Heading2"/>
      </w:pPr>
      <w:r>
        <w:t xml:space="preserve">Invalshoeken per doelgroep</w:t>
      </w:r>
    </w:p>
    <w:p>
      <w:pPr>
        <w:numPr>
          <w:ilvl w:val="0"/>
          <w:numId w:val="1005"/>
        </w:numPr>
        <w:pStyle w:val="Compact"/>
      </w:pPr>
      <w:r>
        <w:rPr>
          <w:bCs/>
          <w:b/>
        </w:rPr>
        <w:t xml:space="preserve">Jonge kinderen (speeltoestellen):</w:t>
      </w:r>
      <w:r>
        <w:t xml:space="preserve"> </w:t>
      </w:r>
      <w:r>
        <w:t xml:space="preserve">geborgenheid, een eigen plekje, veilig experimenteren. De koper is vaak moeder en esthetisch gedreven.</w:t>
      </w:r>
    </w:p>
    <w:p>
      <w:pPr>
        <w:numPr>
          <w:ilvl w:val="0"/>
          <w:numId w:val="1005"/>
        </w:numPr>
        <w:pStyle w:val="Compact"/>
      </w:pPr>
      <w:r>
        <w:rPr>
          <w:bCs/>
          <w:b/>
        </w:rPr>
        <w:t xml:space="preserve">Oudere kinderen (sport):</w:t>
      </w:r>
      <w:r>
        <w:t xml:space="preserve"> </w:t>
      </w:r>
      <w:r>
        <w:t xml:space="preserve">buiten actief zijn, vriendschappen, vallen en opstaan in beweging.</w:t>
      </w:r>
    </w:p>
    <w:p>
      <w:pPr>
        <w:numPr>
          <w:ilvl w:val="0"/>
          <w:numId w:val="1005"/>
        </w:numPr>
        <w:pStyle w:val="Compact"/>
      </w:pPr>
      <w:r>
        <w:rPr>
          <w:bCs/>
          <w:b/>
        </w:rPr>
        <w:t xml:space="preserve">Dealers (B2B):</w:t>
      </w:r>
      <w:r>
        <w:t xml:space="preserve"> </w:t>
      </w:r>
      <w:r>
        <w:t xml:space="preserve">marge en een onderscheidend merkverhaal tegenover Exit, Berg en Salta.</w:t>
      </w:r>
    </w:p>
    <w:bookmarkEnd w:id="34"/>
    <w:bookmarkStart w:id="35" w:name="kort-merkverhaal"/>
    <w:p>
      <w:pPr>
        <w:pStyle w:val="Heading2"/>
      </w:pPr>
      <w:r>
        <w:t xml:space="preserve">Kort merkverhaal</w:t>
      </w:r>
    </w:p>
    <w:p>
      <w:pPr>
        <w:pStyle w:val="FirstParagraph"/>
      </w:pPr>
      <w:r>
        <w:rPr>
          <w:bCs/>
          <w:b/>
        </w:rPr>
        <w:t xml:space="preserve">Engels (master):</w:t>
      </w:r>
    </w:p>
    <w:p>
      <w:pPr>
        <w:pStyle w:val="BlockText"/>
      </w:pPr>
      <w:r>
        <w:t xml:space="preserve">BLITS exists because kids don’t grow up on a screen — they grow up outside, with friends they haven’t met yet, knees they’ll scrape, and a world only they can find on their own. We build outdoor gear that’s honest about that: built to be used hard, not admired from a distance. Two lines, one promise — from a toddler’s first playhouse to a teenager’s last game before the streetlights come on, outside wins.</w:t>
      </w:r>
    </w:p>
    <w:p>
      <w:pPr>
        <w:pStyle w:val="FirstParagraph"/>
      </w:pPr>
      <w:r>
        <w:rPr>
          <w:bCs/>
          <w:b/>
        </w:rPr>
        <w:t xml:space="preserve">Nederlands:</w:t>
      </w:r>
    </w:p>
    <w:p>
      <w:pPr>
        <w:pStyle w:val="BlockText"/>
      </w:pPr>
      <w:r>
        <w:t xml:space="preserve">BLITS bestaat omdat kinderen niet opgroeien op een scherm — ze groeien op buiten, met vriendjes die ze nog niet kennen, geschaafde knieën, en een wereld die ze alleen zelf kunnen ontdekken. We bouwen buitenspeelgoed dat daar eerlijk in is: gemaakt om hard gebruikt te worden, niet om van een afstandje bewonderd te worden. Twee lijnen, één belofte — van het eerste speelhuisje van een peuter tot het laatste potje van een puber voor de straatlantaarns aangaan, buiten wint.</w:t>
      </w:r>
    </w:p>
    <w:p>
      <w:pPr>
        <w:pStyle w:val="FirstParagraph"/>
      </w:pPr>
      <w:r>
        <w:t xml:space="preserve">Engels is de mastertaal: nieuwe tekst wordt eerst in het Engels geschreven en daarna vertaald.</w:t>
      </w:r>
    </w:p>
    <w:bookmarkEnd w:id="35"/>
    <w:bookmarkEnd w:id="36"/>
    <w:bookmarkStart w:id="37" w:name="spelregels"/>
    <w:p>
      <w:pPr>
        <w:pStyle w:val="Heading1"/>
      </w:pPr>
      <w:r>
        <w:t xml:space="preserve">Spelregels</w:t>
      </w:r>
    </w:p>
    <w:p>
      <w:pPr>
        <w:pStyle w:val="FirstParagraph"/>
      </w:pPr>
      <w:r>
        <w:t xml:space="preserve">Wat wel en niet kan in uitingen:</w:t>
      </w:r>
    </w:p>
    <w:p>
      <w:pPr>
        <w:numPr>
          <w:ilvl w:val="0"/>
          <w:numId w:val="1006"/>
        </w:numPr>
        <w:pStyle w:val="Compact"/>
      </w:pPr>
      <w:r>
        <w:rPr>
          <w:bCs/>
          <w:b/>
        </w:rPr>
        <w:t xml:space="preserve">Het dealerverhaal blijft bij dealers.</w:t>
      </w:r>
      <w:r>
        <w:t xml:space="preserve"> </w:t>
      </w:r>
      <w:r>
        <w:t xml:space="preserve">Het ontstaansverhaal uit marge- en dealerfrustratie hoort in het dealerkanaal (sell-in, salesdeck), nooit richting consument.</w:t>
      </w:r>
    </w:p>
    <w:p>
      <w:pPr>
        <w:numPr>
          <w:ilvl w:val="0"/>
          <w:numId w:val="1006"/>
        </w:numPr>
        <w:pStyle w:val="Compact"/>
      </w:pPr>
      <w:r>
        <w:rPr>
          <w:bCs/>
          <w:b/>
        </w:rPr>
        <w:t xml:space="preserve">Avontuur- en valtaal alleen in campagnes en social.</w:t>
      </w:r>
      <w:r>
        <w:t xml:space="preserve"> </w:t>
      </w:r>
      <w:r>
        <w:t xml:space="preserve">Verpakking en instructies blijven feitelijk en veilig, anders ontstaat aansprakelijkheids- en CE-risico.</w:t>
      </w:r>
    </w:p>
    <w:p>
      <w:pPr>
        <w:numPr>
          <w:ilvl w:val="0"/>
          <w:numId w:val="1006"/>
        </w:numPr>
        <w:pStyle w:val="Compact"/>
      </w:pPr>
      <w:r>
        <w:rPr>
          <w:bCs/>
          <w:b/>
        </w:rPr>
        <w:t xml:space="preserve">Geen winnen-, verliezen- of strijdtaal die kinderen tegen elkaar zet.</w:t>
      </w:r>
      <w:r>
        <w:t xml:space="preserve"> </w:t>
      </w:r>
      <w:r>
        <w:t xml:space="preserve">BLITS gaat over samen spelen.</w:t>
      </w:r>
    </w:p>
    <w:p>
      <w:pPr>
        <w:numPr>
          <w:ilvl w:val="0"/>
          <w:numId w:val="1006"/>
        </w:numPr>
        <w:pStyle w:val="Compact"/>
      </w:pPr>
      <w:r>
        <w:rPr>
          <w:bCs/>
          <w:b/>
        </w:rPr>
        <w:t xml:space="preserve">De vijand blijft evocatief.</w:t>
      </w:r>
      <w:r>
        <w:t xml:space="preserve"> </w:t>
      </w:r>
      <w:r>
        <w:t xml:space="preserve">Geen schuldgevoel bij de ouder.</w:t>
      </w:r>
    </w:p>
    <w:p>
      <w:pPr>
        <w:numPr>
          <w:ilvl w:val="0"/>
          <w:numId w:val="1006"/>
        </w:numPr>
        <w:pStyle w:val="Compact"/>
      </w:pPr>
      <w:r>
        <w:rPr>
          <w:bCs/>
          <w:b/>
        </w:rPr>
        <w:t xml:space="preserve">Constanten blijven gelijk over beide lijnen:</w:t>
      </w:r>
      <w:r>
        <w:t xml:space="preserve"> </w:t>
      </w:r>
      <w:r>
        <w:t xml:space="preserve">logo, naam, tagline, het merkpalet, typografie en verpakkingsstructuur. Alleen de toepassing van de vijand, de fotostijl en de kleurverhouding mogen per lijn verschillen.</w:t>
      </w:r>
    </w:p>
    <w:p>
      <w:pPr>
        <w:numPr>
          <w:ilvl w:val="0"/>
          <w:numId w:val="1006"/>
        </w:numPr>
        <w:pStyle w:val="Compact"/>
      </w:pPr>
      <w:r>
        <w:rPr>
          <w:bCs/>
          <w:b/>
        </w:rPr>
        <w:t xml:space="preserve">Nieuwe assortimentsuitbreiding</w:t>
      </w:r>
      <w:r>
        <w:t xml:space="preserve"> </w:t>
      </w:r>
      <w:r>
        <w:t xml:space="preserve">(speelhuizen, schommels, zandbakken en later meer) wordt eerst getoetst op marge en logistiek, en daarna op merk-fit.</w:t>
      </w:r>
    </w:p>
    <w:p>
      <w:pPr>
        <w:numPr>
          <w:ilvl w:val="0"/>
          <w:numId w:val="1006"/>
        </w:numPr>
        <w:pStyle w:val="Compact"/>
      </w:pPr>
      <w:r>
        <w:rPr>
          <w:bCs/>
          <w:b/>
        </w:rPr>
        <w:t xml:space="preserve">Nieuwe fysieke merktekens</w:t>
      </w:r>
      <w:r>
        <w:t xml:space="preserve"> </w:t>
      </w:r>
      <w:r>
        <w:t xml:space="preserve">worden eerst getoetst of ze een bestaand merkteken dupliceren, voordat ze als apart item worden toegevoegd.</w:t>
      </w:r>
    </w:p>
    <w:bookmarkEnd w:id="37"/>
    <w:bookmarkStart w:id="38" w:name="concurrenten-en-inspiratie"/>
    <w:p>
      <w:pPr>
        <w:pStyle w:val="Heading1"/>
      </w:pPr>
      <w:r>
        <w:t xml:space="preserve">Concurrenten en inspiratie</w:t>
      </w:r>
    </w:p>
    <w:p>
      <w:pPr>
        <w:pStyle w:val="FirstParagraph"/>
      </w:pPr>
      <w:r>
        <w:rPr>
          <w:bCs/>
          <w:b/>
        </w:rPr>
        <w:t xml:space="preserve">Concurrenten.</w:t>
      </w:r>
      <w:r>
        <w:t xml:space="preserve"> </w:t>
      </w:r>
      <w:r>
        <w:t xml:space="preserve">Berg (duur, agressieve accessoireprijzen). Exit Toys en Salta (nette prijs-kwaliteit, maar generiek en private-label in uitstraling: geen frustratiepunt bij klanten, wel een leegte aan merkverhaal). Specialisten zonder brede merkbelofte: Akrobat en Alfina (trampolines), Smoby en Weber (speelhuizen), Lifetime (basketbalpalen), Virtu-Fit (voetbaldoelen).</w:t>
      </w:r>
    </w:p>
    <w:p>
      <w:pPr>
        <w:pStyle w:val="BodyText"/>
      </w:pPr>
      <w:r>
        <w:rPr>
          <w:bCs/>
          <w:b/>
        </w:rPr>
        <w:t xml:space="preserve">Merken die Bart bewondert</w:t>
      </w:r>
      <w:r>
        <w:t xml:space="preserve"> </w:t>
      </w:r>
      <w:r>
        <w:t xml:space="preserve">(voor toon en esthetiek): Nomad (het meest genoemd, voor de unieke avontuurlijke klantbeleving), Represent, IKEA, Hears, Porsche en Bentley (aspiratie, niet prijsniveau) en diverse stunt-stepmerken (net iets te stoer en volwassen; BLITS zit ertussenin, met meer kleur en energie). Twee genoemde merknamen zijn onduidelijk overgekomen en moeten bij Bart nagevraagd worden voordat ze als referentie worden gebruikt.</w:t>
      </w:r>
    </w:p>
    <w:bookmarkEnd w:id="38"/>
    <w:bookmarkStart w:id="39" w:name="bewust-geparkeerd"/>
    <w:p>
      <w:pPr>
        <w:pStyle w:val="Heading1"/>
      </w:pPr>
      <w:r>
        <w:t xml:space="preserve">Bewust geparkeerd</w:t>
      </w:r>
    </w:p>
    <w:p>
      <w:pPr>
        <w:pStyle w:val="FirstParagraph"/>
      </w:pPr>
      <w:r>
        <w:t xml:space="preserve">Deze ideeën zijn legitiem, maar vallen buiten de huidige fase:</w:t>
      </w:r>
    </w:p>
    <w:p>
      <w:pPr>
        <w:numPr>
          <w:ilvl w:val="0"/>
          <w:numId w:val="1007"/>
        </w:numPr>
        <w:pStyle w:val="Compact"/>
      </w:pPr>
      <w:r>
        <w:t xml:space="preserve">Een contentplatform of beweging rond BLITS.</w:t>
      </w:r>
    </w:p>
    <w:p>
      <w:pPr>
        <w:numPr>
          <w:ilvl w:val="0"/>
          <w:numId w:val="1007"/>
        </w:numPr>
        <w:pStyle w:val="Compact"/>
      </w:pPr>
      <w:r>
        <w:t xml:space="preserve">Een licentiemodel voor schoolpleinen en sportclubs.</w:t>
      </w:r>
    </w:p>
    <w:p>
      <w:pPr>
        <w:numPr>
          <w:ilvl w:val="0"/>
          <w:numId w:val="1007"/>
        </w:numPr>
        <w:pStyle w:val="Compact"/>
      </w:pPr>
      <w:r>
        <w:t xml:space="preserve">Internationalisering buiten de huidige schaal.</w:t>
      </w:r>
    </w:p>
    <w:p>
      <w:pPr>
        <w:numPr>
          <w:ilvl w:val="0"/>
          <w:numId w:val="1007"/>
        </w:numPr>
        <w:pStyle w:val="Compact"/>
      </w:pPr>
      <w:r>
        <w:t xml:space="preserve">Een halfjaarlijkse redactionele uitgave (</w:t>
      </w:r>
      <w:r>
        <w:t xml:space="preserve">“</w:t>
      </w:r>
      <w:r>
        <w:t xml:space="preserve">Buiten Wint / Outside Chronicle</w:t>
      </w:r>
      <w:r>
        <w:t xml:space="preserve">”</w:t>
      </w:r>
      <w:r>
        <w:t xml:space="preserve">) en een retailconcept (</w:t>
      </w:r>
      <w:r>
        <w:t xml:space="preserve">“</w:t>
      </w:r>
      <w:r>
        <w:t xml:space="preserve">Athletic &amp; Expedition Depot</w:t>
      </w:r>
      <w:r>
        <w:t xml:space="preserve">”</w:t>
      </w:r>
      <w:r>
        <w:t xml:space="preserve">).</w:t>
      </w:r>
    </w:p>
    <w:bookmarkEnd w:id="39"/>
    <w:bookmarkStart w:id="40" w:name="open-punten"/>
    <w:p>
      <w:pPr>
        <w:pStyle w:val="Heading1"/>
      </w:pPr>
      <w:r>
        <w:t xml:space="preserve">Open punten</w:t>
      </w:r>
    </w:p>
    <w:p>
      <w:pPr>
        <w:numPr>
          <w:ilvl w:val="0"/>
          <w:numId w:val="1008"/>
        </w:numPr>
        <w:pStyle w:val="Compact"/>
      </w:pPr>
      <w:r>
        <w:t xml:space="preserve">Aanspreekvorm in het Engels:</w:t>
      </w:r>
      <w:r>
        <w:t xml:space="preserve"> </w:t>
      </w:r>
      <w:r>
        <w:t xml:space="preserve">“</w:t>
      </w:r>
      <w:r>
        <w:t xml:space="preserve">you</w:t>
      </w:r>
      <w:r>
        <w:t xml:space="preserve">”</w:t>
      </w:r>
      <w:r>
        <w:t xml:space="preserve"> </w:t>
      </w:r>
      <w:r>
        <w:t xml:space="preserve">voelt voor Bart mogelijk wijzend aan.</w:t>
      </w:r>
    </w:p>
    <w:p>
      <w:pPr>
        <w:numPr>
          <w:ilvl w:val="0"/>
          <w:numId w:val="1008"/>
        </w:numPr>
        <w:pStyle w:val="Compact"/>
      </w:pPr>
      <w:r>
        <w:t xml:space="preserve">De metafoor</w:t>
      </w:r>
      <w:r>
        <w:t xml:space="preserve"> </w:t>
      </w:r>
      <w:r>
        <w:t xml:space="preserve">“</w:t>
      </w:r>
      <w:r>
        <w:t xml:space="preserve">vuile knieën zijn medailles</w:t>
      </w:r>
      <w:r>
        <w:t xml:space="preserve">”</w:t>
      </w:r>
      <w:r>
        <w:t xml:space="preserve">: blijft die staan of wordt hij vervangen?</w:t>
      </w:r>
    </w:p>
    <w:p>
      <w:pPr>
        <w:numPr>
          <w:ilvl w:val="0"/>
          <w:numId w:val="1008"/>
        </w:numPr>
        <w:pStyle w:val="Compact"/>
      </w:pPr>
      <w:r>
        <w:t xml:space="preserve">Twee onduidelijke merknamen bij de inspiratiemerken (spelling navragen).</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06150E"/>
        <w:sz w:val="21"/>
        <w:szCs w:val="21"/>
        <w:lang w:bidi="ar-SA" w:eastAsia="nl-NL" w:val="nl-NL"/>
      </w:rPr>
    </w:rPrDefault>
    <w:pPrDefault>
      <w:pPr>
        <w:spacing w:after="120" w:line="288"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60" w:before="0"/>
      <w:jc w:val="center"/>
    </w:pPr>
    <w:rPr>
      <w:rFonts w:ascii="Arial" w:cs="Arial" w:hAnsi="Arial"/>
      <w:b/>
      <w:bCs/>
      <w:color w:val="06150E"/>
      <w:sz w:val="52"/>
      <w:szCs w:val="52"/>
    </w:rPr>
  </w:style>
  <w:style w:styleId="Subtitle" w:type="paragraph">
    <w:name w:val="Subtitle"/>
    <w:basedOn w:val="Title"/>
    <w:next w:val="BodyText"/>
    <w:qFormat/>
    <w:pPr>
      <w:keepNext/>
      <w:keepLines/>
      <w:spacing w:after="200" w:before="0"/>
      <w:jc w:val="center"/>
    </w:pPr>
    <w:rPr>
      <w:sz w:val="26"/>
      <w:szCs w:val="26"/>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pBdr>
        <w:bottom w:color="09CD66" w:space="4" w:sz="12" w:val="single"/>
      </w:pBdr>
      <w:keepLines/>
      <w:spacing w:after="140" w:before="420"/>
      <w:outlineLvl w:val="0"/>
    </w:pPr>
    <w:rPr>
      <w:rFonts w:ascii="Arial" w:cs="Arial" w:hAnsi="Arial"/>
      <w:b/>
      <w:bCs/>
      <w:color w:val="06150E"/>
      <w:sz w:val="34"/>
      <w:szCs w:val="34"/>
    </w:rPr>
  </w:style>
  <w:style w:styleId="Heading2" w:type="paragraph">
    <w:name w:val="Heading 2"/>
    <w:basedOn w:val="Normal"/>
    <w:next w:val="BodyText"/>
    <w:uiPriority w:val="9"/>
    <w:unhideWhenUsed/>
    <w:qFormat/>
    <w:pPr>
      <w:keepNext/>
      <w:keepLines/>
      <w:spacing w:after="100" w:before="300"/>
      <w:outlineLvl w:val="1"/>
    </w:pPr>
    <w:rPr>
      <w:rFonts w:ascii="Arial" w:cs="Arial" w:hAnsi="Arial"/>
      <w:b/>
      <w:bCs/>
      <w:color w:val="06150E"/>
      <w:sz w:val="26"/>
      <w:szCs w:val="26"/>
    </w:rPr>
  </w:style>
  <w:style w:styleId="Heading3" w:type="paragraph">
    <w:name w:val="Heading 3"/>
    <w:basedOn w:val="Normal"/>
    <w:next w:val="BodyText"/>
    <w:uiPriority w:val="9"/>
    <w:unhideWhenUsed/>
    <w:qFormat/>
    <w:pPr>
      <w:keepNext/>
      <w:keepLines/>
      <w:spacing w:after="80" w:before="220"/>
      <w:outlineLvl w:val="2"/>
    </w:pPr>
    <w:rPr>
      <w:rFonts w:ascii="Arial" w:cs="Arial" w:hAnsi="Arial"/>
      <w:b/>
      <w:bCs/>
      <w:color w:val="4B5D53"/>
      <w:sz w:val="22"/>
      <w:szCs w:val="22"/>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09CD66" w:space="10" w:sz="24" w:val="single"/>
      </w:pBdr>
      <w:shd w:color="auto" w:fill="F0F4F1" w:val="clear"/>
      <w:spacing w:after="140" w:before="140"/>
      <w:ind w:left="360" w:right="24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6150E" w:space="0" w:sz="6" w:val="single"/>
        <w:bottom w:color="06150E" w:space="0" w:sz="6" w:val="single"/>
        <w:insideH w:color="C9D1CC" w:space="0" w:sz="4" w:val="single"/>
      </w:tblBorders>
      <w:tblInd w:type="dxa" w:w="0"/>
      <w:tblCellMar>
        <w:top w:type="dxa" w:w="70"/>
        <w:left w:type="dxa" w:w="108"/>
        <w:bottom w:type="dxa" w:w="70"/>
        <w:right w:type="dxa" w:w="108"/>
      </w:tblCellMar>
    </w:tblPr>
    <w:tblStylePr w:type="firstRow">
      <w:rPr>
        <w:b/>
        <w:color w:val="FFFFFF"/>
      </w:rPr>
      <w:tcPr>
        <w:shd w:color="auto" w:fill="06150E"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BLITS Merkfundament</dc:title>
  <dc:creator/>
  <cp:keywords/>
  <dcterms:created xsi:type="dcterms:W3CDTF">2026-10-12T17:30:41Z</dcterms:created>
  <dcterms:modified xsi:type="dcterms:W3CDTF">2026-10-12T17:30:41Z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Stand 12 oktober 2026</vt:lpwstr>
  </property>
  <property fmtid="{D5CDD505-2E9C-101B-9397-08002B2CF9AE}" pid="3" name="subtitle">
    <vt:lpwstr>Reden van bestaan, merkverhaal, doelgroep en spelregels</vt:lpwstr>
  </property>
</Properties>
</file>