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D8" w:rsidRDefault="00F6236A" w:rsidP="00F6236A">
      <w:pPr>
        <w:pStyle w:val="Heading1"/>
      </w:pPr>
      <w:r>
        <w:t>Analiza postojećeg stanja</w:t>
      </w:r>
    </w:p>
    <w:p w:rsidR="00B815D8" w:rsidRPr="00B815D8" w:rsidRDefault="00B815D8" w:rsidP="00B815D8"/>
    <w:p w:rsidR="00B815D8" w:rsidRDefault="00B815D8" w:rsidP="00B815D8"/>
    <w:p w:rsidR="00B815D8" w:rsidRPr="00187885" w:rsidRDefault="00B815D8" w:rsidP="004D519E">
      <w:pPr>
        <w:pStyle w:val="Heading2"/>
      </w:pPr>
      <w:r w:rsidRPr="00187885">
        <w:t>Uvod:</w:t>
      </w:r>
    </w:p>
    <w:p w:rsidR="00B815D8" w:rsidRDefault="00B815D8" w:rsidP="00B815D8">
      <w:pPr>
        <w:rPr>
          <w:sz w:val="24"/>
          <w:szCs w:val="24"/>
        </w:rPr>
      </w:pPr>
      <w:r w:rsidRPr="00187885">
        <w:rPr>
          <w:sz w:val="24"/>
          <w:szCs w:val="24"/>
        </w:rPr>
        <w:t xml:space="preserve">Cilj ovoga business plana je poziciorniranje Zagrebačke banke kao inovativne banke usmjerene mladim klijentima s kojom je lako poslovati i koja slijedi trendove. Svjesni smo kako tehnologija </w:t>
      </w:r>
      <w:r w:rsidR="00187885" w:rsidRPr="00187885">
        <w:rPr>
          <w:sz w:val="24"/>
          <w:szCs w:val="24"/>
        </w:rPr>
        <w:t xml:space="preserve">vrlo brzo napreduje u svim aspektima života </w:t>
      </w:r>
      <w:r w:rsidR="00187885">
        <w:rPr>
          <w:sz w:val="24"/>
          <w:szCs w:val="24"/>
        </w:rPr>
        <w:t xml:space="preserve">stoga je potrebno da se kompanije prilagode prisutnim trendovima ili onima koji tek dolaze. </w:t>
      </w:r>
      <w:r w:rsidR="00F6236A">
        <w:rPr>
          <w:sz w:val="24"/>
          <w:szCs w:val="24"/>
        </w:rPr>
        <w:t>Osobito</w:t>
      </w:r>
      <w:r w:rsidR="00187885">
        <w:rPr>
          <w:sz w:val="24"/>
          <w:szCs w:val="24"/>
        </w:rPr>
        <w:t xml:space="preserve"> je </w:t>
      </w:r>
      <w:r w:rsidR="00F6236A">
        <w:rPr>
          <w:sz w:val="24"/>
          <w:szCs w:val="24"/>
        </w:rPr>
        <w:t xml:space="preserve">važno </w:t>
      </w:r>
      <w:r w:rsidR="00187885">
        <w:rPr>
          <w:sz w:val="24"/>
          <w:szCs w:val="24"/>
        </w:rPr>
        <w:t>prilagođavanje u radu s mladima jer su oni ti koji najbrže prihvaćuju  nove tehnologije i prepozn</w:t>
      </w:r>
      <w:r w:rsidR="00F6236A">
        <w:rPr>
          <w:sz w:val="24"/>
          <w:szCs w:val="24"/>
        </w:rPr>
        <w:t>aju inovativnost u proizvodima.</w:t>
      </w:r>
    </w:p>
    <w:p w:rsidR="00F6236A" w:rsidRDefault="00F6236A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Neki od trendova koji će sigurno </w:t>
      </w:r>
      <w:r w:rsidR="0047503B">
        <w:rPr>
          <w:sz w:val="24"/>
          <w:szCs w:val="24"/>
        </w:rPr>
        <w:t>utjecati i na financijski sektor</w:t>
      </w:r>
      <w:r>
        <w:rPr>
          <w:sz w:val="24"/>
          <w:szCs w:val="24"/>
        </w:rPr>
        <w:t xml:space="preserve"> su socijalne mreže na kojima mladi provode </w:t>
      </w:r>
      <w:r w:rsidR="0047503B">
        <w:rPr>
          <w:sz w:val="24"/>
          <w:szCs w:val="24"/>
        </w:rPr>
        <w:t xml:space="preserve">veliki </w:t>
      </w:r>
      <w:r w:rsidR="000B00B1">
        <w:rPr>
          <w:sz w:val="24"/>
          <w:szCs w:val="24"/>
        </w:rPr>
        <w:t>dio</w:t>
      </w:r>
      <w:r w:rsidR="0047503B">
        <w:rPr>
          <w:sz w:val="24"/>
          <w:szCs w:val="24"/>
        </w:rPr>
        <w:t xml:space="preserve"> svog slobodnog vremena. Također uz sebe stalno imaju i pametne telefone koji između ostalog mogu predstavljati i digitalni novčanik odnosno novi način poslovanja s bankom.</w:t>
      </w:r>
    </w:p>
    <w:p w:rsidR="0047503B" w:rsidRDefault="0047503B" w:rsidP="00B815D8">
      <w:pPr>
        <w:rPr>
          <w:sz w:val="24"/>
          <w:szCs w:val="24"/>
        </w:rPr>
      </w:pPr>
      <w:r>
        <w:rPr>
          <w:sz w:val="24"/>
          <w:szCs w:val="24"/>
        </w:rPr>
        <w:t>Korištenjem pametnih telefona otvaraju se velike mogućnosti za inovaciju u poslovanju s klijenitma.</w:t>
      </w:r>
      <w:r w:rsidR="000B00B1">
        <w:rPr>
          <w:sz w:val="24"/>
          <w:szCs w:val="24"/>
        </w:rPr>
        <w:t xml:space="preserve"> </w:t>
      </w:r>
      <w:r w:rsidR="000B00B1" w:rsidRPr="000B00B1">
        <w:rPr>
          <w:color w:val="FF0000"/>
          <w:sz w:val="24"/>
          <w:szCs w:val="24"/>
        </w:rPr>
        <w:t>/ zadnje dvije recenice treba preslozit nekak/</w:t>
      </w:r>
    </w:p>
    <w:p w:rsidR="0047503B" w:rsidRDefault="0047503B" w:rsidP="00B815D8">
      <w:pPr>
        <w:rPr>
          <w:sz w:val="24"/>
          <w:szCs w:val="24"/>
        </w:rPr>
      </w:pPr>
    </w:p>
    <w:p w:rsidR="0047503B" w:rsidRDefault="0047503B" w:rsidP="00515595">
      <w:pPr>
        <w:pStyle w:val="Heading2"/>
      </w:pPr>
      <w:r>
        <w:t>Analiza ankete:</w:t>
      </w:r>
    </w:p>
    <w:p w:rsidR="005F5D48" w:rsidRPr="002B060A" w:rsidRDefault="005F5D48" w:rsidP="005F5D48">
      <w:pPr>
        <w:pStyle w:val="Subtitle"/>
        <w:rPr>
          <w:rStyle w:val="SubtleEmphasis"/>
        </w:rPr>
      </w:pPr>
      <w:r w:rsidRPr="002B060A">
        <w:rPr>
          <w:rStyle w:val="SubtleEmphasis"/>
        </w:rPr>
        <w:t xml:space="preserve">Napomena: potpuna analiza ankete </w:t>
      </w:r>
      <w:bookmarkStart w:id="0" w:name="_GoBack"/>
      <w:bookmarkEnd w:id="0"/>
      <w:r w:rsidRPr="002B060A">
        <w:rPr>
          <w:rStyle w:val="SubtleEmphasis"/>
        </w:rPr>
        <w:t>sa svim tablicama, izračunima i grafovima je priložena u zasebnoj datoteci pod imenom „Data_analysis.html“ koju se može otvoriti pomoću bilo kojeg Internet preglednika.</w:t>
      </w:r>
    </w:p>
    <w:p w:rsidR="00A15D35" w:rsidRDefault="0047503B" w:rsidP="00B815D8">
      <w:pPr>
        <w:rPr>
          <w:sz w:val="24"/>
          <w:szCs w:val="24"/>
        </w:rPr>
      </w:pPr>
      <w:r>
        <w:rPr>
          <w:sz w:val="24"/>
          <w:szCs w:val="24"/>
        </w:rPr>
        <w:t>Jedan od prvih koraka pri istraživanju potreba mladih bila je izrada ankete pod nazivom «Mišljenje mladih o bankarstvu». Anketa se provodila on-line kako bi na najbrži način prikupili velik broj ispitanika.</w:t>
      </w:r>
    </w:p>
    <w:p w:rsidR="00B917B8" w:rsidRDefault="0047503B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Anketu smo objavili na više ciljanih Facebook grupa </w:t>
      </w:r>
      <w:r w:rsidR="00E13C12">
        <w:rPr>
          <w:sz w:val="24"/>
          <w:szCs w:val="24"/>
        </w:rPr>
        <w:t>i portala na</w:t>
      </w:r>
      <w:r>
        <w:rPr>
          <w:sz w:val="24"/>
          <w:szCs w:val="24"/>
        </w:rPr>
        <w:t xml:space="preserve"> kojima aktivno sudjeluju mladi koji su </w:t>
      </w:r>
      <w:r w:rsidR="00A15D35">
        <w:rPr>
          <w:sz w:val="24"/>
          <w:szCs w:val="24"/>
        </w:rPr>
        <w:t>bili cilj</w:t>
      </w:r>
      <w:r w:rsidR="00E13C12">
        <w:rPr>
          <w:sz w:val="24"/>
          <w:szCs w:val="24"/>
        </w:rPr>
        <w:t>ana skupina naše ankete. Ciljana skupina bile su osobe od 15 do 25 godina odnosno srednjoškolci, maturanti,studenti i radno aktivni mladi.</w:t>
      </w:r>
      <w:r w:rsidR="000B00B1">
        <w:rPr>
          <w:sz w:val="24"/>
          <w:szCs w:val="24"/>
        </w:rPr>
        <w:t xml:space="preserve"> </w:t>
      </w:r>
    </w:p>
    <w:p w:rsidR="00A15D35" w:rsidRDefault="00B917B8" w:rsidP="00A15D35">
      <w:pPr>
        <w:keepNext/>
      </w:pPr>
      <w:r>
        <w:rPr>
          <w:sz w:val="24"/>
          <w:szCs w:val="24"/>
        </w:rPr>
        <w:t xml:space="preserve">Anketi je pristupilo </w:t>
      </w:r>
      <w:r w:rsidR="00515595">
        <w:rPr>
          <w:sz w:val="24"/>
          <w:szCs w:val="24"/>
        </w:rPr>
        <w:t>259</w:t>
      </w:r>
      <w:r>
        <w:rPr>
          <w:sz w:val="24"/>
          <w:szCs w:val="24"/>
        </w:rPr>
        <w:t xml:space="preserve"> ljudi te se provodila od </w:t>
      </w:r>
      <w:r w:rsidR="00515595">
        <w:rPr>
          <w:sz w:val="24"/>
          <w:szCs w:val="24"/>
        </w:rPr>
        <w:t>24.3.2015</w:t>
      </w:r>
      <w:r>
        <w:rPr>
          <w:sz w:val="24"/>
          <w:szCs w:val="24"/>
        </w:rPr>
        <w:t xml:space="preserve">. do </w:t>
      </w:r>
      <w:r w:rsidR="00515595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515595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515595">
        <w:rPr>
          <w:sz w:val="24"/>
          <w:szCs w:val="24"/>
        </w:rPr>
        <w:t>2015</w:t>
      </w:r>
      <w:r>
        <w:rPr>
          <w:sz w:val="24"/>
          <w:szCs w:val="24"/>
        </w:rPr>
        <w:t xml:space="preserve">. Kako je bilo predviđeno velika većina ispitanika bili su mladi, dok je među ispitanicima </w:t>
      </w:r>
      <w:r>
        <w:rPr>
          <w:sz w:val="24"/>
          <w:szCs w:val="24"/>
        </w:rPr>
        <w:lastRenderedPageBreak/>
        <w:t xml:space="preserve">bilo </w:t>
      </w:r>
      <w:r w:rsidR="00A15D35">
        <w:rPr>
          <w:sz w:val="24"/>
          <w:szCs w:val="24"/>
        </w:rPr>
        <w:t xml:space="preserve">nešto više </w:t>
      </w:r>
      <w:r>
        <w:rPr>
          <w:sz w:val="24"/>
          <w:szCs w:val="24"/>
        </w:rPr>
        <w:t>žena</w:t>
      </w:r>
      <w:r w:rsidR="00A15D35">
        <w:rPr>
          <w:sz w:val="24"/>
          <w:szCs w:val="24"/>
        </w:rPr>
        <w:t xml:space="preserve"> (57%) </w:t>
      </w:r>
      <w:r w:rsidR="0053744F">
        <w:rPr>
          <w:sz w:val="24"/>
          <w:szCs w:val="24"/>
        </w:rPr>
        <w:t xml:space="preserve"> </w:t>
      </w:r>
      <w:r w:rsidR="00A15D35">
        <w:rPr>
          <w:sz w:val="24"/>
          <w:szCs w:val="24"/>
        </w:rPr>
        <w:t xml:space="preserve">te 43% </w:t>
      </w:r>
      <w:r>
        <w:rPr>
          <w:sz w:val="24"/>
          <w:szCs w:val="24"/>
        </w:rPr>
        <w:t xml:space="preserve">muškaraca. </w:t>
      </w:r>
      <w:r w:rsidR="0039073A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436.1pt">
            <v:imagedata r:id="rId8" o:title="MZ"/>
          </v:shape>
        </w:pict>
      </w:r>
    </w:p>
    <w:p w:rsidR="00A15D35" w:rsidRDefault="00A15D35" w:rsidP="00A15D35">
      <w:pPr>
        <w:pStyle w:val="Caption"/>
        <w:jc w:val="center"/>
        <w:rPr>
          <w:sz w:val="24"/>
          <w:szCs w:val="24"/>
        </w:rPr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C386E">
        <w:rPr>
          <w:noProof/>
        </w:rPr>
        <w:t>1</w:t>
      </w:r>
      <w:r>
        <w:fldChar w:fldCharType="end"/>
      </w:r>
      <w:r>
        <w:t>: raspodjela ispitanika po spolu</w:t>
      </w:r>
    </w:p>
    <w:p w:rsidR="00A15D35" w:rsidRDefault="00A15D35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Uzimajući u obzir ciljanu skupinu, pitanje vezano uz dob ispitanika je imalo određene kategorije. U prvoj kategoriji „Manje od 15 godina“ </w:t>
      </w:r>
      <w:r w:rsidR="00E64717">
        <w:rPr>
          <w:sz w:val="24"/>
          <w:szCs w:val="24"/>
        </w:rPr>
        <w:t>je bilo samo 0.4</w:t>
      </w:r>
      <w:r>
        <w:rPr>
          <w:sz w:val="24"/>
          <w:szCs w:val="24"/>
        </w:rPr>
        <w:t>% ispitanika. Kategorija „Od 15 do 18 godina“ koja je dio ciljane skupine nije imala</w:t>
      </w:r>
      <w:r w:rsidR="00E64717">
        <w:rPr>
          <w:sz w:val="24"/>
          <w:szCs w:val="24"/>
        </w:rPr>
        <w:t xml:space="preserve"> visok postotak koji iznosi 2.3</w:t>
      </w:r>
      <w:r>
        <w:rPr>
          <w:sz w:val="24"/>
          <w:szCs w:val="24"/>
        </w:rPr>
        <w:t>%. Najviši postotak ispitanika (90.7%) je bio u kategoriji „Od 19 do 25 godina“ što je zadovoljavajući podatak jer je to također dio ciljane skupine, te na kraju je bila kategorija „Više od 25 godina“ sa 6.6%.</w:t>
      </w:r>
    </w:p>
    <w:p w:rsidR="00A15D35" w:rsidRDefault="00A15D35" w:rsidP="00B815D8">
      <w:pPr>
        <w:rPr>
          <w:sz w:val="24"/>
          <w:szCs w:val="24"/>
        </w:rPr>
      </w:pPr>
      <w:r>
        <w:rPr>
          <w:sz w:val="24"/>
          <w:szCs w:val="24"/>
        </w:rPr>
        <w:t>Kao što se može vidjeti u anketi nedostaje mladih koji imaju između 15 i 18 godina jer bi njihov udio trebao biti podjednak udjelu mladih između 19 i 25 godina. ///</w:t>
      </w:r>
      <w:r w:rsidRPr="005F5D48">
        <w:rPr>
          <w:color w:val="C00000"/>
          <w:sz w:val="24"/>
          <w:szCs w:val="24"/>
        </w:rPr>
        <w:t>MOGUĆ GRAF???</w:t>
      </w:r>
    </w:p>
    <w:p w:rsidR="00A15D35" w:rsidRDefault="00A15D35" w:rsidP="00B815D8">
      <w:pPr>
        <w:rPr>
          <w:sz w:val="24"/>
          <w:szCs w:val="24"/>
        </w:rPr>
      </w:pPr>
    </w:p>
    <w:p w:rsidR="00A15D35" w:rsidRDefault="00A15D35" w:rsidP="00B815D8">
      <w:pPr>
        <w:rPr>
          <w:sz w:val="24"/>
          <w:szCs w:val="24"/>
        </w:rPr>
      </w:pPr>
    </w:p>
    <w:p w:rsidR="00A15D35" w:rsidRPr="00E64717" w:rsidRDefault="00B917B8" w:rsidP="00B815D8">
      <w:pPr>
        <w:rPr>
          <w:color w:val="C00000"/>
          <w:sz w:val="24"/>
          <w:szCs w:val="24"/>
        </w:rPr>
      </w:pPr>
      <w:r>
        <w:rPr>
          <w:sz w:val="24"/>
          <w:szCs w:val="24"/>
        </w:rPr>
        <w:t>Većina ispitanika samo studiraju</w:t>
      </w:r>
      <w:r w:rsidR="00A15D35">
        <w:rPr>
          <w:sz w:val="24"/>
          <w:szCs w:val="24"/>
        </w:rPr>
        <w:t xml:space="preserve"> (82%)</w:t>
      </w:r>
      <w:r>
        <w:rPr>
          <w:sz w:val="24"/>
          <w:szCs w:val="24"/>
        </w:rPr>
        <w:t xml:space="preserve"> dok je manji broj ispitanika samo zaposlen</w:t>
      </w:r>
      <w:r w:rsidR="00A15D35">
        <w:rPr>
          <w:sz w:val="24"/>
          <w:szCs w:val="24"/>
        </w:rPr>
        <w:t xml:space="preserve"> (7%)</w:t>
      </w:r>
      <w:r>
        <w:rPr>
          <w:sz w:val="24"/>
          <w:szCs w:val="24"/>
        </w:rPr>
        <w:t xml:space="preserve"> ili su zaposleni i paralelno studiraju</w:t>
      </w:r>
      <w:r w:rsidR="00A15D35">
        <w:rPr>
          <w:sz w:val="24"/>
          <w:szCs w:val="24"/>
        </w:rPr>
        <w:t xml:space="preserve"> (6,3%)</w:t>
      </w:r>
      <w:r>
        <w:rPr>
          <w:sz w:val="24"/>
          <w:szCs w:val="24"/>
        </w:rPr>
        <w:t xml:space="preserve">, što je i logično jer mladi danas zbog uvođenja Bolonjskog procesa moraju kontinuirano raditi na fakultetima te nemaju dovoljno vremena za rad uz studiranje. </w:t>
      </w:r>
      <w:r w:rsidR="00E64717">
        <w:rPr>
          <w:sz w:val="24"/>
          <w:szCs w:val="24"/>
        </w:rPr>
        <w:t xml:space="preserve">Najmanje udjele dijele nezaposleni (2,7%) i srednjoškolci (2%). Udio srednjoškolaca se slaže s </w:t>
      </w:r>
      <w:r w:rsidR="00E64717">
        <w:rPr>
          <w:sz w:val="24"/>
          <w:szCs w:val="24"/>
        </w:rPr>
        <w:lastRenderedPageBreak/>
        <w:t xml:space="preserve">raspodjelom po godinama i treba naglasiti da bi udio zaposlenih ipak trebao biti veći jer je za očekivati da češće koriste bankarske usluge. /// </w:t>
      </w:r>
      <w:r w:rsidR="00E64717">
        <w:rPr>
          <w:color w:val="C00000"/>
          <w:sz w:val="24"/>
          <w:szCs w:val="24"/>
        </w:rPr>
        <w:t>baciti oko na ovo</w:t>
      </w:r>
      <w:r w:rsidR="005F5D48">
        <w:rPr>
          <w:color w:val="C00000"/>
          <w:sz w:val="24"/>
          <w:szCs w:val="24"/>
        </w:rPr>
        <w:t xml:space="preserve"> i graf baciti?</w:t>
      </w:r>
    </w:p>
    <w:p w:rsidR="00E64717" w:rsidRDefault="00E64717" w:rsidP="00B815D8">
      <w:pPr>
        <w:rPr>
          <w:sz w:val="24"/>
          <w:szCs w:val="24"/>
        </w:rPr>
      </w:pPr>
    </w:p>
    <w:p w:rsidR="00E64717" w:rsidRDefault="00E64717" w:rsidP="00B815D8">
      <w:pPr>
        <w:rPr>
          <w:sz w:val="24"/>
          <w:szCs w:val="24"/>
        </w:rPr>
      </w:pPr>
      <w:r>
        <w:rPr>
          <w:sz w:val="24"/>
          <w:szCs w:val="24"/>
        </w:rPr>
        <w:t>U anketi je bilo pitanje u kojem su ispitanici navodili županije u kojima trenutno prebivaju</w:t>
      </w:r>
      <w:r w:rsidR="005F5D48">
        <w:rPr>
          <w:sz w:val="24"/>
          <w:szCs w:val="24"/>
        </w:rPr>
        <w:t xml:space="preserve"> jer smo željeli imati jednoliku geografsku raspodjelu kako</w:t>
      </w:r>
    </w:p>
    <w:p w:rsidR="005F5D48" w:rsidRDefault="005F5D48" w:rsidP="00B815D8">
      <w:pPr>
        <w:rPr>
          <w:sz w:val="24"/>
          <w:szCs w:val="24"/>
        </w:rPr>
      </w:pPr>
      <w:r>
        <w:rPr>
          <w:sz w:val="24"/>
          <w:szCs w:val="24"/>
        </w:rPr>
        <w:t>bi smanjili zavisnost među ispitanicima.</w:t>
      </w:r>
    </w:p>
    <w:p w:rsidR="00B917B8" w:rsidRDefault="00B917B8" w:rsidP="00B815D8">
      <w:pPr>
        <w:rPr>
          <w:sz w:val="24"/>
          <w:szCs w:val="24"/>
        </w:rPr>
      </w:pPr>
      <w:r>
        <w:rPr>
          <w:sz w:val="24"/>
          <w:szCs w:val="24"/>
        </w:rPr>
        <w:t>Najviše ispitanika trenutno boravi u gradu Zagr</w:t>
      </w:r>
      <w:r w:rsidR="00AC1369">
        <w:rPr>
          <w:sz w:val="24"/>
          <w:szCs w:val="24"/>
        </w:rPr>
        <w:t>ebu</w:t>
      </w:r>
      <w:r w:rsidR="005F5D48">
        <w:rPr>
          <w:sz w:val="24"/>
          <w:szCs w:val="24"/>
        </w:rPr>
        <w:t xml:space="preserve"> (55,1%)</w:t>
      </w:r>
      <w:r w:rsidR="00AC1369">
        <w:rPr>
          <w:sz w:val="24"/>
          <w:szCs w:val="24"/>
        </w:rPr>
        <w:t xml:space="preserve"> jer osim što u njemu</w:t>
      </w:r>
      <w:r>
        <w:rPr>
          <w:sz w:val="24"/>
          <w:szCs w:val="24"/>
        </w:rPr>
        <w:t xml:space="preserve"> živi najveći postotak stanovništva mnogo mladih iz drugih krajeva dolazi studirati u Zagreb.</w:t>
      </w:r>
      <w:r w:rsidR="005F5D48">
        <w:rPr>
          <w:sz w:val="24"/>
          <w:szCs w:val="24"/>
        </w:rPr>
        <w:t xml:space="preserve"> Ostale veće udjele imaju Zagrebačka županija (12,5%)  i Primorsko-goranska županija (11,3%) te slijedi ostatak županija sa nižim postocima.</w:t>
      </w:r>
    </w:p>
    <w:p w:rsidR="005F5D48" w:rsidRDefault="00AB6003" w:rsidP="00B815D8">
      <w:pPr>
        <w:rPr>
          <w:sz w:val="24"/>
          <w:szCs w:val="24"/>
        </w:rPr>
      </w:pPr>
      <w:r>
        <w:rPr>
          <w:sz w:val="24"/>
          <w:szCs w:val="24"/>
        </w:rPr>
        <w:t>Udio ostalih županija bi trebao biti veći jer s ovakvom raspodjelom ne možemo generalizirati promatranja na cijelu populaciju mladih u hrvatskoj.</w:t>
      </w:r>
    </w:p>
    <w:p w:rsidR="00AC1369" w:rsidRDefault="00AC1369" w:rsidP="00B815D8">
      <w:pPr>
        <w:rPr>
          <w:sz w:val="24"/>
          <w:szCs w:val="24"/>
        </w:rPr>
      </w:pPr>
    </w:p>
    <w:p w:rsidR="00E13C12" w:rsidRDefault="00AB6003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Prva zanimljiva informaciju koju pokazuje anketa je da se 46,5% ispitanika odlučuje za banku na temelju preporuke. Pristupačnost također ima velik udio od 30,5% što nam ukazuje da mladi ne biraju banke po uvjetima koji ima se nude </w:t>
      </w:r>
      <w:r w:rsidR="00ED39DB">
        <w:rPr>
          <w:sz w:val="24"/>
          <w:szCs w:val="24"/>
        </w:rPr>
        <w:t xml:space="preserve">(samo 16,5% bira na temelju toga) </w:t>
      </w:r>
      <w:r>
        <w:rPr>
          <w:sz w:val="24"/>
          <w:szCs w:val="24"/>
        </w:rPr>
        <w:t xml:space="preserve">što bi  bio najrazumniji kriterij biranja banke. </w:t>
      </w:r>
      <w:r w:rsidR="00ED39DB">
        <w:rPr>
          <w:sz w:val="24"/>
          <w:szCs w:val="24"/>
        </w:rPr>
        <w:t>Jedan od glavnih ciljeva bi trebao biti da se taj postotak poveća, a smanji utjecaj preporuka jer vrlo je vjerojatno da ako se odluči za određenu banku da će ju koristiti na duži period.</w:t>
      </w:r>
    </w:p>
    <w:p w:rsidR="00ED39DB" w:rsidRDefault="00ED39DB" w:rsidP="00B815D8">
      <w:pPr>
        <w:rPr>
          <w:sz w:val="24"/>
          <w:szCs w:val="24"/>
        </w:rPr>
      </w:pPr>
    </w:p>
    <w:p w:rsidR="00ED39DB" w:rsidRDefault="0039073A" w:rsidP="00ED39DB">
      <w:pPr>
        <w:keepNext/>
      </w:pPr>
      <w:r>
        <w:rPr>
          <w:sz w:val="24"/>
          <w:szCs w:val="24"/>
        </w:rPr>
        <w:lastRenderedPageBreak/>
        <w:pict>
          <v:shape id="_x0000_i1026" type="#_x0000_t75" style="width:415pt;height:436.75pt">
            <v:imagedata r:id="rId9" o:title="why"/>
          </v:shape>
        </w:pict>
      </w:r>
    </w:p>
    <w:p w:rsidR="00ED39DB" w:rsidRDefault="00ED39DB" w:rsidP="00ED39DB">
      <w:pPr>
        <w:pStyle w:val="Caption"/>
        <w:jc w:val="center"/>
        <w:rPr>
          <w:sz w:val="24"/>
          <w:szCs w:val="24"/>
        </w:rPr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C386E">
        <w:rPr>
          <w:noProof/>
        </w:rPr>
        <w:t>2</w:t>
      </w:r>
      <w:r>
        <w:fldChar w:fldCharType="end"/>
      </w:r>
      <w:r>
        <w:t>: raspodjela ispitanika po parametru biranja banke</w:t>
      </w:r>
    </w:p>
    <w:p w:rsidR="00E003E0" w:rsidRDefault="00E003E0" w:rsidP="00B815D8">
      <w:pPr>
        <w:rPr>
          <w:sz w:val="24"/>
          <w:szCs w:val="24"/>
        </w:rPr>
      </w:pPr>
    </w:p>
    <w:p w:rsidR="00E003E0" w:rsidRDefault="00E003E0" w:rsidP="00B815D8">
      <w:pPr>
        <w:rPr>
          <w:sz w:val="24"/>
          <w:szCs w:val="24"/>
        </w:rPr>
      </w:pPr>
    </w:p>
    <w:p w:rsidR="00C329C8" w:rsidRDefault="00F94FEF" w:rsidP="00B815D8">
      <w:pPr>
        <w:rPr>
          <w:sz w:val="24"/>
          <w:szCs w:val="24"/>
        </w:rPr>
      </w:pPr>
      <w:r>
        <w:rPr>
          <w:sz w:val="24"/>
          <w:szCs w:val="24"/>
        </w:rPr>
        <w:t>Među bankarskim usluga koje se koriste prednjači provjera stanja na računu (55,2%) , a tri kategorije koje su podjednako raspoređnene su debitna/kreditna kartica (32%), Internet bankarstvo(37,5%) i studentski paket  (36,3%).</w:t>
      </w:r>
    </w:p>
    <w:p w:rsidR="00F94FEF" w:rsidRDefault="00F94FEF" w:rsidP="00B815D8">
      <w:pPr>
        <w:rPr>
          <w:sz w:val="24"/>
          <w:szCs w:val="24"/>
        </w:rPr>
      </w:pPr>
      <w:r>
        <w:rPr>
          <w:sz w:val="24"/>
          <w:szCs w:val="24"/>
        </w:rPr>
        <w:t>Valja uočiti da su Internet bankarstvo, pa čak i mobilno bankarstvo (28,6%) na</w:t>
      </w:r>
    </w:p>
    <w:p w:rsidR="00F94FEF" w:rsidRDefault="00EE0628" w:rsidP="00B815D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F94FEF">
        <w:rPr>
          <w:sz w:val="24"/>
          <w:szCs w:val="24"/>
        </w:rPr>
        <w:t>spodprosječnoj razini</w:t>
      </w:r>
      <w:r>
        <w:rPr>
          <w:sz w:val="24"/>
          <w:szCs w:val="24"/>
        </w:rPr>
        <w:t xml:space="preserve"> pa bi se trebalo fokusirati na povećanje tih udjela jer ima tu sigurno ima puno mjesta za napredak.</w:t>
      </w:r>
    </w:p>
    <w:p w:rsidR="00EE0628" w:rsidRDefault="00EE0628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Upravo zbog visokoj udjela ispitanika koji koriste provjeru stanja na računu treba pri  izradi aplikacije obratiti veliku pozornost na to kako bi stanje računa bilo lako dohvatljivo. </w:t>
      </w:r>
    </w:p>
    <w:p w:rsidR="00502758" w:rsidRDefault="00EE0628" w:rsidP="00B815D8">
      <w:pPr>
        <w:rPr>
          <w:color w:val="C00000"/>
          <w:sz w:val="24"/>
          <w:szCs w:val="24"/>
        </w:rPr>
      </w:pPr>
      <w:r>
        <w:rPr>
          <w:sz w:val="24"/>
          <w:szCs w:val="24"/>
        </w:rPr>
        <w:t>Relativno mali udio koristi kreditne i debitne kartice (32%) što isto daje puno prostora za poboljšanje što bi se najbolje postiglo upoznavanjem mladih s novim tehnologijama koje su sada aktualne na tržištu kao npr. beskontaktno plaćanje</w:t>
      </w:r>
      <w:r w:rsidR="00326D0D">
        <w:rPr>
          <w:sz w:val="24"/>
          <w:szCs w:val="24"/>
        </w:rPr>
        <w:t xml:space="preserve"> ili plaćanje pomoću mobitela. </w:t>
      </w:r>
      <w:r w:rsidR="00326D0D">
        <w:rPr>
          <w:color w:val="C00000"/>
          <w:sz w:val="24"/>
          <w:szCs w:val="24"/>
        </w:rPr>
        <w:t>ovo provjeriti dali postoji???</w:t>
      </w:r>
    </w:p>
    <w:p w:rsidR="00326D0D" w:rsidRPr="00326D0D" w:rsidRDefault="00326D0D" w:rsidP="00B815D8">
      <w:pPr>
        <w:rPr>
          <w:color w:val="C00000"/>
          <w:sz w:val="24"/>
          <w:szCs w:val="24"/>
        </w:rPr>
      </w:pPr>
    </w:p>
    <w:p w:rsidR="00FC3CC6" w:rsidRDefault="00FC3CC6" w:rsidP="00B815D8">
      <w:pPr>
        <w:rPr>
          <w:sz w:val="24"/>
          <w:szCs w:val="24"/>
        </w:rPr>
      </w:pPr>
    </w:p>
    <w:p w:rsidR="00FC3CC6" w:rsidRDefault="0039073A" w:rsidP="00FC3CC6">
      <w:pPr>
        <w:keepNext/>
      </w:pPr>
      <w:r>
        <w:rPr>
          <w:sz w:val="24"/>
          <w:szCs w:val="24"/>
        </w:rPr>
        <w:lastRenderedPageBreak/>
        <w:pict>
          <v:shape id="_x0000_i1027" type="#_x0000_t75" style="width:444.25pt;height:287.3pt">
            <v:imagedata r:id="rId10" o:title="servicesUse"/>
            <v:shadow on="t" offset="-2pt,1pt" offset2="-8pt,-2pt"/>
          </v:shape>
        </w:pict>
      </w:r>
    </w:p>
    <w:p w:rsidR="00FC3CC6" w:rsidRDefault="00FC3CC6" w:rsidP="00FC3CC6">
      <w:pPr>
        <w:pStyle w:val="Caption"/>
        <w:jc w:val="center"/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C386E">
        <w:rPr>
          <w:noProof/>
        </w:rPr>
        <w:t>3</w:t>
      </w:r>
      <w:r>
        <w:fldChar w:fldCharType="end"/>
      </w:r>
      <w:r>
        <w:t>: raspodjela ispitanika po uslugama koje koriste</w:t>
      </w:r>
    </w:p>
    <w:p w:rsidR="00FC3CC6" w:rsidRDefault="00FC3CC6" w:rsidP="00B815D8">
      <w:pPr>
        <w:rPr>
          <w:sz w:val="24"/>
          <w:szCs w:val="24"/>
        </w:rPr>
      </w:pPr>
    </w:p>
    <w:p w:rsidR="00FC3CC6" w:rsidRDefault="00FC3CC6" w:rsidP="00B815D8">
      <w:pPr>
        <w:rPr>
          <w:sz w:val="24"/>
          <w:szCs w:val="24"/>
        </w:rPr>
      </w:pPr>
    </w:p>
    <w:p w:rsidR="00FC3CC6" w:rsidRDefault="00FC3CC6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Ako promotrimo </w:t>
      </w:r>
      <w:r w:rsidRPr="003E761C">
        <w:rPr>
          <w:i/>
          <w:sz w:val="24"/>
          <w:szCs w:val="24"/>
        </w:rPr>
        <w:t>Graf 4</w:t>
      </w:r>
      <w:r>
        <w:rPr>
          <w:sz w:val="24"/>
          <w:szCs w:val="24"/>
        </w:rPr>
        <w:t xml:space="preserve"> vidjet ćemo da su najzastupljenija kategorija besplatne transakcije (50,2%). Mladi imaju uzak budžet, pa je to moguć razlog zašto im toliko smetaju naknade transakcija. Nagrade su druga najzastupljenija kategorija (40%) koja se u bankama realizira pomoću loyalti programa. Vidljivo je da postoji prilično velika zaineteresiranost za takve usluge</w:t>
      </w:r>
      <w:r w:rsidR="00092D03">
        <w:rPr>
          <w:sz w:val="24"/>
          <w:szCs w:val="24"/>
        </w:rPr>
        <w:t xml:space="preserve"> stoga bi se trebao realizirati loyalti program koji bi bio namijenjen mladima. Sigurnost i jasnija usluga su podjednako raspoređeni sa 27,4% i 30,1% i u tim područjima postoji puno prostora za poboljšanja npr. objašnjavanje sigurnosti sustava krajnjim korisnicima na jednostavan način koji bi im dao povjerenja u korištenje sustava.</w:t>
      </w:r>
    </w:p>
    <w:p w:rsidR="00092D03" w:rsidRDefault="00092D03" w:rsidP="00B815D8">
      <w:pPr>
        <w:rPr>
          <w:sz w:val="24"/>
          <w:szCs w:val="24"/>
        </w:rPr>
      </w:pPr>
    </w:p>
    <w:p w:rsidR="00092D03" w:rsidRDefault="0039073A" w:rsidP="00092D03">
      <w:pPr>
        <w:keepNext/>
      </w:pPr>
      <w:r>
        <w:rPr>
          <w:sz w:val="24"/>
          <w:szCs w:val="24"/>
        </w:rPr>
        <w:lastRenderedPageBreak/>
        <w:pict>
          <v:shape id="_x0000_i1028" type="#_x0000_t75" style="width:414.35pt;height:269pt">
            <v:imagedata r:id="rId11" o:title="Rplot01"/>
          </v:shape>
        </w:pict>
      </w:r>
    </w:p>
    <w:p w:rsidR="00092D03" w:rsidRDefault="00092D03" w:rsidP="00092D03">
      <w:pPr>
        <w:pStyle w:val="Caption"/>
        <w:jc w:val="center"/>
        <w:rPr>
          <w:sz w:val="24"/>
          <w:szCs w:val="24"/>
        </w:rPr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C386E">
        <w:rPr>
          <w:noProof/>
        </w:rPr>
        <w:t>4</w:t>
      </w:r>
      <w:r>
        <w:fldChar w:fldCharType="end"/>
      </w:r>
      <w:r>
        <w:t>: raspodjela po razlogu da se počne koristiti ili da se više koristi Internet bankarstvo</w:t>
      </w:r>
    </w:p>
    <w:p w:rsidR="00092D03" w:rsidRDefault="00092D03" w:rsidP="00B815D8">
      <w:pPr>
        <w:rPr>
          <w:sz w:val="24"/>
          <w:szCs w:val="24"/>
        </w:rPr>
      </w:pPr>
    </w:p>
    <w:p w:rsidR="00FC3CC6" w:rsidRDefault="00FC3CC6" w:rsidP="00B815D8">
      <w:pPr>
        <w:rPr>
          <w:sz w:val="24"/>
          <w:szCs w:val="24"/>
        </w:rPr>
      </w:pPr>
    </w:p>
    <w:p w:rsidR="00502758" w:rsidRDefault="00502758" w:rsidP="00B815D8">
      <w:pPr>
        <w:rPr>
          <w:sz w:val="24"/>
          <w:szCs w:val="24"/>
        </w:rPr>
      </w:pPr>
    </w:p>
    <w:p w:rsidR="002B1958" w:rsidRDefault="003E761C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U anketi se nudilo pitanje u kojem su ispitanici trebali navesti banke u kojima imaju račun. Ovdje je bitno spomenuti da su dvije vodeće banke bile PBZ sa 40,5% i Zagrebačka banka sa 29,7%. Ovakva raspodjela je i bila očekivana. </w:t>
      </w:r>
    </w:p>
    <w:p w:rsidR="003E761C" w:rsidRDefault="003E761C" w:rsidP="00B815D8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Napisati jos nesto</w:t>
      </w:r>
    </w:p>
    <w:p w:rsidR="003E761C" w:rsidRDefault="003E761C" w:rsidP="00B815D8">
      <w:pPr>
        <w:rPr>
          <w:color w:val="C00000"/>
          <w:sz w:val="24"/>
          <w:szCs w:val="24"/>
        </w:rPr>
      </w:pPr>
    </w:p>
    <w:p w:rsidR="003E761C" w:rsidRPr="003E761C" w:rsidRDefault="003E761C" w:rsidP="00B815D8">
      <w:pPr>
        <w:rPr>
          <w:color w:val="C00000"/>
          <w:sz w:val="24"/>
          <w:szCs w:val="24"/>
        </w:rPr>
      </w:pPr>
    </w:p>
    <w:p w:rsidR="003E761C" w:rsidRDefault="009737CE" w:rsidP="00B815D8">
      <w:pPr>
        <w:rPr>
          <w:sz w:val="24"/>
          <w:szCs w:val="24"/>
        </w:rPr>
      </w:pPr>
      <w:r>
        <w:rPr>
          <w:sz w:val="24"/>
          <w:szCs w:val="24"/>
        </w:rPr>
        <w:t>Anketa je sadržavala četiri pitanja u kojima su ispitanici mogli ocijeniti zadani parametar pomoću određene skale.</w:t>
      </w:r>
    </w:p>
    <w:p w:rsidR="009737CE" w:rsidRDefault="009737CE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Prvo pitanje je bilo „Ocijenite vlastito poznavanje bankarskih usluga i pogodnosti koje Vam se nude“.  Na skali se mogla dati ocjena od 0 (Potupuno neupućen) do 6 (Izvrsno poznavanje). </w:t>
      </w:r>
    </w:p>
    <w:p w:rsidR="009737CE" w:rsidRDefault="009737CE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Srednja ocjena iznosi 3,07 uz standarnu devijaciju od 1,32. Kratkim računom se dobiva da je interval pouzdanosti od 95% jednak od 2,91 do 3,24. </w:t>
      </w:r>
    </w:p>
    <w:p w:rsidR="009737CE" w:rsidRDefault="00675E9F" w:rsidP="00B815D8">
      <w:pPr>
        <w:rPr>
          <w:sz w:val="24"/>
          <w:szCs w:val="24"/>
        </w:rPr>
      </w:pPr>
      <w:r>
        <w:rPr>
          <w:sz w:val="24"/>
          <w:szCs w:val="24"/>
        </w:rPr>
        <w:t>Može se reći da ispitanici prosječno ocjenjuju svoje poznavanje što nije dobra vijest jer bi upravo mladi trebali biti ti koji će znati više i koji že biti bolje informirani.</w:t>
      </w:r>
    </w:p>
    <w:p w:rsidR="00675E9F" w:rsidRDefault="00675E9F" w:rsidP="00B815D8">
      <w:pPr>
        <w:rPr>
          <w:sz w:val="24"/>
          <w:szCs w:val="24"/>
        </w:rPr>
      </w:pPr>
    </w:p>
    <w:p w:rsidR="00675E9F" w:rsidRDefault="0039073A" w:rsidP="00675E9F">
      <w:pPr>
        <w:keepNext/>
      </w:pPr>
      <w:r>
        <w:rPr>
          <w:sz w:val="24"/>
          <w:szCs w:val="24"/>
        </w:rPr>
        <w:lastRenderedPageBreak/>
        <w:pict>
          <v:shape id="_x0000_i1029" type="#_x0000_t75" style="width:414.35pt;height:436.1pt">
            <v:imagedata r:id="rId12" o:title="bankUsluge"/>
          </v:shape>
        </w:pict>
      </w:r>
    </w:p>
    <w:p w:rsidR="00675E9F" w:rsidRDefault="00675E9F" w:rsidP="00675E9F">
      <w:pPr>
        <w:pStyle w:val="Caption"/>
        <w:jc w:val="center"/>
        <w:rPr>
          <w:sz w:val="24"/>
          <w:szCs w:val="24"/>
        </w:rPr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C386E">
        <w:rPr>
          <w:noProof/>
        </w:rPr>
        <w:t>5</w:t>
      </w:r>
      <w:r>
        <w:fldChar w:fldCharType="end"/>
      </w:r>
      <w:r>
        <w:t>: Raspodjela ocjena bankarskih usluga koje se nude mladima</w:t>
      </w:r>
    </w:p>
    <w:p w:rsidR="009737CE" w:rsidRDefault="009737CE" w:rsidP="00B815D8">
      <w:pPr>
        <w:rPr>
          <w:sz w:val="24"/>
          <w:szCs w:val="24"/>
        </w:rPr>
      </w:pPr>
    </w:p>
    <w:p w:rsidR="00675E9F" w:rsidRDefault="00675E9F" w:rsidP="00B815D8">
      <w:pPr>
        <w:rPr>
          <w:sz w:val="24"/>
          <w:szCs w:val="24"/>
        </w:rPr>
      </w:pPr>
    </w:p>
    <w:p w:rsidR="00675E9F" w:rsidRDefault="00675E9F" w:rsidP="00B815D8">
      <w:pPr>
        <w:rPr>
          <w:sz w:val="24"/>
          <w:szCs w:val="24"/>
        </w:rPr>
      </w:pPr>
      <w:r>
        <w:rPr>
          <w:sz w:val="24"/>
          <w:szCs w:val="24"/>
        </w:rPr>
        <w:t>Sljedeće pitanje je bilo vezano uz sigurnost kupovine na Internetu sa skalom od 1 do 5.  Prosječnu ocjenu koju su dali ispitanici je bila 3,02</w:t>
      </w:r>
      <w:r w:rsidR="00A40D29">
        <w:rPr>
          <w:sz w:val="24"/>
          <w:szCs w:val="24"/>
        </w:rPr>
        <w:t xml:space="preserve"> uz standarnu devijaciju 1,12 te je i</w:t>
      </w:r>
      <w:r>
        <w:rPr>
          <w:sz w:val="24"/>
          <w:szCs w:val="24"/>
        </w:rPr>
        <w:t>nterval pouzdanosti od 95% je bio od 2,88 do 3,17</w:t>
      </w:r>
      <w:r w:rsidR="006975BC">
        <w:rPr>
          <w:sz w:val="24"/>
          <w:szCs w:val="24"/>
        </w:rPr>
        <w:t xml:space="preserve">. </w:t>
      </w:r>
      <w:r w:rsidR="00A40D29">
        <w:rPr>
          <w:sz w:val="24"/>
          <w:szCs w:val="24"/>
        </w:rPr>
        <w:t xml:space="preserve"> </w:t>
      </w:r>
    </w:p>
    <w:p w:rsidR="00A40D29" w:rsidRDefault="00A40D29" w:rsidP="00B815D8">
      <w:pPr>
        <w:rPr>
          <w:sz w:val="24"/>
          <w:szCs w:val="24"/>
        </w:rPr>
      </w:pPr>
      <w:r>
        <w:rPr>
          <w:sz w:val="24"/>
          <w:szCs w:val="24"/>
        </w:rPr>
        <w:t>Rezultat je pomalo neočekivan jer su mladi ti koji najbolje poznaju mogućnosti Interneta pa je bilo za očekivati da će ocjena biti iznad prosjeka.</w:t>
      </w:r>
    </w:p>
    <w:p w:rsidR="00A40D29" w:rsidRDefault="00A40D29" w:rsidP="00B815D8">
      <w:pPr>
        <w:rPr>
          <w:sz w:val="24"/>
          <w:szCs w:val="24"/>
        </w:rPr>
      </w:pPr>
    </w:p>
    <w:p w:rsidR="00A40D29" w:rsidRDefault="0039073A" w:rsidP="00A40D29">
      <w:pPr>
        <w:keepNext/>
      </w:pPr>
      <w:r>
        <w:rPr>
          <w:sz w:val="24"/>
          <w:szCs w:val="24"/>
        </w:rPr>
        <w:lastRenderedPageBreak/>
        <w:pict>
          <v:shape id="_x0000_i1030" type="#_x0000_t75" style="width:414.35pt;height:436.1pt">
            <v:imagedata r:id="rId13" o:title="ibanking"/>
          </v:shape>
        </w:pict>
      </w:r>
    </w:p>
    <w:p w:rsidR="00A40D29" w:rsidRDefault="00A40D29" w:rsidP="00A40D29">
      <w:pPr>
        <w:pStyle w:val="Caption"/>
        <w:jc w:val="center"/>
        <w:rPr>
          <w:sz w:val="24"/>
          <w:szCs w:val="24"/>
        </w:rPr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C386E">
        <w:rPr>
          <w:noProof/>
        </w:rPr>
        <w:t>6</w:t>
      </w:r>
      <w:r>
        <w:fldChar w:fldCharType="end"/>
      </w:r>
      <w:r>
        <w:t>: Raspodjela ocjena sigurnosti Internet bankarstva</w:t>
      </w:r>
    </w:p>
    <w:p w:rsidR="006975BC" w:rsidRDefault="006975BC" w:rsidP="00B815D8">
      <w:pPr>
        <w:rPr>
          <w:sz w:val="24"/>
          <w:szCs w:val="24"/>
        </w:rPr>
      </w:pPr>
    </w:p>
    <w:p w:rsidR="00205DCC" w:rsidRDefault="00155C74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Gledajući </w:t>
      </w:r>
      <w:r w:rsidRPr="00155C74">
        <w:rPr>
          <w:i/>
          <w:sz w:val="24"/>
          <w:szCs w:val="24"/>
        </w:rPr>
        <w:t>Graf 6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vidimo da je on malo nagnut na desno</w:t>
      </w:r>
      <w:r w:rsidR="00205DCC">
        <w:rPr>
          <w:sz w:val="24"/>
          <w:szCs w:val="24"/>
        </w:rPr>
        <w:t xml:space="preserve"> što govori da su ispitanici davali u prosjeku više ocjene, a to potvrđuje podatak da je prosječna ocjena 3,27 sa intervalom pouzdanosti od 95% između 3,12 i 3,43.</w:t>
      </w:r>
    </w:p>
    <w:p w:rsidR="00416FA4" w:rsidRDefault="00416FA4" w:rsidP="00416FA4">
      <w:pPr>
        <w:rPr>
          <w:sz w:val="24"/>
          <w:szCs w:val="24"/>
        </w:rPr>
      </w:pPr>
      <w:r>
        <w:rPr>
          <w:sz w:val="24"/>
          <w:szCs w:val="24"/>
        </w:rPr>
        <w:t>Zanimljivo je uočiti da je prosječna ocjena za sigurnost Internet bankarstva veća od prosječne ocjene sigurnosti Internet kupovine što je neobično jer su oba parametra povezana na neki način.</w:t>
      </w:r>
    </w:p>
    <w:p w:rsidR="00416FA4" w:rsidRDefault="00416FA4" w:rsidP="00B815D8">
      <w:pPr>
        <w:rPr>
          <w:sz w:val="24"/>
          <w:szCs w:val="24"/>
        </w:rPr>
      </w:pPr>
    </w:p>
    <w:p w:rsidR="00205DCC" w:rsidRDefault="00205DCC" w:rsidP="00B815D8">
      <w:pPr>
        <w:rPr>
          <w:sz w:val="24"/>
          <w:szCs w:val="24"/>
        </w:rPr>
      </w:pPr>
      <w:r>
        <w:rPr>
          <w:sz w:val="24"/>
          <w:szCs w:val="24"/>
        </w:rPr>
        <w:t xml:space="preserve">Ako pretpostavimo da je prosječna ocjena populacija 3 što je realno za očekivati možemo pokazati da mladi daju višu ocjenu od prosječne. </w:t>
      </w:r>
    </w:p>
    <w:p w:rsidR="00205DCC" w:rsidRDefault="00205DCC" w:rsidP="00B815D8">
      <w:pPr>
        <w:rPr>
          <w:sz w:val="24"/>
          <w:szCs w:val="24"/>
        </w:rPr>
      </w:pPr>
    </w:p>
    <w:p w:rsidR="00205DCC" w:rsidRPr="00155C74" w:rsidRDefault="00205DCC" w:rsidP="00B815D8">
      <w:pPr>
        <w:rPr>
          <w:sz w:val="24"/>
          <w:szCs w:val="24"/>
        </w:rPr>
      </w:pPr>
      <w:r>
        <w:rPr>
          <w:sz w:val="24"/>
          <w:szCs w:val="24"/>
        </w:rPr>
        <w:t>Uz standarnu devijaciju od 1,2 i razinu signifikantnosti 0,01 dobivamo da je p vrijednost 0,00018. To znači da je odbacujemo hipotezu da je prosječna ocjena kod mladih jednaka 3 u korist hipoteze da je ocjena viša od 3. Navedeno razmatranje nam samo govori da postoji korelacijska veza da mladi bolje ocjenjuju sigurnost Internet bankarstva od prosjeka populacije, a da bi dobili kauzalnu vezu bi trebali provesti eksperiment.</w:t>
      </w:r>
    </w:p>
    <w:p w:rsidR="00675E9F" w:rsidRDefault="0039073A" w:rsidP="00B815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Posljednji graf iz ove skupine prikazuje ocjene koje su ispitanici dali pogodnostima koje se nude mladima. Skala u ovo grafu je išla od 1 do 8, prosječna ocjena je bila 4,17 sa standardnom devijacijom od 1,64. Interval pouzdanosti od 95% iznosi od 3,97 do 4,39. </w:t>
      </w:r>
    </w:p>
    <w:p w:rsidR="0039073A" w:rsidRDefault="0039073A" w:rsidP="00B815D8">
      <w:pPr>
        <w:rPr>
          <w:sz w:val="24"/>
          <w:szCs w:val="24"/>
        </w:rPr>
      </w:pPr>
      <w:r>
        <w:rPr>
          <w:sz w:val="24"/>
          <w:szCs w:val="24"/>
        </w:rPr>
        <w:t>Mladi su prosječno zadovoljni svim pogodnostima koje im se nude i to je dobar indikator da banke nemaju dobru povezanost s mlađom populacijom ili mlađa populacija jednostavno ne zna koje pogodnosti im se nude zbog lošeg informiranja.</w:t>
      </w:r>
    </w:p>
    <w:p w:rsidR="00502758" w:rsidRDefault="00502758" w:rsidP="00B815D8">
      <w:pPr>
        <w:rPr>
          <w:sz w:val="24"/>
          <w:szCs w:val="24"/>
        </w:rPr>
      </w:pPr>
    </w:p>
    <w:p w:rsidR="0039073A" w:rsidRDefault="0039073A" w:rsidP="0039073A">
      <w:pPr>
        <w:keepNext/>
      </w:pPr>
      <w:r>
        <w:rPr>
          <w:sz w:val="24"/>
          <w:szCs w:val="24"/>
        </w:rPr>
        <w:pict>
          <v:shape id="_x0000_i1031" type="#_x0000_t75" style="width:414.35pt;height:436.1pt">
            <v:imagedata r:id="rId14" o:title="benefits"/>
          </v:shape>
        </w:pict>
      </w:r>
    </w:p>
    <w:p w:rsidR="00E13C12" w:rsidRDefault="0039073A" w:rsidP="0039073A">
      <w:pPr>
        <w:pStyle w:val="Caption"/>
        <w:jc w:val="center"/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C386E">
        <w:rPr>
          <w:noProof/>
        </w:rPr>
        <w:t>7</w:t>
      </w:r>
      <w:r>
        <w:fldChar w:fldCharType="end"/>
      </w:r>
      <w:r>
        <w:t>: Raspodjela ocjena pogodnosti koje se nude mladima</w:t>
      </w:r>
    </w:p>
    <w:p w:rsidR="0039073A" w:rsidRDefault="0039073A" w:rsidP="0039073A"/>
    <w:p w:rsidR="0039073A" w:rsidRDefault="0039073A" w:rsidP="0039073A"/>
    <w:p w:rsidR="0039073A" w:rsidRDefault="0039073A" w:rsidP="0039073A">
      <w:pPr>
        <w:pStyle w:val="Heading2"/>
      </w:pPr>
      <w:r>
        <w:t>Ostali zanimljivi grafovi i razmatranja</w:t>
      </w:r>
    </w:p>
    <w:p w:rsidR="0039073A" w:rsidRDefault="0039073A" w:rsidP="0039073A"/>
    <w:p w:rsidR="0039073A" w:rsidRDefault="0039073A" w:rsidP="0039073A">
      <w:r>
        <w:t xml:space="preserve">Ako se </w:t>
      </w:r>
      <w:r w:rsidRPr="0039073A">
        <w:rPr>
          <w:i/>
        </w:rPr>
        <w:t>Graf 2</w:t>
      </w:r>
      <w:r>
        <w:rPr>
          <w:i/>
        </w:rPr>
        <w:t xml:space="preserve"> </w:t>
      </w:r>
      <w:r w:rsidR="00B54D16" w:rsidRPr="00B54D16">
        <w:rPr>
          <w:i/>
        </w:rPr>
        <w:t>Raspodjela ispitanika po parametru biranja banke</w:t>
      </w:r>
      <w:r w:rsidR="00B54D16">
        <w:rPr>
          <w:i/>
        </w:rPr>
        <w:t xml:space="preserve"> </w:t>
      </w:r>
      <w:r w:rsidR="00B54D16">
        <w:t>nacrta tako da su ispitanici podijeljeni po spolu, onda se može zamijetiti jedna zanimljivost.</w:t>
      </w:r>
    </w:p>
    <w:p w:rsidR="00B54D16" w:rsidRDefault="00B54D16" w:rsidP="0039073A">
      <w:r>
        <w:lastRenderedPageBreak/>
        <w:t xml:space="preserve">Dok su sve ostale kategorije podjednako ustupljene kod oba spola, kategorija „Preporuka prijatelja ili rodbine“ se razlikuje od ostalih.  Udio žena je znatno veći od udjela mušaraca (61,3% naspram 38, 7%) što bi moglo značiti da su žene u toj dobnoj skupini priklonije biranju banke na temelju preporuke. Naravno da tu treba uzeti u obzir i da je u anketi bilo više ženskih ispitanika nego muških, a i da je to možda samo slučajnost iako nam izračunata </w:t>
      </w:r>
      <w:r w:rsidRPr="001E5FE4">
        <w:rPr>
          <w:i/>
        </w:rPr>
        <w:t>p</w:t>
      </w:r>
      <w:r>
        <w:t xml:space="preserve"> vrijednost od 0,016 govori da bi alternati</w:t>
      </w:r>
      <w:r w:rsidR="001E5FE4">
        <w:t>vna hipoteza mogla biti valjana (nul hipoteza je da nema razlike u udjelu muškog i ženskog spola u toj kategoriji, a alternativna je da je udio žena veći).</w:t>
      </w:r>
    </w:p>
    <w:p w:rsidR="00B54D16" w:rsidRDefault="00B54D16" w:rsidP="0039073A"/>
    <w:p w:rsidR="00B54D16" w:rsidRDefault="00B54D16" w:rsidP="00B54D16">
      <w:pPr>
        <w:keepNext/>
      </w:pPr>
      <w:r>
        <w:pict>
          <v:shape id="_x0000_i1032" type="#_x0000_t75" style="width:415pt;height:248.6pt">
            <v:imagedata r:id="rId15" o:title="spolWhy"/>
          </v:shape>
        </w:pict>
      </w:r>
    </w:p>
    <w:p w:rsidR="00B54D16" w:rsidRDefault="00B54D16" w:rsidP="00B54D16">
      <w:pPr>
        <w:pStyle w:val="Caption"/>
        <w:jc w:val="center"/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C386E">
        <w:rPr>
          <w:noProof/>
        </w:rPr>
        <w:t>8</w:t>
      </w:r>
      <w:r>
        <w:fldChar w:fldCharType="end"/>
      </w:r>
      <w:r>
        <w:t>: raspodjela ispitanika po parametru biranja banke i po spolu (kategorija bez naziva je „Ostalo“)</w:t>
      </w:r>
    </w:p>
    <w:p w:rsidR="00B54D16" w:rsidRDefault="00B54D16" w:rsidP="00B54D16"/>
    <w:p w:rsidR="00B54D16" w:rsidRDefault="00B54D16" w:rsidP="00B54D16"/>
    <w:p w:rsidR="00DF320C" w:rsidRDefault="00DF320C" w:rsidP="00B54D16">
      <w:r>
        <w:t xml:space="preserve">Također ako graf </w:t>
      </w:r>
      <w:r w:rsidR="00DE48CD">
        <w:rPr>
          <w:i/>
        </w:rPr>
        <w:t>Raspodjela ispitanika po</w:t>
      </w:r>
      <w:r>
        <w:rPr>
          <w:i/>
        </w:rPr>
        <w:t xml:space="preserve"> ocjeni usluga koje banka nudi </w:t>
      </w:r>
      <w:r w:rsidR="00D3248C">
        <w:t>podijelimo po spolu dobivamo neočekivanu raspodjelu.</w:t>
      </w:r>
    </w:p>
    <w:p w:rsidR="00D3248C" w:rsidRDefault="00D3248C" w:rsidP="00B54D16">
      <w:r>
        <w:t xml:space="preserve">Udio žena u kategorijama 2 i 3 je mnogo veći nego u drugim kategorijma u kojima je manji od muškog udjela. </w:t>
      </w:r>
    </w:p>
    <w:p w:rsidR="00D3248C" w:rsidRDefault="00D3248C" w:rsidP="00D3248C">
      <w:pPr>
        <w:keepNext/>
      </w:pPr>
      <w:r>
        <w:lastRenderedPageBreak/>
        <w:pict>
          <v:shape id="_x0000_i1033" type="#_x0000_t75" style="width:414.35pt;height:4in">
            <v:imagedata r:id="rId16" o:title="servicesSpol"/>
          </v:shape>
        </w:pict>
      </w:r>
    </w:p>
    <w:p w:rsidR="00D3248C" w:rsidRDefault="00D3248C" w:rsidP="00D3248C">
      <w:pPr>
        <w:pStyle w:val="Caption"/>
        <w:jc w:val="center"/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 w:rsidR="000C386E">
        <w:rPr>
          <w:noProof/>
        </w:rPr>
        <w:t>9</w:t>
      </w:r>
      <w:r>
        <w:fldChar w:fldCharType="end"/>
      </w:r>
      <w:r>
        <w:t>: raspodjela ispitanika po ocjeni usluga koje banka nudi i po spolu</w:t>
      </w:r>
    </w:p>
    <w:p w:rsidR="00D3248C" w:rsidRDefault="00D3248C" w:rsidP="00D3248C"/>
    <w:p w:rsidR="000C386E" w:rsidRDefault="00D3248C" w:rsidP="00D3248C">
      <w:r>
        <w:t xml:space="preserve">Korištenje bankomata jednom tjedno je izraženije kod žena što se može vidjeti sa </w:t>
      </w:r>
      <w:r w:rsidRPr="00D3248C">
        <w:rPr>
          <w:i/>
        </w:rPr>
        <w:t>Grafa 10</w:t>
      </w:r>
      <w:r>
        <w:rPr>
          <w:i/>
        </w:rPr>
        <w:t xml:space="preserve">. </w:t>
      </w:r>
      <w:r w:rsidR="000C386E">
        <w:t xml:space="preserve">Ako za nul hipotezu uzmemo da razlike između spolova u toj kategoriji nema, a za alternativnu da je udio ženskog spola veći dobivamo </w:t>
      </w:r>
      <w:r w:rsidR="000C386E" w:rsidRPr="00D21337">
        <w:rPr>
          <w:i/>
        </w:rPr>
        <w:t>p</w:t>
      </w:r>
      <w:r w:rsidR="000C386E">
        <w:t xml:space="preserve"> vrijednost u iznosu od 0,005 što je iznimno jak dokaz u korist alternativne hipoteze te odbacivanja nul hipoteze. Ovdje također moramo paziti na početne raspodjele spolova</w:t>
      </w:r>
      <w:r w:rsidR="00DE48CD">
        <w:t xml:space="preserve"> pri donošenju ikakvih odluka koje se odnose na cijelu populaciju</w:t>
      </w:r>
      <w:r w:rsidR="000C386E">
        <w:t>.</w:t>
      </w:r>
    </w:p>
    <w:p w:rsidR="000C386E" w:rsidRDefault="000C386E" w:rsidP="000C386E">
      <w:pPr>
        <w:keepNext/>
      </w:pPr>
      <w:r>
        <w:pict>
          <v:shape id="_x0000_i1034" type="#_x0000_t75" style="width:415pt;height:241.8pt">
            <v:imagedata r:id="rId17" o:title="atmusage"/>
          </v:shape>
        </w:pict>
      </w:r>
    </w:p>
    <w:p w:rsidR="00D3248C" w:rsidRPr="00D3248C" w:rsidRDefault="000C386E" w:rsidP="000C386E">
      <w:pPr>
        <w:pStyle w:val="Caption"/>
        <w:jc w:val="center"/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raspodjela ispitanika po učestalosti korištenja banomata i po spolu</w:t>
      </w:r>
    </w:p>
    <w:p w:rsidR="00B54D16" w:rsidRPr="00B54D16" w:rsidRDefault="00B54D16" w:rsidP="00B54D16">
      <w:r>
        <w:tab/>
      </w:r>
    </w:p>
    <w:sectPr w:rsidR="00B54D16" w:rsidRPr="00B54D16" w:rsidSect="00AC53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999" w:rsidRDefault="00430999" w:rsidP="00B815D8">
      <w:r>
        <w:separator/>
      </w:r>
    </w:p>
  </w:endnote>
  <w:endnote w:type="continuationSeparator" w:id="0">
    <w:p w:rsidR="00430999" w:rsidRDefault="00430999" w:rsidP="00B8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999" w:rsidRDefault="00430999" w:rsidP="00B815D8">
      <w:r>
        <w:separator/>
      </w:r>
    </w:p>
  </w:footnote>
  <w:footnote w:type="continuationSeparator" w:id="0">
    <w:p w:rsidR="00430999" w:rsidRDefault="00430999" w:rsidP="00B81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234F9"/>
    <w:multiLevelType w:val="hybridMultilevel"/>
    <w:tmpl w:val="F356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B2E6C"/>
    <w:multiLevelType w:val="hybridMultilevel"/>
    <w:tmpl w:val="5B58B050"/>
    <w:lvl w:ilvl="0" w:tplc="004809D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15D8"/>
    <w:rsid w:val="00057E6F"/>
    <w:rsid w:val="00092D03"/>
    <w:rsid w:val="000B00B1"/>
    <w:rsid w:val="000C386E"/>
    <w:rsid w:val="000D0172"/>
    <w:rsid w:val="00155C74"/>
    <w:rsid w:val="00187885"/>
    <w:rsid w:val="001E5FE4"/>
    <w:rsid w:val="00205DCC"/>
    <w:rsid w:val="002B060A"/>
    <w:rsid w:val="002B1958"/>
    <w:rsid w:val="00326D0D"/>
    <w:rsid w:val="0039073A"/>
    <w:rsid w:val="003E761C"/>
    <w:rsid w:val="00416FA4"/>
    <w:rsid w:val="00430999"/>
    <w:rsid w:val="0047503B"/>
    <w:rsid w:val="004B09E5"/>
    <w:rsid w:val="004D519E"/>
    <w:rsid w:val="00502758"/>
    <w:rsid w:val="00515595"/>
    <w:rsid w:val="0053744F"/>
    <w:rsid w:val="00551886"/>
    <w:rsid w:val="005B6668"/>
    <w:rsid w:val="005C5988"/>
    <w:rsid w:val="005F5D48"/>
    <w:rsid w:val="00675812"/>
    <w:rsid w:val="00675E9F"/>
    <w:rsid w:val="006975BC"/>
    <w:rsid w:val="00956C5B"/>
    <w:rsid w:val="009737CE"/>
    <w:rsid w:val="00A15D35"/>
    <w:rsid w:val="00A335B2"/>
    <w:rsid w:val="00A40D29"/>
    <w:rsid w:val="00A92B52"/>
    <w:rsid w:val="00AB6003"/>
    <w:rsid w:val="00AC1369"/>
    <w:rsid w:val="00AC5341"/>
    <w:rsid w:val="00AF72E7"/>
    <w:rsid w:val="00B54D16"/>
    <w:rsid w:val="00B63ADF"/>
    <w:rsid w:val="00B815D8"/>
    <w:rsid w:val="00B917B8"/>
    <w:rsid w:val="00C329C8"/>
    <w:rsid w:val="00C64C72"/>
    <w:rsid w:val="00CC7570"/>
    <w:rsid w:val="00D21337"/>
    <w:rsid w:val="00D3248C"/>
    <w:rsid w:val="00DE48CD"/>
    <w:rsid w:val="00DF320C"/>
    <w:rsid w:val="00E003E0"/>
    <w:rsid w:val="00E13C12"/>
    <w:rsid w:val="00E64717"/>
    <w:rsid w:val="00ED39DB"/>
    <w:rsid w:val="00ED4771"/>
    <w:rsid w:val="00EE0628"/>
    <w:rsid w:val="00F53BFF"/>
    <w:rsid w:val="00F6236A"/>
    <w:rsid w:val="00F94FEF"/>
    <w:rsid w:val="00FC3CC6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E522087-94B2-45BA-A596-9FA27429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172"/>
    <w:rPr>
      <w:rFonts w:eastAsiaTheme="minorHAnsi"/>
      <w:sz w:val="22"/>
      <w:szCs w:val="22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3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5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5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5D8"/>
    <w:rPr>
      <w:rFonts w:eastAsiaTheme="minorHAnsi"/>
      <w:sz w:val="22"/>
      <w:szCs w:val="22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815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D8"/>
    <w:rPr>
      <w:rFonts w:eastAsiaTheme="minorHAnsi"/>
      <w:sz w:val="22"/>
      <w:szCs w:val="22"/>
      <w:lang w:val="hr-HR"/>
    </w:rPr>
  </w:style>
  <w:style w:type="paragraph" w:styleId="ListParagraph">
    <w:name w:val="List Paragraph"/>
    <w:basedOn w:val="Normal"/>
    <w:uiPriority w:val="34"/>
    <w:qFormat/>
    <w:rsid w:val="00B815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5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/>
    </w:rPr>
  </w:style>
  <w:style w:type="paragraph" w:styleId="NoSpacing">
    <w:name w:val="No Spacing"/>
    <w:uiPriority w:val="1"/>
    <w:qFormat/>
    <w:rsid w:val="00F6236A"/>
    <w:rPr>
      <w:rFonts w:eastAsiaTheme="minorHAnsi"/>
      <w:sz w:val="22"/>
      <w:szCs w:val="2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F623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C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C12"/>
    <w:rPr>
      <w:rFonts w:ascii="Lucida Grande" w:eastAsiaTheme="minorHAnsi" w:hAnsi="Lucida Grande"/>
      <w:sz w:val="18"/>
      <w:szCs w:val="18"/>
      <w:lang w:val="hr-HR"/>
    </w:rPr>
  </w:style>
  <w:style w:type="paragraph" w:styleId="Caption">
    <w:name w:val="caption"/>
    <w:basedOn w:val="Normal"/>
    <w:next w:val="Normal"/>
    <w:uiPriority w:val="35"/>
    <w:unhideWhenUsed/>
    <w:qFormat/>
    <w:rsid w:val="00A15D35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D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5D48"/>
    <w:rPr>
      <w:color w:val="5A5A5A" w:themeColor="text1" w:themeTint="A5"/>
      <w:spacing w:val="15"/>
      <w:sz w:val="22"/>
      <w:szCs w:val="22"/>
      <w:lang w:val="hr-HR"/>
    </w:rPr>
  </w:style>
  <w:style w:type="character" w:styleId="SubtleEmphasis">
    <w:name w:val="Subtle Emphasis"/>
    <w:basedOn w:val="DefaultParagraphFont"/>
    <w:uiPriority w:val="19"/>
    <w:qFormat/>
    <w:rsid w:val="002B060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A6421F-C5E0-4A48-8113-843EFC31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Bartol Freškura</cp:lastModifiedBy>
  <cp:revision>20</cp:revision>
  <cp:lastPrinted>2015-04-12T15:34:00Z</cp:lastPrinted>
  <dcterms:created xsi:type="dcterms:W3CDTF">2015-04-03T12:41:00Z</dcterms:created>
  <dcterms:modified xsi:type="dcterms:W3CDTF">2015-04-12T19:52:00Z</dcterms:modified>
</cp:coreProperties>
</file>