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93DE" w14:textId="2E9EFACC" w:rsidR="002F4CDC" w:rsidRDefault="00713B18">
      <w:pPr>
        <w:rPr>
          <w:lang w:val="en-US"/>
        </w:rPr>
      </w:pPr>
      <w:proofErr w:type="spellStart"/>
      <w:r>
        <w:rPr>
          <w:lang w:val="en-US"/>
        </w:rPr>
        <w:t>Quali</w:t>
      </w:r>
      <w:proofErr w:type="spellEnd"/>
      <w:r>
        <w:rPr>
          <w:lang w:val="en-US"/>
        </w:rPr>
        <w:t xml:space="preserve"> Tasks:</w:t>
      </w:r>
    </w:p>
    <w:p w14:paraId="2408363C" w14:textId="1A510477" w:rsidR="00713B18" w:rsidRDefault="00713B18">
      <w:pPr>
        <w:rPr>
          <w:lang w:val="en-US"/>
        </w:rPr>
      </w:pPr>
    </w:p>
    <w:p w14:paraId="31250014" w14:textId="7681E989" w:rsidR="00713B18" w:rsidRPr="00227C8C" w:rsidRDefault="00713B18" w:rsidP="00713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</w:rPr>
        <w:t xml:space="preserve">CRM – </w:t>
      </w:r>
    </w:p>
    <w:p w14:paraId="39784059" w14:textId="77777777" w:rsidR="00227C8C" w:rsidRDefault="00227C8C" w:rsidP="00227C8C">
      <w:pPr>
        <w:pStyle w:val="ListParagraph"/>
      </w:pPr>
      <w:r>
        <w:t>Applications that link between front office (e.g. sales, marketing and customer service) and back office (e.g. financial, operations, logistics and human resources) functions with the company’s customer “touch points” (</w:t>
      </w:r>
      <w:proofErr w:type="spellStart"/>
      <w:r>
        <w:t>Fickel</w:t>
      </w:r>
      <w:proofErr w:type="spellEnd"/>
      <w:r>
        <w:t xml:space="preserve">, 1999). A company’s touch points can include the Internet, e-mail, sales, direct mail, telemarketing operations, call </w:t>
      </w:r>
      <w:proofErr w:type="spellStart"/>
      <w:r>
        <w:t>centers</w:t>
      </w:r>
      <w:proofErr w:type="spellEnd"/>
      <w:r>
        <w:t>, advertising, fax, pagers</w:t>
      </w:r>
    </w:p>
    <w:p w14:paraId="55495E30" w14:textId="77777777" w:rsidR="00227C8C" w:rsidRPr="00C816DF" w:rsidRDefault="00227C8C" w:rsidP="00227C8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Monday.com give all CRM in </w:t>
      </w:r>
      <w:proofErr w:type="gramStart"/>
      <w:r>
        <w:t>there</w:t>
      </w:r>
      <w:proofErr w:type="gramEnd"/>
      <w:r>
        <w:t xml:space="preserve"> web site with this:</w:t>
      </w:r>
    </w:p>
    <w:p w14:paraId="7AAF38B1" w14:textId="77777777" w:rsidR="00227C8C" w:rsidRPr="00C816DF" w:rsidRDefault="00227C8C" w:rsidP="00227C8C">
      <w:pPr>
        <w:pStyle w:val="ListParagraph"/>
        <w:ind w:left="1080"/>
        <w:rPr>
          <w:rFonts w:cstheme="minorHAnsi"/>
          <w:lang w:val="en-US"/>
        </w:rPr>
      </w:pPr>
      <w:r w:rsidRPr="00C816DF">
        <w:rPr>
          <w:rFonts w:cstheme="minorHAnsi"/>
          <w:color w:val="363A41"/>
          <w:sz w:val="21"/>
          <w:szCs w:val="21"/>
          <w:shd w:val="clear" w:color="auto" w:fill="F2F6F9"/>
        </w:rPr>
        <w:t>Email Marketing</w:t>
      </w:r>
      <w:r>
        <w:rPr>
          <w:rFonts w:cstheme="minorHAnsi"/>
          <w:color w:val="363A41"/>
          <w:sz w:val="21"/>
          <w:szCs w:val="21"/>
          <w:shd w:val="clear" w:color="auto" w:fill="F2F6F9"/>
        </w:rPr>
        <w:t>, Internal Chat integration, calendar/reminder systems, Marketing automation integration, Task Management</w:t>
      </w:r>
    </w:p>
    <w:p w14:paraId="2F1ED5AA" w14:textId="77777777" w:rsidR="00227C8C" w:rsidRPr="00C816DF" w:rsidRDefault="00227C8C" w:rsidP="00227C8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Bezek – Hold the data of customers, all </w:t>
      </w:r>
      <w:proofErr w:type="spellStart"/>
      <w:r>
        <w:t>customers</w:t>
      </w:r>
      <w:proofErr w:type="spellEnd"/>
      <w:r>
        <w:t xml:space="preserve"> bills, all customers phone numbers </w:t>
      </w:r>
    </w:p>
    <w:p w14:paraId="4CF79BDF" w14:textId="77777777" w:rsidR="00227C8C" w:rsidRDefault="00227C8C" w:rsidP="00227C8C">
      <w:pPr>
        <w:pStyle w:val="ListParagraph"/>
        <w:ind w:left="1080"/>
      </w:pPr>
      <w:r>
        <w:t xml:space="preserve">All customers technical data like technician’s visits, </w:t>
      </w:r>
    </w:p>
    <w:p w14:paraId="52238DEE" w14:textId="77777777" w:rsidR="00227C8C" w:rsidRPr="00227C8C" w:rsidRDefault="00227C8C" w:rsidP="00227C8C">
      <w:pPr>
        <w:pStyle w:val="ListParagraph"/>
        <w:ind w:left="1080"/>
        <w:rPr>
          <w:lang w:val="en-US"/>
        </w:rPr>
      </w:pPr>
      <w:r w:rsidRPr="00227C8C">
        <w:rPr>
          <w:lang w:val="en-US"/>
        </w:rPr>
        <w:t>Marketing and sales process management</w:t>
      </w:r>
    </w:p>
    <w:p w14:paraId="3908CE16" w14:textId="77777777" w:rsidR="00227C8C" w:rsidRPr="00227C8C" w:rsidRDefault="00227C8C" w:rsidP="00227C8C">
      <w:pPr>
        <w:pStyle w:val="ListParagraph"/>
        <w:ind w:left="1080"/>
        <w:rPr>
          <w:lang w:val="en-US"/>
        </w:rPr>
      </w:pPr>
      <w:r w:rsidRPr="00227C8C">
        <w:rPr>
          <w:lang w:val="en-US"/>
        </w:rPr>
        <w:t>Customer service management</w:t>
      </w:r>
    </w:p>
    <w:p w14:paraId="21D6E7AD" w14:textId="77777777" w:rsidR="00227C8C" w:rsidRPr="00C816DF" w:rsidRDefault="00227C8C" w:rsidP="00227C8C">
      <w:pPr>
        <w:pStyle w:val="ListParagraph"/>
        <w:ind w:left="1080"/>
        <w:rPr>
          <w:lang w:val="en-US"/>
        </w:rPr>
      </w:pPr>
      <w:r w:rsidRPr="00227C8C">
        <w:rPr>
          <w:lang w:val="en-US"/>
        </w:rPr>
        <w:t>Management of telemarketing centers and service centers</w:t>
      </w:r>
    </w:p>
    <w:p w14:paraId="4C82AED7" w14:textId="77777777" w:rsidR="00227C8C" w:rsidRDefault="00227C8C" w:rsidP="00227C8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Salseforce</w:t>
      </w:r>
      <w:proofErr w:type="spellEnd"/>
      <w:r>
        <w:rPr>
          <w:lang w:val="en-US"/>
        </w:rPr>
        <w:t xml:space="preserve"> :</w:t>
      </w:r>
      <w:proofErr w:type="gramEnd"/>
    </w:p>
    <w:p w14:paraId="4C7A4386" w14:textId="77777777" w:rsidR="00227C8C" w:rsidRPr="00C816DF" w:rsidRDefault="00227C8C" w:rsidP="00227C8C">
      <w:pPr>
        <w:pStyle w:val="ListParagraph"/>
        <w:ind w:left="1080"/>
        <w:rPr>
          <w:lang w:val="en-US"/>
        </w:rPr>
      </w:pPr>
      <w:r w:rsidRPr="00C816DF">
        <w:rPr>
          <w:lang w:val="en-US"/>
        </w:rPr>
        <w:t>complete enterprise platform</w:t>
      </w:r>
    </w:p>
    <w:p w14:paraId="097D4838" w14:textId="77777777" w:rsidR="00227C8C" w:rsidRPr="00C816DF" w:rsidRDefault="00227C8C" w:rsidP="00227C8C">
      <w:pPr>
        <w:pStyle w:val="ListParagraph"/>
        <w:ind w:left="1080"/>
        <w:rPr>
          <w:lang w:val="en-US"/>
        </w:rPr>
      </w:pPr>
      <w:r w:rsidRPr="00C816DF">
        <w:rPr>
          <w:lang w:val="en-US"/>
        </w:rPr>
        <w:t>Process automation (marketing, sales, customer service, space)</w:t>
      </w:r>
    </w:p>
    <w:p w14:paraId="26484C56" w14:textId="77777777" w:rsidR="00227C8C" w:rsidRPr="00C816DF" w:rsidRDefault="00227C8C" w:rsidP="00227C8C">
      <w:pPr>
        <w:pStyle w:val="ListParagraph"/>
        <w:ind w:left="1080"/>
        <w:rPr>
          <w:lang w:val="en-US"/>
        </w:rPr>
      </w:pPr>
      <w:r w:rsidRPr="00C816DF">
        <w:rPr>
          <w:lang w:val="en-US"/>
        </w:rPr>
        <w:t>Smooth transition to Lightning Experience</w:t>
      </w:r>
    </w:p>
    <w:p w14:paraId="3EA5375D" w14:textId="77777777" w:rsidR="00227C8C" w:rsidRPr="00C816DF" w:rsidRDefault="00227C8C" w:rsidP="00227C8C">
      <w:pPr>
        <w:pStyle w:val="ListParagraph"/>
        <w:ind w:left="1080"/>
        <w:rPr>
          <w:lang w:val="en-US"/>
        </w:rPr>
      </w:pPr>
      <w:r w:rsidRPr="00C816DF">
        <w:rPr>
          <w:lang w:val="en-US"/>
        </w:rPr>
        <w:t>Expertise in implementing CPQ</w:t>
      </w:r>
    </w:p>
    <w:p w14:paraId="6349C67F" w14:textId="77777777" w:rsidR="00227C8C" w:rsidRPr="00713B18" w:rsidRDefault="00227C8C" w:rsidP="00227C8C">
      <w:pPr>
        <w:pStyle w:val="ListParagraph"/>
        <w:ind w:left="1080"/>
        <w:rPr>
          <w:lang w:val="en-US"/>
        </w:rPr>
      </w:pPr>
      <w:r w:rsidRPr="00C816DF">
        <w:rPr>
          <w:lang w:val="en-US"/>
        </w:rPr>
        <w:t>Implementation of NetSuite ERP and Pardot systems</w:t>
      </w:r>
    </w:p>
    <w:p w14:paraId="0A681C7E" w14:textId="2153AB06" w:rsidR="00227C8C" w:rsidRDefault="00227C8C" w:rsidP="001463D3">
      <w:pPr>
        <w:pStyle w:val="ListParagraph"/>
        <w:rPr>
          <w:lang w:val="en-US"/>
        </w:rPr>
      </w:pPr>
    </w:p>
    <w:p w14:paraId="36557501" w14:textId="7DEF6800" w:rsidR="008E675E" w:rsidRDefault="00374C99" w:rsidP="00E47664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720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 xml:space="preserve">Rest </w:t>
      </w:r>
      <w:proofErr w:type="spellStart"/>
      <w:r>
        <w:rPr>
          <w:rFonts w:ascii="Consolas" w:hAnsi="Consolas"/>
          <w:color w:val="48484A"/>
        </w:rPr>
        <w:t>Api</w:t>
      </w:r>
      <w:proofErr w:type="spellEnd"/>
      <w:r>
        <w:rPr>
          <w:rFonts w:ascii="Consolas" w:hAnsi="Consolas"/>
          <w:color w:val="48484A"/>
        </w:rPr>
        <w:t xml:space="preserve"> project: </w:t>
      </w:r>
      <w:proofErr w:type="spellStart"/>
      <w:r>
        <w:rPr>
          <w:rFonts w:ascii="Consolas" w:hAnsi="Consolas"/>
          <w:color w:val="48484A"/>
        </w:rPr>
        <w:t>CrmResrApi</w:t>
      </w:r>
      <w:proofErr w:type="spellEnd"/>
    </w:p>
    <w:p w14:paraId="491980B4" w14:textId="6475C966" w:rsidR="00374C99" w:rsidRDefault="00374C99" w:rsidP="00E47664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720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>2 project</w:t>
      </w:r>
      <w:r w:rsidR="0065698C">
        <w:rPr>
          <w:rFonts w:ascii="Consolas" w:hAnsi="Consolas"/>
          <w:color w:val="48484A"/>
        </w:rPr>
        <w:t>s</w:t>
      </w:r>
      <w:r>
        <w:rPr>
          <w:rFonts w:ascii="Consolas" w:hAnsi="Consolas"/>
          <w:color w:val="48484A"/>
        </w:rPr>
        <w:t xml:space="preserve"> in directory </w:t>
      </w:r>
      <w:proofErr w:type="spellStart"/>
      <w:r w:rsidRPr="00374C99">
        <w:rPr>
          <w:rFonts w:ascii="Consolas" w:hAnsi="Consolas"/>
          <w:color w:val="48484A"/>
        </w:rPr>
        <w:t>api_crm</w:t>
      </w:r>
      <w:proofErr w:type="spellEnd"/>
    </w:p>
    <w:p w14:paraId="1A3D0D9F" w14:textId="58C0EF30" w:rsidR="00374C99" w:rsidRPr="008758EC" w:rsidRDefault="00374C99" w:rsidP="00E47664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720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ab/>
      </w:r>
      <w:r w:rsidRPr="008758EC">
        <w:rPr>
          <w:rFonts w:ascii="Consolas" w:hAnsi="Consolas"/>
          <w:color w:val="48484A"/>
        </w:rPr>
        <w:t xml:space="preserve">  A: </w:t>
      </w:r>
      <w:proofErr w:type="spellStart"/>
      <w:r w:rsidRPr="008758EC">
        <w:rPr>
          <w:rFonts w:ascii="Consolas" w:hAnsi="Consolas"/>
          <w:color w:val="48484A"/>
        </w:rPr>
        <w:t>api_crm</w:t>
      </w:r>
      <w:proofErr w:type="spellEnd"/>
      <w:r w:rsidRPr="008758EC">
        <w:rPr>
          <w:rFonts w:ascii="Consolas" w:hAnsi="Consolas"/>
          <w:color w:val="48484A"/>
        </w:rPr>
        <w:t xml:space="preserve"> – Django Project</w:t>
      </w:r>
    </w:p>
    <w:p w14:paraId="4F9D7D64" w14:textId="2B1422FC" w:rsidR="00374C99" w:rsidRDefault="00374C99" w:rsidP="00E47664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720"/>
        <w:rPr>
          <w:rFonts w:ascii="Consolas" w:hAnsi="Consolas"/>
          <w:color w:val="48484A"/>
        </w:rPr>
      </w:pPr>
      <w:r w:rsidRPr="00374C99">
        <w:rPr>
          <w:rFonts w:ascii="Consolas" w:hAnsi="Consolas"/>
          <w:color w:val="48484A"/>
        </w:rPr>
        <w:t xml:space="preserve">    B: </w:t>
      </w:r>
      <w:proofErr w:type="spellStart"/>
      <w:r w:rsidRPr="00374C99">
        <w:rPr>
          <w:rFonts w:ascii="Consolas" w:hAnsi="Consolas"/>
          <w:color w:val="48484A"/>
        </w:rPr>
        <w:t>crm_data</w:t>
      </w:r>
      <w:proofErr w:type="spellEnd"/>
      <w:r w:rsidRPr="00374C99">
        <w:rPr>
          <w:rFonts w:ascii="Consolas" w:hAnsi="Consolas"/>
          <w:color w:val="48484A"/>
        </w:rPr>
        <w:t xml:space="preserve"> – hold </w:t>
      </w:r>
      <w:r>
        <w:rPr>
          <w:rFonts w:ascii="Consolas" w:hAnsi="Consolas"/>
          <w:color w:val="48484A"/>
        </w:rPr>
        <w:t>the objects</w:t>
      </w:r>
    </w:p>
    <w:p w14:paraId="3E8EF942" w14:textId="1C80F821" w:rsidR="00374C99" w:rsidRDefault="00374C99" w:rsidP="00E47664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720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 xml:space="preserve">          Files:</w:t>
      </w:r>
    </w:p>
    <w:p w14:paraId="6E79E384" w14:textId="77777777" w:rsidR="00AA6DEA" w:rsidRDefault="00374C99" w:rsidP="00AA6DEA">
      <w:pPr>
        <w:pStyle w:val="HTMLPreformatted"/>
        <w:shd w:val="clear" w:color="auto" w:fill="FFFFFF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 xml:space="preserve"> </w:t>
      </w:r>
      <w:r w:rsidR="00AA6DEA">
        <w:rPr>
          <w:rFonts w:ascii="Consolas" w:hAnsi="Consolas"/>
          <w:color w:val="48484A"/>
        </w:rPr>
        <w:tab/>
      </w:r>
      <w:r w:rsidR="00AA6DEA">
        <w:rPr>
          <w:rFonts w:ascii="Consolas" w:hAnsi="Consolas"/>
          <w:color w:val="48484A"/>
        </w:rPr>
        <w:tab/>
      </w:r>
      <w:r>
        <w:rPr>
          <w:rFonts w:ascii="Consolas" w:hAnsi="Consolas"/>
          <w:color w:val="48484A"/>
        </w:rPr>
        <w:t>1.Models – 6 objects</w:t>
      </w:r>
    </w:p>
    <w:p w14:paraId="542C50C9" w14:textId="17BE3128" w:rsidR="00374C99" w:rsidRDefault="00AA6DEA" w:rsidP="00AA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Accounts,Department</w:t>
      </w:r>
      <w:proofErr w:type="gramEnd"/>
      <w:r>
        <w:rPr>
          <w:color w:val="000000"/>
        </w:rPr>
        <w:t>,Product,Opportunities,Contacts,Service</w:t>
      </w:r>
      <w:proofErr w:type="spellEnd"/>
      <w:r>
        <w:rPr>
          <w:rFonts w:ascii="Consolas" w:hAnsi="Consolas"/>
          <w:color w:val="48484A"/>
        </w:rPr>
        <w:tab/>
      </w:r>
      <w:r>
        <w:rPr>
          <w:rFonts w:ascii="Consolas" w:hAnsi="Consolas"/>
          <w:color w:val="48484A"/>
        </w:rPr>
        <w:tab/>
      </w:r>
      <w:r>
        <w:rPr>
          <w:rFonts w:ascii="Consolas" w:hAnsi="Consolas"/>
          <w:color w:val="48484A"/>
        </w:rPr>
        <w:tab/>
      </w:r>
    </w:p>
    <w:p w14:paraId="77A013B2" w14:textId="201E0500" w:rsidR="00AA6DEA" w:rsidRDefault="00AA6DEA" w:rsidP="00AA6DEA">
      <w:pPr>
        <w:pStyle w:val="HTMLPreformatted"/>
        <w:numPr>
          <w:ilvl w:val="0"/>
          <w:numId w:val="1"/>
        </w:numPr>
        <w:shd w:val="clear" w:color="auto" w:fill="FFFFFF"/>
        <w:ind w:left="2070" w:hanging="270"/>
        <w:rPr>
          <w:color w:val="000000"/>
        </w:rPr>
      </w:pPr>
      <w:r>
        <w:rPr>
          <w:rFonts w:ascii="Segoe UI" w:hAnsi="Segoe UI" w:cs="Segoe UI"/>
          <w:color w:val="080808"/>
          <w:sz w:val="18"/>
          <w:szCs w:val="18"/>
        </w:rPr>
        <w:t xml:space="preserve">serializers.py – 6 </w:t>
      </w:r>
      <w:r>
        <w:rPr>
          <w:color w:val="000000"/>
        </w:rPr>
        <w:t>serializers of objects in Models.py</w:t>
      </w:r>
    </w:p>
    <w:p w14:paraId="1A5F924A" w14:textId="34BD96B4" w:rsidR="00AA6DEA" w:rsidRDefault="00AA6DEA" w:rsidP="00AA6DEA">
      <w:pPr>
        <w:pStyle w:val="HTMLPreformatted"/>
        <w:shd w:val="clear" w:color="auto" w:fill="FFFFFF"/>
        <w:ind w:left="1800"/>
        <w:rPr>
          <w:color w:val="000000"/>
        </w:rPr>
      </w:pPr>
      <w:r>
        <w:rPr>
          <w:color w:val="000000"/>
        </w:rPr>
        <w:t>3.views.py – include all views of 6 objects</w:t>
      </w:r>
    </w:p>
    <w:p w14:paraId="684B4A69" w14:textId="73F0F4E2" w:rsidR="00AA6DEA" w:rsidRDefault="00AA6DEA" w:rsidP="00AA6DEA">
      <w:pPr>
        <w:pStyle w:val="HTMLPreformatted"/>
        <w:shd w:val="clear" w:color="auto" w:fill="FFFFFF"/>
        <w:ind w:left="1800"/>
        <w:rPr>
          <w:color w:val="000000"/>
        </w:rPr>
      </w:pPr>
      <w:r>
        <w:rPr>
          <w:color w:val="000000"/>
        </w:rPr>
        <w:t xml:space="preserve">4.urls.py - the links to get 6 objects with rest </w:t>
      </w:r>
      <w:proofErr w:type="spellStart"/>
      <w:r>
        <w:rPr>
          <w:color w:val="000000"/>
        </w:rPr>
        <w:t>api</w:t>
      </w:r>
      <w:proofErr w:type="spellEnd"/>
    </w:p>
    <w:p w14:paraId="6D1D5492" w14:textId="245C9765" w:rsidR="00AA6DEA" w:rsidRDefault="00AA6DEA" w:rsidP="00AA6DEA">
      <w:pPr>
        <w:pStyle w:val="HTMLPreformatted"/>
        <w:shd w:val="clear" w:color="auto" w:fill="FFFFFF"/>
        <w:rPr>
          <w:rFonts w:ascii="Segoe UI" w:hAnsi="Segoe UI" w:cs="Segoe UI"/>
          <w:color w:val="080808"/>
          <w:sz w:val="18"/>
          <w:szCs w:val="18"/>
        </w:rPr>
      </w:pPr>
      <w:r>
        <w:rPr>
          <w:rFonts w:ascii="Segoe UI" w:hAnsi="Segoe UI" w:cs="Segoe UI"/>
          <w:color w:val="080808"/>
          <w:sz w:val="18"/>
          <w:szCs w:val="18"/>
        </w:rPr>
        <w:t xml:space="preserve"> </w:t>
      </w:r>
    </w:p>
    <w:p w14:paraId="7C5B20C8" w14:textId="61D7B040" w:rsidR="00AA6DEA" w:rsidRDefault="00AA6DEA" w:rsidP="00AA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Db.sqlite3 – the data base of the project</w:t>
      </w:r>
    </w:p>
    <w:p w14:paraId="2A918222" w14:textId="16460AD0" w:rsidR="00AA6DEA" w:rsidRDefault="00AA6DEA" w:rsidP="00AA6D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TestRestApi.py – examples to test the project</w:t>
      </w:r>
    </w:p>
    <w:p w14:paraId="03B44E60" w14:textId="77777777" w:rsidR="00E47664" w:rsidRPr="00374C99" w:rsidRDefault="00E47664" w:rsidP="00E47664">
      <w:pPr>
        <w:pStyle w:val="HTMLPreformatted"/>
        <w:shd w:val="clear" w:color="auto" w:fill="FFFFFF"/>
        <w:ind w:left="720"/>
        <w:rPr>
          <w:color w:val="000000"/>
        </w:rPr>
      </w:pPr>
    </w:p>
    <w:p w14:paraId="30819556" w14:textId="2A513766" w:rsidR="00374C99" w:rsidRDefault="00374C99" w:rsidP="00374C99">
      <w:pPr>
        <w:pStyle w:val="HTMLPreformatted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80808"/>
          <w:sz w:val="18"/>
          <w:szCs w:val="18"/>
        </w:rPr>
      </w:pPr>
      <w:r>
        <w:rPr>
          <w:rFonts w:ascii="Segoe UI" w:hAnsi="Segoe UI" w:cs="Segoe UI"/>
          <w:color w:val="080808"/>
          <w:sz w:val="18"/>
          <w:szCs w:val="18"/>
        </w:rPr>
        <w:t xml:space="preserve">The results are in MyRecruiter.py – csv file is </w:t>
      </w:r>
      <w:r w:rsidRPr="00374C99">
        <w:rPr>
          <w:rFonts w:ascii="Segoe UI" w:hAnsi="Segoe UI" w:cs="Segoe UI"/>
          <w:color w:val="080808"/>
          <w:sz w:val="18"/>
          <w:szCs w:val="18"/>
        </w:rPr>
        <w:t>myrecuriter.csv</w:t>
      </w:r>
    </w:p>
    <w:p w14:paraId="2BDC9D34" w14:textId="5EC059A7" w:rsidR="00374C99" w:rsidRDefault="00374C99" w:rsidP="00374C99">
      <w:pPr>
        <w:pStyle w:val="HTMLPreformatted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80808"/>
          <w:sz w:val="18"/>
          <w:szCs w:val="18"/>
        </w:rPr>
      </w:pPr>
      <w:r>
        <w:rPr>
          <w:rFonts w:ascii="Segoe UI" w:hAnsi="Segoe UI" w:cs="Segoe UI"/>
          <w:color w:val="080808"/>
          <w:sz w:val="18"/>
          <w:szCs w:val="18"/>
        </w:rPr>
        <w:t>The results are in GetCitiesTemperature.py</w:t>
      </w:r>
    </w:p>
    <w:p w14:paraId="4853B51A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</w:rPr>
      </w:pPr>
      <w:r w:rsidRPr="008758EC">
        <w:rPr>
          <w:rFonts w:ascii="Segoe UI" w:hAnsi="Segoe UI" w:cs="Segoe UI"/>
          <w:color w:val="080808"/>
          <w:sz w:val="18"/>
          <w:szCs w:val="18"/>
        </w:rPr>
        <w:t>C:\Baruch\Quali\CrmRestApi\venv\Scripts\python.exe C:/Baruch/Quali/CrmRestApi/GetCitiesTemperature.py</w:t>
      </w:r>
    </w:p>
    <w:p w14:paraId="4E57727F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</w:rPr>
      </w:pPr>
      <w:r w:rsidRPr="008758EC">
        <w:rPr>
          <w:rFonts w:ascii="Segoe UI" w:hAnsi="Segoe UI" w:cs="Segoe UI"/>
          <w:color w:val="080808"/>
          <w:sz w:val="18"/>
          <w:szCs w:val="18"/>
        </w:rPr>
        <w:t>sorted list from coldest to warmest city</w:t>
      </w:r>
    </w:p>
    <w:p w14:paraId="0BD059FE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  <w:lang w:val="es-ES"/>
        </w:rPr>
      </w:pPr>
      <w:r w:rsidRPr="008758EC">
        <w:rPr>
          <w:rFonts w:ascii="Segoe UI" w:hAnsi="Segoe UI" w:cs="Segoe UI"/>
          <w:color w:val="080808"/>
          <w:sz w:val="18"/>
          <w:szCs w:val="18"/>
          <w:lang w:val="es-ES"/>
        </w:rPr>
        <w:t>----------------------------------------</w:t>
      </w:r>
    </w:p>
    <w:p w14:paraId="53190F4F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  <w:lang w:val="es-ES"/>
        </w:rPr>
      </w:pPr>
      <w:r w:rsidRPr="008758EC">
        <w:rPr>
          <w:rFonts w:ascii="Segoe UI" w:hAnsi="Segoe UI" w:cs="Segoe UI"/>
          <w:color w:val="080808"/>
          <w:sz w:val="18"/>
          <w:szCs w:val="18"/>
          <w:lang w:val="es-ES"/>
        </w:rPr>
        <w:t>London,GB -  6.74</w:t>
      </w:r>
    </w:p>
    <w:p w14:paraId="036D1FB9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  <w:lang w:val="es-ES"/>
        </w:rPr>
      </w:pPr>
      <w:r w:rsidRPr="008758EC">
        <w:rPr>
          <w:rFonts w:ascii="Segoe UI" w:hAnsi="Segoe UI" w:cs="Segoe UI"/>
          <w:color w:val="080808"/>
          <w:sz w:val="18"/>
          <w:szCs w:val="18"/>
          <w:lang w:val="es-ES"/>
        </w:rPr>
        <w:t>Madrid,ES -  8.98</w:t>
      </w:r>
    </w:p>
    <w:p w14:paraId="0C669D67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  <w:lang w:val="es-ES"/>
        </w:rPr>
      </w:pPr>
      <w:r w:rsidRPr="008758EC">
        <w:rPr>
          <w:rFonts w:ascii="Segoe UI" w:hAnsi="Segoe UI" w:cs="Segoe UI"/>
          <w:color w:val="080808"/>
          <w:sz w:val="18"/>
          <w:szCs w:val="18"/>
          <w:lang w:val="es-ES"/>
        </w:rPr>
        <w:t>Tokyo,JP - 15.32</w:t>
      </w:r>
    </w:p>
    <w:p w14:paraId="57B13DCD" w14:textId="77777777" w:rsidR="008758EC" w:rsidRP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</w:rPr>
      </w:pPr>
      <w:r w:rsidRPr="008758EC">
        <w:rPr>
          <w:rFonts w:ascii="Segoe UI" w:hAnsi="Segoe UI" w:cs="Segoe UI"/>
          <w:color w:val="080808"/>
          <w:sz w:val="18"/>
          <w:szCs w:val="18"/>
        </w:rPr>
        <w:t xml:space="preserve">Addis </w:t>
      </w:r>
      <w:proofErr w:type="spellStart"/>
      <w:r w:rsidRPr="008758EC">
        <w:rPr>
          <w:rFonts w:ascii="Segoe UI" w:hAnsi="Segoe UI" w:cs="Segoe UI"/>
          <w:color w:val="080808"/>
          <w:sz w:val="18"/>
          <w:szCs w:val="18"/>
        </w:rPr>
        <w:t>Ababa,ET</w:t>
      </w:r>
      <w:proofErr w:type="spellEnd"/>
      <w:r w:rsidRPr="008758EC">
        <w:rPr>
          <w:rFonts w:ascii="Segoe UI" w:hAnsi="Segoe UI" w:cs="Segoe UI"/>
          <w:color w:val="080808"/>
          <w:sz w:val="18"/>
          <w:szCs w:val="18"/>
        </w:rPr>
        <w:t xml:space="preserve"> - 19.51</w:t>
      </w:r>
    </w:p>
    <w:p w14:paraId="143C471E" w14:textId="459CC2F4" w:rsidR="008758EC" w:rsidRDefault="008758EC" w:rsidP="008758EC">
      <w:pPr>
        <w:pStyle w:val="HTMLPreformatted"/>
        <w:shd w:val="clear" w:color="auto" w:fill="FFFFFF"/>
        <w:ind w:left="720"/>
        <w:rPr>
          <w:rFonts w:ascii="Segoe UI" w:hAnsi="Segoe UI" w:cs="Segoe UI"/>
          <w:color w:val="080808"/>
          <w:sz w:val="18"/>
          <w:szCs w:val="18"/>
        </w:rPr>
      </w:pPr>
      <w:proofErr w:type="spellStart"/>
      <w:r w:rsidRPr="008758EC">
        <w:rPr>
          <w:rFonts w:ascii="Segoe UI" w:hAnsi="Segoe UI" w:cs="Segoe UI"/>
          <w:color w:val="080808"/>
          <w:sz w:val="18"/>
          <w:szCs w:val="18"/>
        </w:rPr>
        <w:t>Sydney,AU</w:t>
      </w:r>
      <w:proofErr w:type="spellEnd"/>
      <w:r w:rsidRPr="008758EC">
        <w:rPr>
          <w:rFonts w:ascii="Segoe UI" w:hAnsi="Segoe UI" w:cs="Segoe UI"/>
          <w:color w:val="080808"/>
          <w:sz w:val="18"/>
          <w:szCs w:val="18"/>
        </w:rPr>
        <w:t xml:space="preserve"> - 24.88</w:t>
      </w:r>
      <w:bookmarkStart w:id="0" w:name="_GoBack"/>
      <w:bookmarkEnd w:id="0"/>
    </w:p>
    <w:p w14:paraId="08AFD262" w14:textId="07B55255" w:rsidR="001463D3" w:rsidRPr="00E47664" w:rsidRDefault="00E47664" w:rsidP="00374C99">
      <w:pPr>
        <w:pStyle w:val="HTMLPreformatted"/>
        <w:shd w:val="clear" w:color="auto" w:fill="FFFFFF"/>
        <w:ind w:left="720"/>
        <w:rPr>
          <w:rFonts w:asciiTheme="minorHAnsi" w:hAnsiTheme="minorHAnsi" w:cstheme="minorBidi"/>
        </w:rPr>
      </w:pPr>
      <w:r w:rsidRPr="00374C99">
        <w:rPr>
          <w:color w:val="000000"/>
        </w:rPr>
        <w:br/>
      </w:r>
      <w:r w:rsidRPr="00374C99">
        <w:rPr>
          <w:color w:val="000000"/>
        </w:rPr>
        <w:br/>
      </w:r>
    </w:p>
    <w:sectPr w:rsidR="001463D3" w:rsidRPr="00E47664" w:rsidSect="001463D3">
      <w:pgSz w:w="11906" w:h="16838"/>
      <w:pgMar w:top="1440" w:right="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44B5"/>
    <w:multiLevelType w:val="hybridMultilevel"/>
    <w:tmpl w:val="2E3299D2"/>
    <w:lvl w:ilvl="0" w:tplc="47366E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72A93"/>
    <w:multiLevelType w:val="hybridMultilevel"/>
    <w:tmpl w:val="C09EE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18"/>
    <w:rsid w:val="001463D3"/>
    <w:rsid w:val="00227C8C"/>
    <w:rsid w:val="002F4CDC"/>
    <w:rsid w:val="00374C99"/>
    <w:rsid w:val="0065698C"/>
    <w:rsid w:val="00713B18"/>
    <w:rsid w:val="008758EC"/>
    <w:rsid w:val="008E675E"/>
    <w:rsid w:val="00AA6DEA"/>
    <w:rsid w:val="00C816DF"/>
    <w:rsid w:val="00CC4880"/>
    <w:rsid w:val="00D93C02"/>
    <w:rsid w:val="00E47664"/>
    <w:rsid w:val="00E7336F"/>
    <w:rsid w:val="00F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148"/>
  <w15:chartTrackingRefBased/>
  <w15:docId w15:val="{493D1B06-637B-4323-8603-7F10423B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75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63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</dc:creator>
  <cp:keywords/>
  <dc:description/>
  <cp:lastModifiedBy>Baruch</cp:lastModifiedBy>
  <cp:revision>6</cp:revision>
  <dcterms:created xsi:type="dcterms:W3CDTF">2020-11-23T07:42:00Z</dcterms:created>
  <dcterms:modified xsi:type="dcterms:W3CDTF">2020-11-26T08:30:00Z</dcterms:modified>
</cp:coreProperties>
</file>