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00" w:lineRule="auto"/>
        <w:jc w:val="center"/>
        <w:bidi w:val="1"/>
      </w:pPr>
    </w:p>
    <w:p>
      <w:pPr>
        <w:spacing w:after="120" w:line="300" w:lineRule="auto" w:before="1800"/>
        <w:jc w:val="center"/>
        <w:bidi w:val="1"/>
      </w:pPr>
      <w:r>
        <w:rPr>
          <w:rFonts w:ascii="Arial" w:hAnsi="Arial" w:cs="Arial"/>
          <w:b/>
          <w:color w:val="1F4D78"/>
          <w:sz w:val="56"/>
        </w:rPr>
        <w:t>دليل تنفيذ نظام ألفكار ERP الكامل</w:t>
      </w:r>
    </w:p>
    <w:p>
      <w:pPr>
        <w:spacing w:after="120" w:line="300" w:lineRule="auto"/>
        <w:jc w:val="center"/>
        <w:bidi w:val="1"/>
      </w:pPr>
      <w:r>
        <w:rPr>
          <w:rFonts w:ascii="Arial" w:hAnsi="Arial" w:cs="Arial"/>
          <w:b w:val="0"/>
          <w:color w:val="5B7083"/>
          <w:sz w:val="26"/>
        </w:rPr>
        <w:t>النسخة العربية القابلة للتحرير من ملف AlafkarERP-Full-System-Implementation-Handbook.docx</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00"/>
        <w:gridCol w:w="6860"/>
      </w:tblGrid>
      <w:tr>
        <w:tc>
          <w:tcPr>
            <w:tcW w:type="dxa" w:w="2500"/>
            <w:vAlign w:val="center"/>
            <w:tcMar>
              <w:top w:w="90" w:type="dxa"/>
              <w:bottom w:w="90" w:type="dxa"/>
              <w:left w:w="120" w:type="dxa"/>
              <w:right w:w="120" w:type="dxa"/>
            </w:tcMar>
            <w:shd w:fill="E8EEF5"/>
          </w:tcPr>
          <w:p>
            <w:pPr>
              <w:jc w:val="right"/>
              <w:bidi w:val="1"/>
            </w:pPr>
            <w:r/>
            <w:r>
              <w:rPr>
                <w:rFonts w:ascii="Arial" w:hAnsi="Arial" w:cs="Arial"/>
                <w:b/>
                <w:color w:val="0B2545"/>
                <w:sz w:val="18"/>
              </w:rPr>
              <w:t>البند</w:t>
            </w:r>
          </w:p>
        </w:tc>
        <w:tc>
          <w:tcPr>
            <w:tcW w:type="dxa" w:w="6860"/>
            <w:vAlign w:val="center"/>
            <w:tcMar>
              <w:top w:w="90" w:type="dxa"/>
              <w:bottom w:w="90" w:type="dxa"/>
              <w:left w:w="120" w:type="dxa"/>
              <w:right w:w="120" w:type="dxa"/>
            </w:tcMar>
            <w:shd w:fill="E8EEF5"/>
          </w:tcPr>
          <w:p>
            <w:pPr>
              <w:jc w:val="right"/>
              <w:bidi w:val="1"/>
            </w:pPr>
            <w:r/>
            <w:r>
              <w:rPr>
                <w:rFonts w:ascii="Arial" w:hAnsi="Arial" w:cs="Arial"/>
                <w:b/>
                <w:color w:val="0B2545"/>
                <w:sz w:val="18"/>
              </w:rPr>
              <w:t>القيمة</w:t>
            </w:r>
          </w:p>
        </w:tc>
      </w:tr>
      <w:tr>
        <w:tc>
          <w:tcPr>
            <w:tcW w:type="dxa" w:w="2500"/>
            <w:shd w:fill="FFFFFF"/>
            <w:vAlign w:val="center"/>
            <w:tcMar>
              <w:top w:w="90" w:type="dxa"/>
              <w:bottom w:w="90" w:type="dxa"/>
              <w:left w:w="120" w:type="dxa"/>
              <w:right w:w="120" w:type="dxa"/>
            </w:tcMar>
          </w:tcPr>
          <w:p>
            <w:pPr>
              <w:jc w:val="right"/>
              <w:bidi w:val="1"/>
            </w:pPr>
            <w:r/>
            <w:r>
              <w:rPr>
                <w:rFonts w:ascii="Arial" w:hAnsi="Arial" w:cs="Arial"/>
                <w:sz w:val="17"/>
              </w:rPr>
              <w:t>نوع الوثيقة</w:t>
            </w:r>
          </w:p>
        </w:tc>
        <w:tc>
          <w:tcPr>
            <w:tcW w:type="dxa" w:w="6860"/>
            <w:shd w:fill="FFFFFF"/>
            <w:vAlign w:val="center"/>
            <w:tcMar>
              <w:top w:w="90" w:type="dxa"/>
              <w:bottom w:w="90" w:type="dxa"/>
              <w:left w:w="120" w:type="dxa"/>
              <w:right w:w="120" w:type="dxa"/>
            </w:tcMar>
          </w:tcPr>
          <w:p>
            <w:pPr>
              <w:jc w:val="right"/>
              <w:bidi w:val="1"/>
            </w:pPr>
            <w:r/>
            <w:r>
              <w:rPr>
                <w:rFonts w:ascii="Arial" w:hAnsi="Arial" w:cs="Arial"/>
                <w:sz w:val="17"/>
              </w:rPr>
              <w:t>دليل تنفيذ كامل بصيغة Word قابلة للتحرير</w:t>
            </w:r>
          </w:p>
        </w:tc>
      </w:tr>
      <w:tr>
        <w:tc>
          <w:tcPr>
            <w:tcW w:type="dxa" w:w="2500"/>
            <w:shd w:fill="FFFFFF"/>
            <w:vAlign w:val="center"/>
            <w:tcMar>
              <w:top w:w="90" w:type="dxa"/>
              <w:bottom w:w="90" w:type="dxa"/>
              <w:left w:w="120" w:type="dxa"/>
              <w:right w:w="120" w:type="dxa"/>
            </w:tcMar>
          </w:tcPr>
          <w:p>
            <w:pPr>
              <w:jc w:val="right"/>
              <w:bidi w:val="1"/>
            </w:pPr>
            <w:r/>
            <w:r>
              <w:rPr>
                <w:rFonts w:ascii="Arial" w:hAnsi="Arial" w:cs="Arial"/>
                <w:sz w:val="17"/>
              </w:rPr>
              <w:t>مصدر النسخة</w:t>
            </w:r>
          </w:p>
        </w:tc>
        <w:tc>
          <w:tcPr>
            <w:tcW w:type="dxa" w:w="6860"/>
            <w:shd w:fill="FFFFFF"/>
            <w:vAlign w:val="center"/>
            <w:tcMar>
              <w:top w:w="90" w:type="dxa"/>
              <w:bottom w:w="90" w:type="dxa"/>
              <w:left w:w="120" w:type="dxa"/>
              <w:right w:w="120" w:type="dxa"/>
            </w:tcMar>
          </w:tcPr>
          <w:p>
            <w:pPr>
              <w:jc w:val="right"/>
              <w:bidi w:val="1"/>
            </w:pPr>
            <w:r/>
            <w:r>
              <w:rPr>
                <w:rFonts w:ascii="Arial" w:hAnsi="Arial" w:cs="Arial"/>
                <w:sz w:val="17"/>
              </w:rPr>
              <w:t>AlafkarERP-Full-System-Implementation-Handbook.docx</w:t>
            </w:r>
          </w:p>
        </w:tc>
      </w:tr>
      <w:tr>
        <w:tc>
          <w:tcPr>
            <w:tcW w:type="dxa" w:w="2500"/>
            <w:shd w:fill="FFFFFF"/>
            <w:vAlign w:val="center"/>
            <w:tcMar>
              <w:top w:w="90" w:type="dxa"/>
              <w:bottom w:w="90" w:type="dxa"/>
              <w:left w:w="120" w:type="dxa"/>
              <w:right w:w="120" w:type="dxa"/>
            </w:tcMar>
          </w:tcPr>
          <w:p>
            <w:pPr>
              <w:jc w:val="right"/>
              <w:bidi w:val="1"/>
            </w:pPr>
            <w:r/>
            <w:r>
              <w:rPr>
                <w:rFonts w:ascii="Arial" w:hAnsi="Arial" w:cs="Arial"/>
                <w:sz w:val="17"/>
              </w:rPr>
              <w:t>النطاق</w:t>
            </w:r>
          </w:p>
        </w:tc>
        <w:tc>
          <w:tcPr>
            <w:tcW w:type="dxa" w:w="6860"/>
            <w:shd w:fill="FFFFFF"/>
            <w:vAlign w:val="center"/>
            <w:tcMar>
              <w:top w:w="90" w:type="dxa"/>
              <w:bottom w:w="90" w:type="dxa"/>
              <w:left w:w="120" w:type="dxa"/>
              <w:right w:w="120" w:type="dxa"/>
            </w:tcMar>
          </w:tcPr>
          <w:p>
            <w:pPr>
              <w:jc w:val="right"/>
              <w:bidi w:val="1"/>
            </w:pPr>
            <w:r/>
            <w:r>
              <w:rPr>
                <w:rFonts w:ascii="Arial" w:hAnsi="Arial" w:cs="Arial"/>
                <w:sz w:val="17"/>
              </w:rPr>
              <w:t>نظام ERP كامل: المالية، المبيعات، المشتريات، المخزون، POS، خطوط الأعمال، الموارد البشرية والعمليات</w:t>
            </w:r>
          </w:p>
        </w:tc>
      </w:tr>
      <w:tr>
        <w:tc>
          <w:tcPr>
            <w:tcW w:type="dxa" w:w="2500"/>
            <w:shd w:fill="FFFFFF"/>
            <w:vAlign w:val="center"/>
            <w:tcMar>
              <w:top w:w="90" w:type="dxa"/>
              <w:bottom w:w="90" w:type="dxa"/>
              <w:left w:w="120" w:type="dxa"/>
              <w:right w:w="120" w:type="dxa"/>
            </w:tcMar>
          </w:tcPr>
          <w:p>
            <w:pPr>
              <w:jc w:val="right"/>
              <w:bidi w:val="1"/>
            </w:pPr>
            <w:r/>
            <w:r>
              <w:rPr>
                <w:rFonts w:ascii="Arial" w:hAnsi="Arial" w:cs="Arial"/>
                <w:sz w:val="17"/>
              </w:rPr>
              <w:t>خطوط الأعمال</w:t>
            </w:r>
          </w:p>
        </w:tc>
        <w:tc>
          <w:tcPr>
            <w:tcW w:type="dxa" w:w="6860"/>
            <w:shd w:fill="FFFFFF"/>
            <w:vAlign w:val="center"/>
            <w:tcMar>
              <w:top w:w="90" w:type="dxa"/>
              <w:bottom w:w="90" w:type="dxa"/>
              <w:left w:w="120" w:type="dxa"/>
              <w:right w:w="120" w:type="dxa"/>
            </w:tcMar>
          </w:tcPr>
          <w:p>
            <w:pPr>
              <w:jc w:val="right"/>
              <w:bidi w:val="1"/>
            </w:pPr>
            <w:r/>
            <w:r>
              <w:rPr>
                <w:rFonts w:ascii="Arial" w:hAnsi="Arial" w:cs="Arial"/>
                <w:sz w:val="17"/>
              </w:rPr>
              <w:t>catering، real-estate، store-front</w:t>
            </w:r>
          </w:p>
        </w:tc>
      </w:tr>
      <w:tr>
        <w:tc>
          <w:tcPr>
            <w:tcW w:type="dxa" w:w="2500"/>
            <w:shd w:fill="FFFFFF"/>
            <w:vAlign w:val="center"/>
            <w:tcMar>
              <w:top w:w="90" w:type="dxa"/>
              <w:bottom w:w="90" w:type="dxa"/>
              <w:left w:w="120" w:type="dxa"/>
              <w:right w:w="120" w:type="dxa"/>
            </w:tcMar>
          </w:tcPr>
          <w:p>
            <w:pPr>
              <w:jc w:val="right"/>
              <w:bidi w:val="1"/>
            </w:pPr>
            <w:r/>
            <w:r>
              <w:rPr>
                <w:rFonts w:ascii="Arial" w:hAnsi="Arial" w:cs="Arial"/>
                <w:sz w:val="17"/>
              </w:rPr>
              <w:t>لغة واتجاه المستند</w:t>
            </w:r>
          </w:p>
        </w:tc>
        <w:tc>
          <w:tcPr>
            <w:tcW w:type="dxa" w:w="6860"/>
            <w:shd w:fill="FFFFFF"/>
            <w:vAlign w:val="center"/>
            <w:tcMar>
              <w:top w:w="90" w:type="dxa"/>
              <w:bottom w:w="90" w:type="dxa"/>
              <w:left w:w="120" w:type="dxa"/>
              <w:right w:w="120" w:type="dxa"/>
            </w:tcMar>
          </w:tcPr>
          <w:p>
            <w:pPr>
              <w:jc w:val="right"/>
              <w:bidi w:val="1"/>
            </w:pPr>
            <w:r/>
            <w:r>
              <w:rPr>
                <w:rFonts w:ascii="Arial" w:hAnsi="Arial" w:cs="Arial"/>
                <w:sz w:val="17"/>
              </w:rPr>
              <w:t>العربية، RTL</w:t>
            </w:r>
          </w:p>
        </w:tc>
      </w:tr>
    </w:tbl>
    <w:p>
      <w:pPr>
        <w:spacing w:after="120" w:line="300" w:lineRule="auto"/>
        <w:jc w:val="right"/>
        <w:bidi w:val="1"/>
      </w:pPr>
    </w:p>
    <w:p>
      <w:r>
        <w:br w:type="page"/>
      </w:r>
    </w:p>
    <w:p>
      <w:pPr>
        <w:pStyle w:val="Heading1"/>
        <w:jc w:val="right"/>
        <w:bidi w:val="1"/>
      </w:pPr>
      <w:r>
        <w:rPr>
          <w:rFonts w:ascii="Arial" w:hAnsi="Arial" w:cs="Arial"/>
        </w:rPr>
        <w:t>فهرس المحتويات</w:t>
      </w:r>
    </w:p>
    <w:p>
      <w:pPr>
        <w:jc w:val="right"/>
        <w:bidi w:val="1"/>
      </w:pPr>
      <w:r>
        <w:fldChar w:fldCharType="begin"/>
        <w:instrText xml:space="preserve">TOC \o "1-3" \h \z \u</w:instrText>
        <w:fldChar w:fldCharType="separate">
          <w:t>انقر بزر الماوس الأيمن واختر تحديث الحقل لتحديث أرقام الصفحات.</w:t>
        </w:fldChar>
        <w:fldChar w:fldCharType="end"/>
      </w:r>
    </w:p>
    <w:p>
      <w:pPr>
        <w:spacing w:after="120" w:line="300" w:lineRule="auto"/>
        <w:jc w:val="right"/>
        <w:bidi w:val="1"/>
      </w:pPr>
      <w:r>
        <w:rPr>
          <w:rFonts w:ascii="Arial" w:hAnsi="Arial" w:cs="Arial"/>
          <w:b w:val="0"/>
          <w:sz w:val="22"/>
        </w:rPr>
        <w:t>هذا فهرس Word أصلي. بعد فتح الملف في Word يمكن تحديث الحقل لإظهار أرقام الصفحات.</w:t>
      </w:r>
    </w:p>
    <w:p>
      <w:r>
        <w:br w:type="page"/>
      </w:r>
    </w:p>
    <w:p>
      <w:pPr>
        <w:pStyle w:val="Heading1"/>
        <w:jc w:val="right"/>
        <w:bidi w:val="1"/>
      </w:pPr>
      <w:r>
        <w:rPr>
          <w:rFonts w:ascii="Arial" w:hAnsi="Arial" w:cs="Arial"/>
        </w:rPr>
        <w:t>قائمة الفصول</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800"/>
        <w:gridCol w:w="5300"/>
        <w:gridCol w:w="3260"/>
      </w:tblGrid>
      <w:tr>
        <w:tc>
          <w:tcPr>
            <w:tcW w:type="dxa" w:w="800"/>
            <w:vAlign w:val="center"/>
            <w:tcMar>
              <w:top w:w="90" w:type="dxa"/>
              <w:bottom w:w="90" w:type="dxa"/>
              <w:left w:w="120" w:type="dxa"/>
              <w:right w:w="120" w:type="dxa"/>
            </w:tcMar>
            <w:shd w:fill="E8EEF5"/>
          </w:tcPr>
          <w:p>
            <w:pPr>
              <w:jc w:val="right"/>
              <w:bidi w:val="1"/>
            </w:pPr>
            <w:r/>
            <w:r>
              <w:rPr>
                <w:rFonts w:ascii="Arial" w:hAnsi="Arial" w:cs="Arial"/>
                <w:b/>
                <w:color w:val="0B2545"/>
                <w:sz w:val="18"/>
              </w:rPr>
              <w:t>رقم</w:t>
            </w:r>
          </w:p>
        </w:tc>
        <w:tc>
          <w:tcPr>
            <w:tcW w:type="dxa" w:w="5300"/>
            <w:vAlign w:val="center"/>
            <w:tcMar>
              <w:top w:w="90" w:type="dxa"/>
              <w:bottom w:w="90" w:type="dxa"/>
              <w:left w:w="120" w:type="dxa"/>
              <w:right w:w="120" w:type="dxa"/>
            </w:tcMar>
            <w:shd w:fill="E8EEF5"/>
          </w:tcPr>
          <w:p>
            <w:pPr>
              <w:jc w:val="right"/>
              <w:bidi w:val="1"/>
            </w:pPr>
            <w:r/>
            <w:r>
              <w:rPr>
                <w:rFonts w:ascii="Arial" w:hAnsi="Arial" w:cs="Arial"/>
                <w:b/>
                <w:color w:val="0B2545"/>
                <w:sz w:val="18"/>
              </w:rPr>
              <w:t>الفصل العربي</w:t>
            </w:r>
          </w:p>
        </w:tc>
        <w:tc>
          <w:tcPr>
            <w:tcW w:type="dxa" w:w="3260"/>
            <w:vAlign w:val="center"/>
            <w:tcMar>
              <w:top w:w="90" w:type="dxa"/>
              <w:bottom w:w="90" w:type="dxa"/>
              <w:left w:w="120" w:type="dxa"/>
              <w:right w:w="120" w:type="dxa"/>
            </w:tcMar>
            <w:shd w:fill="E8EEF5"/>
          </w:tcPr>
          <w:p>
            <w:pPr>
              <w:jc w:val="right"/>
              <w:bidi w:val="1"/>
            </w:pPr>
            <w:r/>
            <w:r>
              <w:rPr>
                <w:rFonts w:ascii="Arial" w:hAnsi="Arial" w:cs="Arial"/>
                <w:b/>
                <w:color w:val="0B2545"/>
                <w:sz w:val="18"/>
              </w:rPr>
              <w:t>يقابل في المستند الإنجليزي</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1</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خطة تنفيذ النظام الكامل</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1</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2</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ميثاق المشروع</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2</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3</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نطاق العمل</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3</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4</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سجل أصحاب المصلحة</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4</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5</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مصفوفة RACI</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5</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6</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خطة ترحيل البيانات</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6</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7</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قالب بيانات الأساس</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7</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8</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قالب بيانات الموظفين</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8</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9</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دفتر الإعدادات</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9</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10</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مصفوفة الأدوار والصلاحيات</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10</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11</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خرائط سير العمل</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11</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12</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خطة الاختبار</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12</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13</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سيناريوهات UAT</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13</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14</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خطة التدريب</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14</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15</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خطة التواصل والتغيير</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15</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16</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قائمة جاهزية التشغيل</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16</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17</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خطة التحول</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17</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18</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خطة الدعم المكثف</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18</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19</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سجل المخاطر والمشاكل</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19</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20</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نماذج الاعتماد</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20</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21</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مراجعة ما بعد التشغيل</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21</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22</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دليل مدير النظام</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22</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23</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دليل مسؤول الموارد البشرية</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23</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24</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دليل الموظف</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24</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25</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دليل المدير</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25</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26</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دليل مسؤول الرواتب</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26</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27</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دليل الأدوار المتخصصة</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27</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28</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كتالوج وحدات النظام الكامل</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28</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29</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دليل تنفيذ خطوط الأعمال</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29</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30</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دليل الإعدادات العابرة للوحدات</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30</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31</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الأدوار والصلاحيات للنظام الكامل</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31</w:t>
            </w:r>
          </w:p>
        </w:tc>
      </w:tr>
      <w:tr>
        <w:tc>
          <w:tcPr>
            <w:tcW w:type="dxa" w:w="800"/>
            <w:shd w:fill="FFFFFF"/>
            <w:vAlign w:val="center"/>
            <w:tcMar>
              <w:top w:w="90" w:type="dxa"/>
              <w:bottom w:w="90" w:type="dxa"/>
              <w:left w:w="120" w:type="dxa"/>
              <w:right w:w="120" w:type="dxa"/>
            </w:tcMar>
          </w:tcPr>
          <w:p>
            <w:pPr>
              <w:jc w:val="right"/>
              <w:bidi w:val="1"/>
            </w:pPr>
            <w:r/>
            <w:r>
              <w:rPr>
                <w:rFonts w:ascii="Arial" w:hAnsi="Arial" w:cs="Arial"/>
                <w:sz w:val="17"/>
              </w:rPr>
              <w:t>32</w:t>
            </w:r>
          </w:p>
        </w:tc>
        <w:tc>
          <w:tcPr>
            <w:tcW w:type="dxa" w:w="5300"/>
            <w:shd w:fill="FFFFFF"/>
            <w:vAlign w:val="center"/>
            <w:tcMar>
              <w:top w:w="90" w:type="dxa"/>
              <w:bottom w:w="90" w:type="dxa"/>
              <w:left w:w="120" w:type="dxa"/>
              <w:right w:w="120" w:type="dxa"/>
            </w:tcMar>
          </w:tcPr>
          <w:p>
            <w:pPr>
              <w:jc w:val="right"/>
              <w:bidi w:val="1"/>
            </w:pPr>
            <w:r/>
            <w:r>
              <w:rPr>
                <w:rFonts w:ascii="Arial" w:hAnsi="Arial" w:cs="Arial"/>
                <w:sz w:val="17"/>
              </w:rPr>
              <w:t>دليل المستخدم للأدوار الوظيفية ERP</w:t>
            </w:r>
          </w:p>
        </w:tc>
        <w:tc>
          <w:tcPr>
            <w:tcW w:type="dxa" w:w="3260"/>
            <w:shd w:fill="FFFFFF"/>
            <w:vAlign w:val="center"/>
            <w:tcMar>
              <w:top w:w="90" w:type="dxa"/>
              <w:bottom w:w="90" w:type="dxa"/>
              <w:left w:w="120" w:type="dxa"/>
              <w:right w:w="120" w:type="dxa"/>
            </w:tcMar>
          </w:tcPr>
          <w:p>
            <w:pPr>
              <w:jc w:val="right"/>
              <w:bidi w:val="1"/>
            </w:pPr>
            <w:r/>
            <w:r>
              <w:rPr>
                <w:rFonts w:ascii="Arial" w:hAnsi="Arial" w:cs="Arial"/>
                <w:sz w:val="17"/>
              </w:rPr>
              <w:t>Chapter 32</w:t>
            </w:r>
          </w:p>
        </w:tc>
      </w:tr>
    </w:tbl>
    <w:p>
      <w:pPr>
        <w:spacing w:after="120" w:line="300" w:lineRule="auto"/>
        <w:jc w:val="right"/>
        <w:bidi w:val="1"/>
      </w:pPr>
    </w:p>
    <w:p>
      <w:r>
        <w:br w:type="page"/>
      </w:r>
    </w:p>
    <w:p>
      <w:pPr>
        <w:pStyle w:val="Heading1"/>
        <w:jc w:val="right"/>
        <w:bidi w:val="1"/>
      </w:pPr>
      <w:r>
        <w:rPr>
          <w:rFonts w:ascii="Arial" w:hAnsi="Arial" w:cs="Arial"/>
        </w:rPr>
        <w:t>النطاق التنفيذي المؤكد من النظام</w:t>
      </w:r>
    </w:p>
    <w:p>
      <w:pPr>
        <w:spacing w:after="120" w:line="300" w:lineRule="auto"/>
        <w:jc w:val="right"/>
        <w:bidi w:val="1"/>
      </w:pPr>
      <w:r>
        <w:rPr>
          <w:rFonts w:ascii="Arial" w:hAnsi="Arial" w:cs="Arial"/>
          <w:b w:val="0"/>
          <w:sz w:val="22"/>
        </w:rPr>
        <w:t>هذه النسخة العربية تعكس مقصود المستند الإنجليزي المرفق: تنفيذ كامل للنظام، وليس تنفيذ HR فقط. ما هو مؤكد من الكود يذكر كقدرة نظامية، أما السياسات والحسابات والموافقات فتحتاج اعتماد مالك العمل.</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00"/>
        <w:gridCol w:w="4700"/>
        <w:gridCol w:w="2460"/>
      </w:tblGrid>
      <w:tr>
        <w:tc>
          <w:tcPr>
            <w:tcW w:type="dxa" w:w="2200"/>
            <w:vAlign w:val="center"/>
            <w:tcMar>
              <w:top w:w="90" w:type="dxa"/>
              <w:bottom w:w="90" w:type="dxa"/>
              <w:left w:w="120" w:type="dxa"/>
              <w:right w:w="120" w:type="dxa"/>
            </w:tcMar>
            <w:shd w:fill="E8EEF5"/>
          </w:tcPr>
          <w:p>
            <w:pPr>
              <w:jc w:val="right"/>
              <w:bidi w:val="1"/>
            </w:pPr>
            <w:r/>
            <w:r>
              <w:rPr>
                <w:rFonts w:ascii="Arial" w:hAnsi="Arial" w:cs="Arial"/>
                <w:b/>
                <w:color w:val="0B2545"/>
                <w:sz w:val="18"/>
              </w:rPr>
              <w:t>الوحدة</w:t>
            </w:r>
          </w:p>
        </w:tc>
        <w:tc>
          <w:tcPr>
            <w:tcW w:type="dxa" w:w="4700"/>
            <w:vAlign w:val="center"/>
            <w:tcMar>
              <w:top w:w="90" w:type="dxa"/>
              <w:bottom w:w="90" w:type="dxa"/>
              <w:left w:w="120" w:type="dxa"/>
              <w:right w:w="120" w:type="dxa"/>
            </w:tcMar>
            <w:shd w:fill="E8EEF5"/>
          </w:tcPr>
          <w:p>
            <w:pPr>
              <w:jc w:val="right"/>
              <w:bidi w:val="1"/>
            </w:pPr>
            <w:r/>
            <w:r>
              <w:rPr>
                <w:rFonts w:ascii="Arial" w:hAnsi="Arial" w:cs="Arial"/>
                <w:b/>
                <w:color w:val="0B2545"/>
                <w:sz w:val="18"/>
              </w:rPr>
              <w:t>الإمكانات</w:t>
            </w:r>
          </w:p>
        </w:tc>
        <w:tc>
          <w:tcPr>
            <w:tcW w:type="dxa" w:w="2460"/>
            <w:vAlign w:val="center"/>
            <w:tcMar>
              <w:top w:w="90" w:type="dxa"/>
              <w:bottom w:w="90" w:type="dxa"/>
              <w:left w:w="120" w:type="dxa"/>
              <w:right w:w="120" w:type="dxa"/>
            </w:tcMar>
            <w:shd w:fill="E8EEF5"/>
          </w:tcPr>
          <w:p>
            <w:pPr>
              <w:jc w:val="right"/>
              <w:bidi w:val="1"/>
            </w:pPr>
            <w:r/>
            <w:r>
              <w:rPr>
                <w:rFonts w:ascii="Arial" w:hAnsi="Arial" w:cs="Arial"/>
                <w:b/>
                <w:color w:val="0B2545"/>
                <w:sz w:val="18"/>
              </w:rPr>
              <w:t>ملاحظات الاعتماد</w:t>
            </w:r>
          </w:p>
        </w:tc>
      </w:tr>
      <w:tr>
        <w:tc>
          <w:tcPr>
            <w:tcW w:type="dxa" w:w="2200"/>
            <w:shd w:fill="FFFFFF"/>
            <w:vAlign w:val="center"/>
            <w:tcMar>
              <w:top w:w="90" w:type="dxa"/>
              <w:bottom w:w="90" w:type="dxa"/>
              <w:left w:w="120" w:type="dxa"/>
              <w:right w:w="120" w:type="dxa"/>
            </w:tcMar>
          </w:tcPr>
          <w:p>
            <w:pPr>
              <w:jc w:val="right"/>
              <w:bidi w:val="1"/>
            </w:pPr>
            <w:r/>
            <w:r>
              <w:rPr>
                <w:rFonts w:ascii="Arial" w:hAnsi="Arial" w:cs="Arial"/>
                <w:sz w:val="17"/>
              </w:rPr>
              <w:t>المنظمة وخطوط الأعمال</w:t>
            </w:r>
          </w:p>
        </w:tc>
        <w:tc>
          <w:tcPr>
            <w:tcW w:type="dxa" w:w="4700"/>
            <w:shd w:fill="FFFFFF"/>
            <w:vAlign w:val="center"/>
            <w:tcMar>
              <w:top w:w="90" w:type="dxa"/>
              <w:bottom w:w="90" w:type="dxa"/>
              <w:left w:w="120" w:type="dxa"/>
              <w:right w:w="120" w:type="dxa"/>
            </w:tcMar>
          </w:tcPr>
          <w:p>
            <w:pPr>
              <w:jc w:val="right"/>
              <w:bidi w:val="1"/>
            </w:pPr>
            <w:r/>
            <w:r>
              <w:rPr>
                <w:rFonts w:ascii="Arial" w:hAnsi="Arial" w:cs="Arial"/>
                <w:sz w:val="17"/>
              </w:rPr>
              <w:t>الشركات، الفروع، الإدارات، الأقسام، خطوط الأعمال، فئات التراخيص، وسياق الشركة والفرع.</w:t>
            </w:r>
          </w:p>
        </w:tc>
        <w:tc>
          <w:tcPr>
            <w:tcW w:type="dxa" w:w="2460"/>
            <w:shd w:fill="FFFFFF"/>
            <w:vAlign w:val="center"/>
            <w:tcMar>
              <w:top w:w="90" w:type="dxa"/>
              <w:bottom w:w="90" w:type="dxa"/>
              <w:left w:w="120" w:type="dxa"/>
              <w:right w:w="120" w:type="dxa"/>
            </w:tcMar>
          </w:tcPr>
          <w:p>
            <w:pPr>
              <w:jc w:val="right"/>
              <w:bidi w:val="1"/>
            </w:pPr>
            <w:r/>
            <w:r>
              <w:rPr>
                <w:rFonts w:ascii="Arial" w:hAnsi="Arial" w:cs="Arial"/>
                <w:sz w:val="17"/>
              </w:rPr>
              <w:t>تأكيد الهيكل التنظيمي وتفعيل catering و real-estate و store-front.</w:t>
            </w:r>
          </w:p>
        </w:tc>
      </w:tr>
      <w:tr>
        <w:tc>
          <w:tcPr>
            <w:tcW w:type="dxa" w:w="2200"/>
            <w:shd w:fill="FFFFFF"/>
            <w:vAlign w:val="center"/>
            <w:tcMar>
              <w:top w:w="90" w:type="dxa"/>
              <w:bottom w:w="90" w:type="dxa"/>
              <w:left w:w="120" w:type="dxa"/>
              <w:right w:w="120" w:type="dxa"/>
            </w:tcMar>
          </w:tcPr>
          <w:p>
            <w:pPr>
              <w:jc w:val="right"/>
              <w:bidi w:val="1"/>
            </w:pPr>
            <w:r/>
            <w:r>
              <w:rPr>
                <w:rFonts w:ascii="Arial" w:hAnsi="Arial" w:cs="Arial"/>
                <w:sz w:val="17"/>
              </w:rPr>
              <w:t>الأمن والصلاحيات</w:t>
            </w:r>
          </w:p>
        </w:tc>
        <w:tc>
          <w:tcPr>
            <w:tcW w:type="dxa" w:w="4700"/>
            <w:shd w:fill="FFFFFF"/>
            <w:vAlign w:val="center"/>
            <w:tcMar>
              <w:top w:w="90" w:type="dxa"/>
              <w:bottom w:w="90" w:type="dxa"/>
              <w:left w:w="120" w:type="dxa"/>
              <w:right w:w="120" w:type="dxa"/>
            </w:tcMar>
          </w:tcPr>
          <w:p>
            <w:pPr>
              <w:jc w:val="right"/>
              <w:bidi w:val="1"/>
            </w:pPr>
            <w:r/>
            <w:r>
              <w:rPr>
                <w:rFonts w:ascii="Arial" w:hAnsi="Arial" w:cs="Arial"/>
                <w:sz w:val="17"/>
              </w:rPr>
              <w:t>المستخدمون، الأدوار، مجموعات الصلاحيات، صلاحيات الفروع، وأدوار StoreFront scoped.</w:t>
            </w:r>
          </w:p>
        </w:tc>
        <w:tc>
          <w:tcPr>
            <w:tcW w:type="dxa" w:w="2460"/>
            <w:shd w:fill="FFFFFF"/>
            <w:vAlign w:val="center"/>
            <w:tcMar>
              <w:top w:w="90" w:type="dxa"/>
              <w:bottom w:w="90" w:type="dxa"/>
              <w:left w:w="120" w:type="dxa"/>
              <w:right w:w="120" w:type="dxa"/>
            </w:tcMar>
          </w:tcPr>
          <w:p>
            <w:pPr>
              <w:jc w:val="right"/>
              <w:bidi w:val="1"/>
            </w:pPr>
            <w:r/>
            <w:r>
              <w:rPr>
                <w:rFonts w:ascii="Arial" w:hAnsi="Arial" w:cs="Arial"/>
                <w:sz w:val="17"/>
              </w:rPr>
              <w:t>اعتماد أقل صلاحية لازمة ومراجعة وصول قبل UAT.</w:t>
            </w:r>
          </w:p>
        </w:tc>
      </w:tr>
      <w:tr>
        <w:tc>
          <w:tcPr>
            <w:tcW w:type="dxa" w:w="2200"/>
            <w:shd w:fill="FFFFFF"/>
            <w:vAlign w:val="center"/>
            <w:tcMar>
              <w:top w:w="90" w:type="dxa"/>
              <w:bottom w:w="90" w:type="dxa"/>
              <w:left w:w="120" w:type="dxa"/>
              <w:right w:w="120" w:type="dxa"/>
            </w:tcMar>
          </w:tcPr>
          <w:p>
            <w:pPr>
              <w:jc w:val="right"/>
              <w:bidi w:val="1"/>
            </w:pPr>
            <w:r/>
            <w:r>
              <w:rPr>
                <w:rFonts w:ascii="Arial" w:hAnsi="Arial" w:cs="Arial"/>
                <w:sz w:val="17"/>
              </w:rPr>
              <w:t>المحاسبة والمالية</w:t>
            </w:r>
          </w:p>
        </w:tc>
        <w:tc>
          <w:tcPr>
            <w:tcW w:type="dxa" w:w="4700"/>
            <w:shd w:fill="FFFFFF"/>
            <w:vAlign w:val="center"/>
            <w:tcMar>
              <w:top w:w="90" w:type="dxa"/>
              <w:bottom w:w="90" w:type="dxa"/>
              <w:left w:w="120" w:type="dxa"/>
              <w:right w:w="120" w:type="dxa"/>
            </w:tcMar>
          </w:tcPr>
          <w:p>
            <w:pPr>
              <w:jc w:val="right"/>
              <w:bidi w:val="1"/>
            </w:pPr>
            <w:r/>
            <w:r>
              <w:rPr>
                <w:rFonts w:ascii="Arial" w:hAnsi="Arial" w:cs="Arial"/>
                <w:sz w:val="17"/>
              </w:rPr>
              <w:t>الإعدادات، القوالب، الحسابات، الفترات، الضرائب، الترحيل، البنوك، القيود، الفواتير، السندات، التسويات، التقارير، ZATCA.</w:t>
            </w:r>
          </w:p>
        </w:tc>
        <w:tc>
          <w:tcPr>
            <w:tcW w:type="dxa" w:w="2460"/>
            <w:shd w:fill="FFFFFF"/>
            <w:vAlign w:val="center"/>
            <w:tcMar>
              <w:top w:w="90" w:type="dxa"/>
              <w:bottom w:w="90" w:type="dxa"/>
              <w:left w:w="120" w:type="dxa"/>
              <w:right w:w="120" w:type="dxa"/>
            </w:tcMar>
          </w:tcPr>
          <w:p>
            <w:pPr>
              <w:jc w:val="right"/>
              <w:bidi w:val="1"/>
            </w:pPr>
            <w:r/>
            <w:r>
              <w:rPr>
                <w:rFonts w:ascii="Arial" w:hAnsi="Arial" w:cs="Arial"/>
                <w:sz w:val="17"/>
              </w:rPr>
              <w:t>اعتماد السياسة المالية والضريبية قبل التشغيل.</w:t>
            </w:r>
          </w:p>
        </w:tc>
      </w:tr>
      <w:tr>
        <w:tc>
          <w:tcPr>
            <w:tcW w:type="dxa" w:w="2200"/>
            <w:shd w:fill="FFFFFF"/>
            <w:vAlign w:val="center"/>
            <w:tcMar>
              <w:top w:w="90" w:type="dxa"/>
              <w:bottom w:w="90" w:type="dxa"/>
              <w:left w:w="120" w:type="dxa"/>
              <w:right w:w="120" w:type="dxa"/>
            </w:tcMar>
          </w:tcPr>
          <w:p>
            <w:pPr>
              <w:jc w:val="right"/>
              <w:bidi w:val="1"/>
            </w:pPr>
            <w:r/>
            <w:r>
              <w:rPr>
                <w:rFonts w:ascii="Arial" w:hAnsi="Arial" w:cs="Arial"/>
                <w:sz w:val="17"/>
              </w:rPr>
              <w:t>المبيعات والعملاء</w:t>
            </w:r>
          </w:p>
        </w:tc>
        <w:tc>
          <w:tcPr>
            <w:tcW w:type="dxa" w:w="4700"/>
            <w:shd w:fill="FFFFFF"/>
            <w:vAlign w:val="center"/>
            <w:tcMar>
              <w:top w:w="90" w:type="dxa"/>
              <w:bottom w:w="90" w:type="dxa"/>
              <w:left w:w="120" w:type="dxa"/>
              <w:right w:w="120" w:type="dxa"/>
            </w:tcMar>
          </w:tcPr>
          <w:p>
            <w:pPr>
              <w:jc w:val="right"/>
              <w:bidi w:val="1"/>
            </w:pPr>
            <w:r/>
            <w:r>
              <w:rPr>
                <w:rFonts w:ascii="Arial" w:hAnsi="Arial" w:cs="Arial"/>
                <w:sz w:val="17"/>
              </w:rPr>
              <w:t>العملاء، مجموعات العملاء، ملفات التسعير، عروض الأسعار، الطلبات، التسليم، المرتجعات.</w:t>
            </w:r>
          </w:p>
        </w:tc>
        <w:tc>
          <w:tcPr>
            <w:tcW w:type="dxa" w:w="2460"/>
            <w:shd w:fill="FFFFFF"/>
            <w:vAlign w:val="center"/>
            <w:tcMar>
              <w:top w:w="90" w:type="dxa"/>
              <w:bottom w:w="90" w:type="dxa"/>
              <w:left w:w="120" w:type="dxa"/>
              <w:right w:w="120" w:type="dxa"/>
            </w:tcMar>
          </w:tcPr>
          <w:p>
            <w:pPr>
              <w:jc w:val="right"/>
              <w:bidi w:val="1"/>
            </w:pPr>
            <w:r/>
            <w:r>
              <w:rPr>
                <w:rFonts w:ascii="Arial" w:hAnsi="Arial" w:cs="Arial"/>
                <w:sz w:val="17"/>
              </w:rPr>
              <w:t>تأكيد الأسعار والخصومات والائتمان والمرتجعات.</w:t>
            </w:r>
          </w:p>
        </w:tc>
      </w:tr>
      <w:tr>
        <w:tc>
          <w:tcPr>
            <w:tcW w:type="dxa" w:w="2200"/>
            <w:shd w:fill="FFFFFF"/>
            <w:vAlign w:val="center"/>
            <w:tcMar>
              <w:top w:w="90" w:type="dxa"/>
              <w:bottom w:w="90" w:type="dxa"/>
              <w:left w:w="120" w:type="dxa"/>
              <w:right w:w="120" w:type="dxa"/>
            </w:tcMar>
          </w:tcPr>
          <w:p>
            <w:pPr>
              <w:jc w:val="right"/>
              <w:bidi w:val="1"/>
            </w:pPr>
            <w:r/>
            <w:r>
              <w:rPr>
                <w:rFonts w:ascii="Arial" w:hAnsi="Arial" w:cs="Arial"/>
                <w:sz w:val="17"/>
              </w:rPr>
              <w:t>المشتريات والموردون</w:t>
            </w:r>
          </w:p>
        </w:tc>
        <w:tc>
          <w:tcPr>
            <w:tcW w:type="dxa" w:w="4700"/>
            <w:shd w:fill="FFFFFF"/>
            <w:vAlign w:val="center"/>
            <w:tcMar>
              <w:top w:w="90" w:type="dxa"/>
              <w:bottom w:w="90" w:type="dxa"/>
              <w:left w:w="120" w:type="dxa"/>
              <w:right w:w="120" w:type="dxa"/>
            </w:tcMar>
          </w:tcPr>
          <w:p>
            <w:pPr>
              <w:jc w:val="right"/>
              <w:bidi w:val="1"/>
            </w:pPr>
            <w:r/>
            <w:r>
              <w:rPr>
                <w:rFonts w:ascii="Arial" w:hAnsi="Arial" w:cs="Arial"/>
                <w:sz w:val="17"/>
              </w:rPr>
              <w:t>الموردون، مجموعات الموردين، مستندات الشراء، قوائم أسعار الموردين، تقييم الموردين، إعادة الطلب.</w:t>
            </w:r>
          </w:p>
        </w:tc>
        <w:tc>
          <w:tcPr>
            <w:tcW w:type="dxa" w:w="2460"/>
            <w:shd w:fill="FFFFFF"/>
            <w:vAlign w:val="center"/>
            <w:tcMar>
              <w:top w:w="90" w:type="dxa"/>
              <w:bottom w:w="90" w:type="dxa"/>
              <w:left w:w="120" w:type="dxa"/>
              <w:right w:w="120" w:type="dxa"/>
            </w:tcMar>
          </w:tcPr>
          <w:p>
            <w:pPr>
              <w:jc w:val="right"/>
              <w:bidi w:val="1"/>
            </w:pPr>
            <w:r/>
            <w:r>
              <w:rPr>
                <w:rFonts w:ascii="Arial" w:hAnsi="Arial" w:cs="Arial"/>
                <w:sz w:val="17"/>
              </w:rPr>
              <w:t>تأكيد الموافقات وحدود الشراء.</w:t>
            </w:r>
          </w:p>
        </w:tc>
      </w:tr>
      <w:tr>
        <w:tc>
          <w:tcPr>
            <w:tcW w:type="dxa" w:w="2200"/>
            <w:shd w:fill="FFFFFF"/>
            <w:vAlign w:val="center"/>
            <w:tcMar>
              <w:top w:w="90" w:type="dxa"/>
              <w:bottom w:w="90" w:type="dxa"/>
              <w:left w:w="120" w:type="dxa"/>
              <w:right w:w="120" w:type="dxa"/>
            </w:tcMar>
          </w:tcPr>
          <w:p>
            <w:pPr>
              <w:jc w:val="right"/>
              <w:bidi w:val="1"/>
            </w:pPr>
            <w:r/>
            <w:r>
              <w:rPr>
                <w:rFonts w:ascii="Arial" w:hAnsi="Arial" w:cs="Arial"/>
                <w:sz w:val="17"/>
              </w:rPr>
              <w:t>الكتالوج والمستودعات والمخزون</w:t>
            </w:r>
          </w:p>
        </w:tc>
        <w:tc>
          <w:tcPr>
            <w:tcW w:type="dxa" w:w="4700"/>
            <w:shd w:fill="FFFFFF"/>
            <w:vAlign w:val="center"/>
            <w:tcMar>
              <w:top w:w="90" w:type="dxa"/>
              <w:bottom w:w="90" w:type="dxa"/>
              <w:left w:w="120" w:type="dxa"/>
              <w:right w:w="120" w:type="dxa"/>
            </w:tcMar>
          </w:tcPr>
          <w:p>
            <w:pPr>
              <w:jc w:val="right"/>
              <w:bidi w:val="1"/>
            </w:pPr>
            <w:r/>
            <w:r>
              <w:rPr>
                <w:rFonts w:ascii="Arial" w:hAnsi="Arial" w:cs="Arial"/>
                <w:sz w:val="17"/>
              </w:rPr>
              <w:t>المنتجات، SKU، التصنيفات، الوحدات، المتغيرات، الأسعار، المستودعات، الدُفعات، الحركات، التحويلات، الحجز، التسوية.</w:t>
            </w:r>
          </w:p>
        </w:tc>
        <w:tc>
          <w:tcPr>
            <w:tcW w:type="dxa" w:w="2460"/>
            <w:shd w:fill="FFFFFF"/>
            <w:vAlign w:val="center"/>
            <w:tcMar>
              <w:top w:w="90" w:type="dxa"/>
              <w:bottom w:w="90" w:type="dxa"/>
              <w:left w:w="120" w:type="dxa"/>
              <w:right w:w="120" w:type="dxa"/>
            </w:tcMar>
          </w:tcPr>
          <w:p>
            <w:pPr>
              <w:jc w:val="right"/>
              <w:bidi w:val="1"/>
            </w:pPr>
            <w:r/>
            <w:r>
              <w:rPr>
                <w:rFonts w:ascii="Arial" w:hAnsi="Arial" w:cs="Arial"/>
                <w:sz w:val="17"/>
              </w:rPr>
              <w:t>مطابقة الأرصدة الافتتاحية وسياسات الجرد.</w:t>
            </w:r>
          </w:p>
        </w:tc>
      </w:tr>
      <w:tr>
        <w:tc>
          <w:tcPr>
            <w:tcW w:type="dxa" w:w="2200"/>
            <w:shd w:fill="FFFFFF"/>
            <w:vAlign w:val="center"/>
            <w:tcMar>
              <w:top w:w="90" w:type="dxa"/>
              <w:bottom w:w="90" w:type="dxa"/>
              <w:left w:w="120" w:type="dxa"/>
              <w:right w:w="120" w:type="dxa"/>
            </w:tcMar>
          </w:tcPr>
          <w:p>
            <w:pPr>
              <w:jc w:val="right"/>
              <w:bidi w:val="1"/>
            </w:pPr>
            <w:r/>
            <w:r>
              <w:rPr>
                <w:rFonts w:ascii="Arial" w:hAnsi="Arial" w:cs="Arial"/>
                <w:sz w:val="17"/>
              </w:rPr>
              <w:t>StoreFront و POS</w:t>
            </w:r>
          </w:p>
        </w:tc>
        <w:tc>
          <w:tcPr>
            <w:tcW w:type="dxa" w:w="4700"/>
            <w:shd w:fill="FFFFFF"/>
            <w:vAlign w:val="center"/>
            <w:tcMar>
              <w:top w:w="90" w:type="dxa"/>
              <w:bottom w:w="90" w:type="dxa"/>
              <w:left w:w="120" w:type="dxa"/>
              <w:right w:w="120" w:type="dxa"/>
            </w:tcMar>
          </w:tcPr>
          <w:p>
            <w:pPr>
              <w:jc w:val="right"/>
              <w:bidi w:val="1"/>
            </w:pPr>
            <w:r/>
            <w:r>
              <w:rPr>
                <w:rFonts w:ascii="Arial" w:hAnsi="Arial" w:cs="Arial"/>
                <w:sz w:val="17"/>
              </w:rPr>
              <w:t>المتاجر، الأقسام، نقطة البيع، الكاشير، طرق الدفع، التسوية اليومية.</w:t>
            </w:r>
          </w:p>
        </w:tc>
        <w:tc>
          <w:tcPr>
            <w:tcW w:type="dxa" w:w="2460"/>
            <w:shd w:fill="FFFFFF"/>
            <w:vAlign w:val="center"/>
            <w:tcMar>
              <w:top w:w="90" w:type="dxa"/>
              <w:bottom w:w="90" w:type="dxa"/>
              <w:left w:w="120" w:type="dxa"/>
              <w:right w:w="120" w:type="dxa"/>
            </w:tcMar>
          </w:tcPr>
          <w:p>
            <w:pPr>
              <w:jc w:val="right"/>
              <w:bidi w:val="1"/>
            </w:pPr>
            <w:r/>
            <w:r>
              <w:rPr>
                <w:rFonts w:ascii="Arial" w:hAnsi="Arial" w:cs="Arial"/>
                <w:sz w:val="17"/>
              </w:rPr>
              <w:t>تأكيد ربط المخزون والمالية وصلاحيات الكاشير.</w:t>
            </w:r>
          </w:p>
        </w:tc>
      </w:tr>
      <w:tr>
        <w:tc>
          <w:tcPr>
            <w:tcW w:type="dxa" w:w="2200"/>
            <w:shd w:fill="FFFFFF"/>
            <w:vAlign w:val="center"/>
            <w:tcMar>
              <w:top w:w="90" w:type="dxa"/>
              <w:bottom w:w="90" w:type="dxa"/>
              <w:left w:w="120" w:type="dxa"/>
              <w:right w:w="120" w:type="dxa"/>
            </w:tcMar>
          </w:tcPr>
          <w:p>
            <w:pPr>
              <w:jc w:val="right"/>
              <w:bidi w:val="1"/>
            </w:pPr>
            <w:r/>
            <w:r>
              <w:rPr>
                <w:rFonts w:ascii="Arial" w:hAnsi="Arial" w:cs="Arial"/>
                <w:sz w:val="17"/>
              </w:rPr>
              <w:t>التموين</w:t>
            </w:r>
          </w:p>
        </w:tc>
        <w:tc>
          <w:tcPr>
            <w:tcW w:type="dxa" w:w="4700"/>
            <w:shd w:fill="FFFFFF"/>
            <w:vAlign w:val="center"/>
            <w:tcMar>
              <w:top w:w="90" w:type="dxa"/>
              <w:bottom w:w="90" w:type="dxa"/>
              <w:left w:w="120" w:type="dxa"/>
              <w:right w:w="120" w:type="dxa"/>
            </w:tcMar>
          </w:tcPr>
          <w:p>
            <w:pPr>
              <w:jc w:val="right"/>
              <w:bidi w:val="1"/>
            </w:pPr>
            <w:r/>
            <w:r>
              <w:rPr>
                <w:rFonts w:ascii="Arial" w:hAnsi="Arial" w:cs="Arial"/>
                <w:sz w:val="17"/>
              </w:rPr>
              <w:t>عقود التموين، الوجبات، المواقع، الجداول، التسليمات، الإسنادات، التقارير.</w:t>
            </w:r>
          </w:p>
        </w:tc>
        <w:tc>
          <w:tcPr>
            <w:tcW w:type="dxa" w:w="2460"/>
            <w:shd w:fill="FFFFFF"/>
            <w:vAlign w:val="center"/>
            <w:tcMar>
              <w:top w:w="90" w:type="dxa"/>
              <w:bottom w:w="90" w:type="dxa"/>
              <w:left w:w="120" w:type="dxa"/>
              <w:right w:w="120" w:type="dxa"/>
            </w:tcMar>
          </w:tcPr>
          <w:p>
            <w:pPr>
              <w:jc w:val="right"/>
              <w:bidi w:val="1"/>
            </w:pPr>
            <w:r/>
            <w:r>
              <w:rPr>
                <w:rFonts w:ascii="Arial" w:hAnsi="Arial" w:cs="Arial"/>
                <w:sz w:val="17"/>
              </w:rPr>
              <w:t>تأكيد شروط العقود والجدولة وإثبات التسليم.</w:t>
            </w:r>
          </w:p>
        </w:tc>
      </w:tr>
      <w:tr>
        <w:tc>
          <w:tcPr>
            <w:tcW w:type="dxa" w:w="2200"/>
            <w:shd w:fill="FFFFFF"/>
            <w:vAlign w:val="center"/>
            <w:tcMar>
              <w:top w:w="90" w:type="dxa"/>
              <w:bottom w:w="90" w:type="dxa"/>
              <w:left w:w="120" w:type="dxa"/>
              <w:right w:w="120" w:type="dxa"/>
            </w:tcMar>
          </w:tcPr>
          <w:p>
            <w:pPr>
              <w:jc w:val="right"/>
              <w:bidi w:val="1"/>
            </w:pPr>
            <w:r/>
            <w:r>
              <w:rPr>
                <w:rFonts w:ascii="Arial" w:hAnsi="Arial" w:cs="Arial"/>
                <w:sz w:val="17"/>
              </w:rPr>
              <w:t>العقارات</w:t>
            </w:r>
          </w:p>
        </w:tc>
        <w:tc>
          <w:tcPr>
            <w:tcW w:type="dxa" w:w="4700"/>
            <w:shd w:fill="FFFFFF"/>
            <w:vAlign w:val="center"/>
            <w:tcMar>
              <w:top w:w="90" w:type="dxa"/>
              <w:bottom w:w="90" w:type="dxa"/>
              <w:left w:w="120" w:type="dxa"/>
              <w:right w:w="120" w:type="dxa"/>
            </w:tcMar>
          </w:tcPr>
          <w:p>
            <w:pPr>
              <w:jc w:val="right"/>
              <w:bidi w:val="1"/>
            </w:pPr>
            <w:r/>
            <w:r>
              <w:rPr>
                <w:rFonts w:ascii="Arial" w:hAnsi="Arial" w:cs="Arial"/>
                <w:sz w:val="17"/>
              </w:rPr>
              <w:t>العقارات، الوحدات، عقود الملاك، عقود المستأجرين، التحصيلات، الخدمات، المصروفات.</w:t>
            </w:r>
          </w:p>
        </w:tc>
        <w:tc>
          <w:tcPr>
            <w:tcW w:type="dxa" w:w="2460"/>
            <w:shd w:fill="FFFFFF"/>
            <w:vAlign w:val="center"/>
            <w:tcMar>
              <w:top w:w="90" w:type="dxa"/>
              <w:bottom w:w="90" w:type="dxa"/>
              <w:left w:w="120" w:type="dxa"/>
              <w:right w:w="120" w:type="dxa"/>
            </w:tcMar>
          </w:tcPr>
          <w:p>
            <w:pPr>
              <w:jc w:val="right"/>
              <w:bidi w:val="1"/>
            </w:pPr>
            <w:r/>
            <w:r>
              <w:rPr>
                <w:rFonts w:ascii="Arial" w:hAnsi="Arial" w:cs="Arial"/>
                <w:sz w:val="17"/>
              </w:rPr>
              <w:t>تأكيد العقود وجداول الإيجار والتحصيل.</w:t>
            </w:r>
          </w:p>
        </w:tc>
      </w:tr>
      <w:tr>
        <w:tc>
          <w:tcPr>
            <w:tcW w:type="dxa" w:w="2200"/>
            <w:shd w:fill="FFFFFF"/>
            <w:vAlign w:val="center"/>
            <w:tcMar>
              <w:top w:w="90" w:type="dxa"/>
              <w:bottom w:w="90" w:type="dxa"/>
              <w:left w:w="120" w:type="dxa"/>
              <w:right w:w="120" w:type="dxa"/>
            </w:tcMar>
          </w:tcPr>
          <w:p>
            <w:pPr>
              <w:jc w:val="right"/>
              <w:bidi w:val="1"/>
            </w:pPr>
            <w:r/>
            <w:r>
              <w:rPr>
                <w:rFonts w:ascii="Arial" w:hAnsi="Arial" w:cs="Arial"/>
                <w:sz w:val="17"/>
              </w:rPr>
              <w:t>العقود والوثائق والإعلام</w:t>
            </w:r>
          </w:p>
        </w:tc>
        <w:tc>
          <w:tcPr>
            <w:tcW w:type="dxa" w:w="4700"/>
            <w:shd w:fill="FFFFFF"/>
            <w:vAlign w:val="center"/>
            <w:tcMar>
              <w:top w:w="90" w:type="dxa"/>
              <w:bottom w:w="90" w:type="dxa"/>
              <w:left w:w="120" w:type="dxa"/>
              <w:right w:w="120" w:type="dxa"/>
            </w:tcMar>
          </w:tcPr>
          <w:p>
            <w:pPr>
              <w:jc w:val="right"/>
              <w:bidi w:val="1"/>
            </w:pPr>
            <w:r/>
            <w:r>
              <w:rPr>
                <w:rFonts w:ascii="Arial" w:hAnsi="Arial" w:cs="Arial"/>
                <w:sz w:val="17"/>
              </w:rPr>
              <w:t>العقود، القوالب، التجديدات، الوثائق، المشاركة، سياسة الرفع، الأنشطة الإعلامية.</w:t>
            </w:r>
          </w:p>
        </w:tc>
        <w:tc>
          <w:tcPr>
            <w:tcW w:type="dxa" w:w="2460"/>
            <w:shd w:fill="FFFFFF"/>
            <w:vAlign w:val="center"/>
            <w:tcMar>
              <w:top w:w="90" w:type="dxa"/>
              <w:bottom w:w="90" w:type="dxa"/>
              <w:left w:w="120" w:type="dxa"/>
              <w:right w:w="120" w:type="dxa"/>
            </w:tcMar>
          </w:tcPr>
          <w:p>
            <w:pPr>
              <w:jc w:val="right"/>
              <w:bidi w:val="1"/>
            </w:pPr>
            <w:r/>
            <w:r>
              <w:rPr>
                <w:rFonts w:ascii="Arial" w:hAnsi="Arial" w:cs="Arial"/>
                <w:sz w:val="17"/>
              </w:rPr>
              <w:t>تأكيد السرية والاحتفاظ والموافقات.</w:t>
            </w:r>
          </w:p>
        </w:tc>
      </w:tr>
      <w:tr>
        <w:tc>
          <w:tcPr>
            <w:tcW w:type="dxa" w:w="2200"/>
            <w:shd w:fill="FFFFFF"/>
            <w:vAlign w:val="center"/>
            <w:tcMar>
              <w:top w:w="90" w:type="dxa"/>
              <w:bottom w:w="90" w:type="dxa"/>
              <w:left w:w="120" w:type="dxa"/>
              <w:right w:w="120" w:type="dxa"/>
            </w:tcMar>
          </w:tcPr>
          <w:p>
            <w:pPr>
              <w:jc w:val="right"/>
              <w:bidi w:val="1"/>
            </w:pPr>
            <w:r/>
            <w:r>
              <w:rPr>
                <w:rFonts w:ascii="Arial" w:hAnsi="Arial" w:cs="Arial"/>
                <w:sz w:val="17"/>
              </w:rPr>
              <w:t>المشاريع والمهام</w:t>
            </w:r>
          </w:p>
        </w:tc>
        <w:tc>
          <w:tcPr>
            <w:tcW w:type="dxa" w:w="4700"/>
            <w:shd w:fill="FFFFFF"/>
            <w:vAlign w:val="center"/>
            <w:tcMar>
              <w:top w:w="90" w:type="dxa"/>
              <w:bottom w:w="90" w:type="dxa"/>
              <w:left w:w="120" w:type="dxa"/>
              <w:right w:w="120" w:type="dxa"/>
            </w:tcMar>
          </w:tcPr>
          <w:p>
            <w:pPr>
              <w:jc w:val="right"/>
              <w:bidi w:val="1"/>
            </w:pPr>
            <w:r/>
            <w:r>
              <w:rPr>
                <w:rFonts w:ascii="Arial" w:hAnsi="Arial" w:cs="Arial"/>
                <w:sz w:val="17"/>
              </w:rPr>
              <w:t>المشاريع، أماكن وجداول التوزيع، التقارير، مهامي، الإشعارات، القائمة، كانبان.</w:t>
            </w:r>
          </w:p>
        </w:tc>
        <w:tc>
          <w:tcPr>
            <w:tcW w:type="dxa" w:w="2460"/>
            <w:shd w:fill="FFFFFF"/>
            <w:vAlign w:val="center"/>
            <w:tcMar>
              <w:top w:w="90" w:type="dxa"/>
              <w:bottom w:w="90" w:type="dxa"/>
              <w:left w:w="120" w:type="dxa"/>
              <w:right w:w="120" w:type="dxa"/>
            </w:tcMar>
          </w:tcPr>
          <w:p>
            <w:pPr>
              <w:jc w:val="right"/>
              <w:bidi w:val="1"/>
            </w:pPr>
            <w:r/>
            <w:r>
              <w:rPr>
                <w:rFonts w:ascii="Arial" w:hAnsi="Arial" w:cs="Arial"/>
                <w:sz w:val="17"/>
              </w:rPr>
              <w:t>تأكيد ملكية المشروع ودورة التقارير.</w:t>
            </w:r>
          </w:p>
        </w:tc>
      </w:tr>
      <w:tr>
        <w:tc>
          <w:tcPr>
            <w:tcW w:type="dxa" w:w="2200"/>
            <w:shd w:fill="FFFFFF"/>
            <w:vAlign w:val="center"/>
            <w:tcMar>
              <w:top w:w="90" w:type="dxa"/>
              <w:bottom w:w="90" w:type="dxa"/>
              <w:left w:w="120" w:type="dxa"/>
              <w:right w:w="120" w:type="dxa"/>
            </w:tcMar>
          </w:tcPr>
          <w:p>
            <w:pPr>
              <w:jc w:val="right"/>
              <w:bidi w:val="1"/>
            </w:pPr>
            <w:r/>
            <w:r>
              <w:rPr>
                <w:rFonts w:ascii="Arial" w:hAnsi="Arial" w:cs="Arial"/>
                <w:sz w:val="17"/>
              </w:rPr>
              <w:t>الأسطول والصيانة</w:t>
            </w:r>
          </w:p>
        </w:tc>
        <w:tc>
          <w:tcPr>
            <w:tcW w:type="dxa" w:w="4700"/>
            <w:shd w:fill="FFFFFF"/>
            <w:vAlign w:val="center"/>
            <w:tcMar>
              <w:top w:w="90" w:type="dxa"/>
              <w:bottom w:w="90" w:type="dxa"/>
              <w:left w:w="120" w:type="dxa"/>
              <w:right w:w="120" w:type="dxa"/>
            </w:tcMar>
          </w:tcPr>
          <w:p>
            <w:pPr>
              <w:jc w:val="right"/>
              <w:bidi w:val="1"/>
            </w:pPr>
            <w:r/>
            <w:r>
              <w:rPr>
                <w:rFonts w:ascii="Arial" w:hAnsi="Arial" w:cs="Arial"/>
                <w:sz w:val="17"/>
              </w:rPr>
              <w:t>المركبات، الإسنادات، المصروفات، الوثائق، قواعد الخدمة، الأصول، أوامر العمل.</w:t>
            </w:r>
          </w:p>
        </w:tc>
        <w:tc>
          <w:tcPr>
            <w:tcW w:type="dxa" w:w="2460"/>
            <w:shd w:fill="FFFFFF"/>
            <w:vAlign w:val="center"/>
            <w:tcMar>
              <w:top w:w="90" w:type="dxa"/>
              <w:bottom w:w="90" w:type="dxa"/>
              <w:left w:w="120" w:type="dxa"/>
              <w:right w:w="120" w:type="dxa"/>
            </w:tcMar>
          </w:tcPr>
          <w:p>
            <w:pPr>
              <w:jc w:val="right"/>
              <w:bidi w:val="1"/>
            </w:pPr>
            <w:r/>
            <w:r>
              <w:rPr>
                <w:rFonts w:ascii="Arial" w:hAnsi="Arial" w:cs="Arial"/>
                <w:sz w:val="17"/>
              </w:rPr>
              <w:t>تأكيد المستندات والصيانة الوقائية والتصعيد.</w:t>
            </w:r>
          </w:p>
        </w:tc>
      </w:tr>
      <w:tr>
        <w:tc>
          <w:tcPr>
            <w:tcW w:type="dxa" w:w="2200"/>
            <w:shd w:fill="FFFFFF"/>
            <w:vAlign w:val="center"/>
            <w:tcMar>
              <w:top w:w="90" w:type="dxa"/>
              <w:bottom w:w="90" w:type="dxa"/>
              <w:left w:w="120" w:type="dxa"/>
              <w:right w:w="120" w:type="dxa"/>
            </w:tcMar>
          </w:tcPr>
          <w:p>
            <w:pPr>
              <w:jc w:val="right"/>
              <w:bidi w:val="1"/>
            </w:pPr>
            <w:r/>
            <w:r>
              <w:rPr>
                <w:rFonts w:ascii="Arial" w:hAnsi="Arial" w:cs="Arial"/>
                <w:sz w:val="17"/>
              </w:rPr>
              <w:t>الموارد البشرية والرواتب</w:t>
            </w:r>
          </w:p>
        </w:tc>
        <w:tc>
          <w:tcPr>
            <w:tcW w:type="dxa" w:w="4700"/>
            <w:shd w:fill="FFFFFF"/>
            <w:vAlign w:val="center"/>
            <w:tcMar>
              <w:top w:w="90" w:type="dxa"/>
              <w:bottom w:w="90" w:type="dxa"/>
              <w:left w:w="120" w:type="dxa"/>
              <w:right w:w="120" w:type="dxa"/>
            </w:tcMar>
          </w:tcPr>
          <w:p>
            <w:pPr>
              <w:jc w:val="right"/>
              <w:bidi w:val="1"/>
            </w:pPr>
            <w:r/>
            <w:r>
              <w:rPr>
                <w:rFonts w:ascii="Arial" w:hAnsi="Arial" w:cs="Arial"/>
                <w:sz w:val="17"/>
              </w:rPr>
              <w:t>الموظفون، الحضور، المناوبات، الإجازات، الرواتب، التوظيف، الأداء، التدريب.</w:t>
            </w:r>
          </w:p>
        </w:tc>
        <w:tc>
          <w:tcPr>
            <w:tcW w:type="dxa" w:w="2460"/>
            <w:shd w:fill="FFFFFF"/>
            <w:vAlign w:val="center"/>
            <w:tcMar>
              <w:top w:w="90" w:type="dxa"/>
              <w:bottom w:w="90" w:type="dxa"/>
              <w:left w:w="120" w:type="dxa"/>
              <w:right w:w="120" w:type="dxa"/>
            </w:tcMar>
          </w:tcPr>
          <w:p>
            <w:pPr>
              <w:jc w:val="right"/>
              <w:bidi w:val="1"/>
            </w:pPr>
            <w:r/>
            <w:r>
              <w:rPr>
                <w:rFonts w:ascii="Arial" w:hAnsi="Arial" w:cs="Arial"/>
                <w:sz w:val="17"/>
              </w:rPr>
              <w:t>تأكيد قواعد الحضور والرواتب والإجازات مع الملاك.</w:t>
            </w:r>
          </w:p>
        </w:tc>
      </w:tr>
    </w:tbl>
    <w:p>
      <w:pPr>
        <w:spacing w:after="120" w:line="300" w:lineRule="auto"/>
        <w:jc w:val="right"/>
        <w:bidi w:val="1"/>
      </w:pPr>
    </w:p>
    <w:p>
      <w:pPr>
        <w:pStyle w:val="Heading1"/>
        <w:jc w:val="right"/>
        <w:bidi w:val="1"/>
      </w:pPr>
      <w:r>
        <w:rPr>
          <w:rFonts w:ascii="Arial" w:hAnsi="Arial" w:cs="Arial"/>
        </w:rPr>
        <w:t>مصفوفة الأدوار الرئيسية</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900"/>
        <w:gridCol w:w="1900"/>
        <w:gridCol w:w="3800"/>
        <w:gridCol w:w="1760"/>
      </w:tblGrid>
      <w:tr>
        <w:tc>
          <w:tcPr>
            <w:tcW w:type="dxa" w:w="1900"/>
            <w:vAlign w:val="center"/>
            <w:tcMar>
              <w:top w:w="90" w:type="dxa"/>
              <w:bottom w:w="90" w:type="dxa"/>
              <w:left w:w="120" w:type="dxa"/>
              <w:right w:w="120" w:type="dxa"/>
            </w:tcMar>
            <w:shd w:fill="E8EEF5"/>
          </w:tcPr>
          <w:p>
            <w:pPr>
              <w:jc w:val="right"/>
              <w:bidi w:val="1"/>
            </w:pPr>
            <w:r/>
            <w:r>
              <w:rPr>
                <w:rFonts w:ascii="Arial" w:hAnsi="Arial" w:cs="Arial"/>
                <w:b/>
                <w:color w:val="0B2545"/>
                <w:sz w:val="18"/>
              </w:rPr>
              <w:t>الدور</w:t>
            </w:r>
          </w:p>
        </w:tc>
        <w:tc>
          <w:tcPr>
            <w:tcW w:type="dxa" w:w="1900"/>
            <w:vAlign w:val="center"/>
            <w:tcMar>
              <w:top w:w="90" w:type="dxa"/>
              <w:bottom w:w="90" w:type="dxa"/>
              <w:left w:w="120" w:type="dxa"/>
              <w:right w:w="120" w:type="dxa"/>
            </w:tcMar>
            <w:shd w:fill="E8EEF5"/>
          </w:tcPr>
          <w:p>
            <w:pPr>
              <w:jc w:val="right"/>
              <w:bidi w:val="1"/>
            </w:pPr>
            <w:r/>
            <w:r>
              <w:rPr>
                <w:rFonts w:ascii="Arial" w:hAnsi="Arial" w:cs="Arial"/>
                <w:b/>
                <w:color w:val="0B2545"/>
                <w:sz w:val="18"/>
              </w:rPr>
              <w:t>المساحة</w:t>
            </w:r>
          </w:p>
        </w:tc>
        <w:tc>
          <w:tcPr>
            <w:tcW w:type="dxa" w:w="3800"/>
            <w:vAlign w:val="center"/>
            <w:tcMar>
              <w:top w:w="90" w:type="dxa"/>
              <w:bottom w:w="90" w:type="dxa"/>
              <w:left w:w="120" w:type="dxa"/>
              <w:right w:w="120" w:type="dxa"/>
            </w:tcMar>
            <w:shd w:fill="E8EEF5"/>
          </w:tcPr>
          <w:p>
            <w:pPr>
              <w:jc w:val="right"/>
              <w:bidi w:val="1"/>
            </w:pPr>
            <w:r/>
            <w:r>
              <w:rPr>
                <w:rFonts w:ascii="Arial" w:hAnsi="Arial" w:cs="Arial"/>
                <w:b/>
                <w:color w:val="0B2545"/>
                <w:sz w:val="18"/>
              </w:rPr>
              <w:t>المسؤوليات</w:t>
            </w:r>
          </w:p>
        </w:tc>
        <w:tc>
          <w:tcPr>
            <w:tcW w:type="dxa" w:w="1760"/>
            <w:vAlign w:val="center"/>
            <w:tcMar>
              <w:top w:w="90" w:type="dxa"/>
              <w:bottom w:w="90" w:type="dxa"/>
              <w:left w:w="120" w:type="dxa"/>
              <w:right w:w="120" w:type="dxa"/>
            </w:tcMar>
            <w:shd w:fill="E8EEF5"/>
          </w:tcPr>
          <w:p>
            <w:pPr>
              <w:jc w:val="right"/>
              <w:bidi w:val="1"/>
            </w:pPr>
            <w:r/>
            <w:r>
              <w:rPr>
                <w:rFonts w:ascii="Arial" w:hAnsi="Arial" w:cs="Arial"/>
                <w:b/>
                <w:color w:val="0B2545"/>
                <w:sz w:val="18"/>
              </w:rPr>
              <w:t>مبدأ الوصول</w:t>
            </w:r>
          </w:p>
        </w:tc>
      </w:tr>
      <w:tr>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مدير النظام</w:t>
            </w:r>
          </w:p>
        </w:tc>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الإعدادات والمنظمة</w:t>
            </w:r>
          </w:p>
        </w:tc>
        <w:tc>
          <w:tcPr>
            <w:tcW w:type="dxa" w:w="3800"/>
            <w:shd w:fill="FFFFFF"/>
            <w:vAlign w:val="center"/>
            <w:tcMar>
              <w:top w:w="90" w:type="dxa"/>
              <w:bottom w:w="90" w:type="dxa"/>
              <w:left w:w="120" w:type="dxa"/>
              <w:right w:w="120" w:type="dxa"/>
            </w:tcMar>
          </w:tcPr>
          <w:p>
            <w:pPr>
              <w:jc w:val="right"/>
              <w:bidi w:val="1"/>
            </w:pPr>
            <w:r/>
            <w:r>
              <w:rPr>
                <w:rFonts w:ascii="Arial" w:hAnsi="Arial" w:cs="Arial"/>
                <w:sz w:val="17"/>
              </w:rPr>
              <w:t>إدارة الإعدادات العامة والعملة والقوالب والفروع وخطوط الأعمال.</w:t>
            </w:r>
          </w:p>
        </w:tc>
        <w:tc>
          <w:tcPr>
            <w:tcW w:type="dxa" w:w="1760"/>
            <w:shd w:fill="FFFFFF"/>
            <w:vAlign w:val="center"/>
            <w:tcMar>
              <w:top w:w="90" w:type="dxa"/>
              <w:bottom w:w="90" w:type="dxa"/>
              <w:left w:w="120" w:type="dxa"/>
              <w:right w:w="120" w:type="dxa"/>
            </w:tcMar>
          </w:tcPr>
          <w:p>
            <w:pPr>
              <w:jc w:val="right"/>
              <w:bidi w:val="1"/>
            </w:pPr>
            <w:r/>
            <w:r>
              <w:rPr>
                <w:rFonts w:ascii="Arial" w:hAnsi="Arial" w:cs="Arial"/>
                <w:sz w:val="17"/>
              </w:rPr>
              <w:t>وصول إداري مع مراجعة.</w:t>
            </w:r>
          </w:p>
        </w:tc>
      </w:tr>
      <w:tr>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مدير الأمن</w:t>
            </w:r>
          </w:p>
        </w:tc>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الأمن</w:t>
            </w:r>
          </w:p>
        </w:tc>
        <w:tc>
          <w:tcPr>
            <w:tcW w:type="dxa" w:w="3800"/>
            <w:shd w:fill="FFFFFF"/>
            <w:vAlign w:val="center"/>
            <w:tcMar>
              <w:top w:w="90" w:type="dxa"/>
              <w:bottom w:w="90" w:type="dxa"/>
              <w:left w:w="120" w:type="dxa"/>
              <w:right w:w="120" w:type="dxa"/>
            </w:tcMar>
          </w:tcPr>
          <w:p>
            <w:pPr>
              <w:jc w:val="right"/>
              <w:bidi w:val="1"/>
            </w:pPr>
            <w:r/>
            <w:r>
              <w:rPr>
                <w:rFonts w:ascii="Arial" w:hAnsi="Arial" w:cs="Arial"/>
                <w:sz w:val="17"/>
              </w:rPr>
              <w:t>إدارة المستخدمين والأدوار والصلاحيات ومراجعة الوصول.</w:t>
            </w:r>
          </w:p>
        </w:tc>
        <w:tc>
          <w:tcPr>
            <w:tcW w:type="dxa" w:w="1760"/>
            <w:shd w:fill="FFFFFF"/>
            <w:vAlign w:val="center"/>
            <w:tcMar>
              <w:top w:w="90" w:type="dxa"/>
              <w:bottom w:w="90" w:type="dxa"/>
              <w:left w:w="120" w:type="dxa"/>
              <w:right w:w="120" w:type="dxa"/>
            </w:tcMar>
          </w:tcPr>
          <w:p>
            <w:pPr>
              <w:jc w:val="right"/>
              <w:bidi w:val="1"/>
            </w:pPr>
            <w:r/>
            <w:r>
              <w:rPr>
                <w:rFonts w:ascii="Arial" w:hAnsi="Arial" w:cs="Arial"/>
                <w:sz w:val="17"/>
              </w:rPr>
              <w:t>صلاحيات أمنية دون معاملات أعمال غير لازمة.</w:t>
            </w:r>
          </w:p>
        </w:tc>
      </w:tr>
      <w:tr>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مسؤول المالية</w:t>
            </w:r>
          </w:p>
        </w:tc>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المحاسبة</w:t>
            </w:r>
          </w:p>
        </w:tc>
        <w:tc>
          <w:tcPr>
            <w:tcW w:type="dxa" w:w="3800"/>
            <w:shd w:fill="FFFFFF"/>
            <w:vAlign w:val="center"/>
            <w:tcMar>
              <w:top w:w="90" w:type="dxa"/>
              <w:bottom w:w="90" w:type="dxa"/>
              <w:left w:w="120" w:type="dxa"/>
              <w:right w:w="120" w:type="dxa"/>
            </w:tcMar>
          </w:tcPr>
          <w:p>
            <w:pPr>
              <w:jc w:val="right"/>
              <w:bidi w:val="1"/>
            </w:pPr>
            <w:r/>
            <w:r>
              <w:rPr>
                <w:rFonts w:ascii="Arial" w:hAnsi="Arial" w:cs="Arial"/>
                <w:sz w:val="17"/>
              </w:rPr>
              <w:t>الحسابات، الفترات، الضرائب، القيود، الفواتير، السندات، ZATCA.</w:t>
            </w:r>
          </w:p>
        </w:tc>
        <w:tc>
          <w:tcPr>
            <w:tcW w:type="dxa" w:w="1760"/>
            <w:shd w:fill="FFFFFF"/>
            <w:vAlign w:val="center"/>
            <w:tcMar>
              <w:top w:w="90" w:type="dxa"/>
              <w:bottom w:w="90" w:type="dxa"/>
              <w:left w:w="120" w:type="dxa"/>
              <w:right w:w="120" w:type="dxa"/>
            </w:tcMar>
          </w:tcPr>
          <w:p>
            <w:pPr>
              <w:jc w:val="right"/>
              <w:bidi w:val="1"/>
            </w:pPr>
            <w:r/>
            <w:r>
              <w:rPr>
                <w:rFonts w:ascii="Arial" w:hAnsi="Arial" w:cs="Arial"/>
                <w:sz w:val="17"/>
              </w:rPr>
              <w:t>فصل واجبات حسب السياسة.</w:t>
            </w:r>
          </w:p>
        </w:tc>
      </w:tr>
      <w:tr>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مسؤول المبيعات</w:t>
            </w:r>
          </w:p>
        </w:tc>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المبيعات والعملاء</w:t>
            </w:r>
          </w:p>
        </w:tc>
        <w:tc>
          <w:tcPr>
            <w:tcW w:type="dxa" w:w="3800"/>
            <w:shd w:fill="FFFFFF"/>
            <w:vAlign w:val="center"/>
            <w:tcMar>
              <w:top w:w="90" w:type="dxa"/>
              <w:bottom w:w="90" w:type="dxa"/>
              <w:left w:w="120" w:type="dxa"/>
              <w:right w:w="120" w:type="dxa"/>
            </w:tcMar>
          </w:tcPr>
          <w:p>
            <w:pPr>
              <w:jc w:val="right"/>
              <w:bidi w:val="1"/>
            </w:pPr>
            <w:r/>
            <w:r>
              <w:rPr>
                <w:rFonts w:ascii="Arial" w:hAnsi="Arial" w:cs="Arial"/>
                <w:sz w:val="17"/>
              </w:rPr>
              <w:t>العملاء، التسعير، عروض الأسعار، الطلبات، التسليم والمرتجعات.</w:t>
            </w:r>
          </w:p>
        </w:tc>
        <w:tc>
          <w:tcPr>
            <w:tcW w:type="dxa" w:w="1760"/>
            <w:shd w:fill="FFFFFF"/>
            <w:vAlign w:val="center"/>
            <w:tcMar>
              <w:top w:w="90" w:type="dxa"/>
              <w:bottom w:w="90" w:type="dxa"/>
              <w:left w:w="120" w:type="dxa"/>
              <w:right w:w="120" w:type="dxa"/>
            </w:tcMar>
          </w:tcPr>
          <w:p>
            <w:pPr>
              <w:jc w:val="right"/>
              <w:bidi w:val="1"/>
            </w:pPr>
            <w:r/>
            <w:r>
              <w:rPr>
                <w:rFonts w:ascii="Arial" w:hAnsi="Arial" w:cs="Arial"/>
                <w:sz w:val="17"/>
              </w:rPr>
              <w:t>نطاق فرع/وحدة.</w:t>
            </w:r>
          </w:p>
        </w:tc>
      </w:tr>
      <w:tr>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مسؤول المشتريات</w:t>
            </w:r>
          </w:p>
        </w:tc>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المشتريات والموردون</w:t>
            </w:r>
          </w:p>
        </w:tc>
        <w:tc>
          <w:tcPr>
            <w:tcW w:type="dxa" w:w="3800"/>
            <w:shd w:fill="FFFFFF"/>
            <w:vAlign w:val="center"/>
            <w:tcMar>
              <w:top w:w="90" w:type="dxa"/>
              <w:bottom w:w="90" w:type="dxa"/>
              <w:left w:w="120" w:type="dxa"/>
              <w:right w:w="120" w:type="dxa"/>
            </w:tcMar>
          </w:tcPr>
          <w:p>
            <w:pPr>
              <w:jc w:val="right"/>
              <w:bidi w:val="1"/>
            </w:pPr>
            <w:r/>
            <w:r>
              <w:rPr>
                <w:rFonts w:ascii="Arial" w:hAnsi="Arial" w:cs="Arial"/>
                <w:sz w:val="17"/>
              </w:rPr>
              <w:t>الموردون، مستندات الشراء، الأسعار، التقييم، إعادة الطلب.</w:t>
            </w:r>
          </w:p>
        </w:tc>
        <w:tc>
          <w:tcPr>
            <w:tcW w:type="dxa" w:w="1760"/>
            <w:shd w:fill="FFFFFF"/>
            <w:vAlign w:val="center"/>
            <w:tcMar>
              <w:top w:w="90" w:type="dxa"/>
              <w:bottom w:w="90" w:type="dxa"/>
              <w:left w:w="120" w:type="dxa"/>
              <w:right w:w="120" w:type="dxa"/>
            </w:tcMar>
          </w:tcPr>
          <w:p>
            <w:pPr>
              <w:jc w:val="right"/>
              <w:bidi w:val="1"/>
            </w:pPr>
            <w:r/>
            <w:r>
              <w:rPr>
                <w:rFonts w:ascii="Arial" w:hAnsi="Arial" w:cs="Arial"/>
                <w:sz w:val="17"/>
              </w:rPr>
              <w:t>موافقات شراء.</w:t>
            </w:r>
          </w:p>
        </w:tc>
      </w:tr>
      <w:tr>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مسؤول المستودع</w:t>
            </w:r>
          </w:p>
        </w:tc>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المستودعات والمخزون</w:t>
            </w:r>
          </w:p>
        </w:tc>
        <w:tc>
          <w:tcPr>
            <w:tcW w:type="dxa" w:w="3800"/>
            <w:shd w:fill="FFFFFF"/>
            <w:vAlign w:val="center"/>
            <w:tcMar>
              <w:top w:w="90" w:type="dxa"/>
              <w:bottom w:w="90" w:type="dxa"/>
              <w:left w:w="120" w:type="dxa"/>
              <w:right w:w="120" w:type="dxa"/>
            </w:tcMar>
          </w:tcPr>
          <w:p>
            <w:pPr>
              <w:jc w:val="right"/>
              <w:bidi w:val="1"/>
            </w:pPr>
            <w:r/>
            <w:r>
              <w:rPr>
                <w:rFonts w:ascii="Arial" w:hAnsi="Arial" w:cs="Arial"/>
                <w:sz w:val="17"/>
              </w:rPr>
              <w:t>الأصناف، المستودعات، الحركات، التحويلات، التسويات.</w:t>
            </w:r>
          </w:p>
        </w:tc>
        <w:tc>
          <w:tcPr>
            <w:tcW w:type="dxa" w:w="1760"/>
            <w:shd w:fill="FFFFFF"/>
            <w:vAlign w:val="center"/>
            <w:tcMar>
              <w:top w:w="90" w:type="dxa"/>
              <w:bottom w:w="90" w:type="dxa"/>
              <w:left w:w="120" w:type="dxa"/>
              <w:right w:w="120" w:type="dxa"/>
            </w:tcMar>
          </w:tcPr>
          <w:p>
            <w:pPr>
              <w:jc w:val="right"/>
              <w:bidi w:val="1"/>
            </w:pPr>
            <w:r/>
            <w:r>
              <w:rPr>
                <w:rFonts w:ascii="Arial" w:hAnsi="Arial" w:cs="Arial"/>
                <w:sz w:val="17"/>
              </w:rPr>
              <w:t>رقابة مخزون.</w:t>
            </w:r>
          </w:p>
        </w:tc>
      </w:tr>
      <w:tr>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مدير المتجر/الكاشير</w:t>
            </w:r>
          </w:p>
        </w:tc>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StoreFront/POS</w:t>
            </w:r>
          </w:p>
        </w:tc>
        <w:tc>
          <w:tcPr>
            <w:tcW w:type="dxa" w:w="3800"/>
            <w:shd w:fill="FFFFFF"/>
            <w:vAlign w:val="center"/>
            <w:tcMar>
              <w:top w:w="90" w:type="dxa"/>
              <w:bottom w:w="90" w:type="dxa"/>
              <w:left w:w="120" w:type="dxa"/>
              <w:right w:w="120" w:type="dxa"/>
            </w:tcMar>
          </w:tcPr>
          <w:p>
            <w:pPr>
              <w:jc w:val="right"/>
              <w:bidi w:val="1"/>
            </w:pPr>
            <w:r/>
            <w:r>
              <w:rPr>
                <w:rFonts w:ascii="Arial" w:hAnsi="Arial" w:cs="Arial"/>
                <w:sz w:val="17"/>
              </w:rPr>
              <w:t>تشغيل POS، إدارة المتجر، التسوية اليومية.</w:t>
            </w:r>
          </w:p>
        </w:tc>
        <w:tc>
          <w:tcPr>
            <w:tcW w:type="dxa" w:w="1760"/>
            <w:shd w:fill="FFFFFF"/>
            <w:vAlign w:val="center"/>
            <w:tcMar>
              <w:top w:w="90" w:type="dxa"/>
              <w:bottom w:w="90" w:type="dxa"/>
              <w:left w:w="120" w:type="dxa"/>
              <w:right w:w="120" w:type="dxa"/>
            </w:tcMar>
          </w:tcPr>
          <w:p>
            <w:pPr>
              <w:jc w:val="right"/>
              <w:bidi w:val="1"/>
            </w:pPr>
            <w:r/>
            <w:r>
              <w:rPr>
                <w:rFonts w:ascii="Arial" w:hAnsi="Arial" w:cs="Arial"/>
                <w:sz w:val="17"/>
              </w:rPr>
              <w:t>صلاحيات ضيقة للكاشير.</w:t>
            </w:r>
          </w:p>
        </w:tc>
      </w:tr>
      <w:tr>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مدير التموين</w:t>
            </w:r>
          </w:p>
        </w:tc>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Catering</w:t>
            </w:r>
          </w:p>
        </w:tc>
        <w:tc>
          <w:tcPr>
            <w:tcW w:type="dxa" w:w="3800"/>
            <w:shd w:fill="FFFFFF"/>
            <w:vAlign w:val="center"/>
            <w:tcMar>
              <w:top w:w="90" w:type="dxa"/>
              <w:bottom w:w="90" w:type="dxa"/>
              <w:left w:w="120" w:type="dxa"/>
              <w:right w:w="120" w:type="dxa"/>
            </w:tcMar>
          </w:tcPr>
          <w:p>
            <w:pPr>
              <w:jc w:val="right"/>
              <w:bidi w:val="1"/>
            </w:pPr>
            <w:r/>
            <w:r>
              <w:rPr>
                <w:rFonts w:ascii="Arial" w:hAnsi="Arial" w:cs="Arial"/>
                <w:sz w:val="17"/>
              </w:rPr>
              <w:t>العقود والوجبات والجداول والتسليمات.</w:t>
            </w:r>
          </w:p>
        </w:tc>
        <w:tc>
          <w:tcPr>
            <w:tcW w:type="dxa" w:w="1760"/>
            <w:shd w:fill="FFFFFF"/>
            <w:vAlign w:val="center"/>
            <w:tcMar>
              <w:top w:w="90" w:type="dxa"/>
              <w:bottom w:w="90" w:type="dxa"/>
              <w:left w:w="120" w:type="dxa"/>
              <w:right w:w="120" w:type="dxa"/>
            </w:tcMar>
          </w:tcPr>
          <w:p>
            <w:pPr>
              <w:jc w:val="right"/>
              <w:bidi w:val="1"/>
            </w:pPr>
            <w:r/>
            <w:r>
              <w:rPr>
                <w:rFonts w:ascii="Arial" w:hAnsi="Arial" w:cs="Arial"/>
                <w:sz w:val="17"/>
              </w:rPr>
              <w:t>نطاق خط أعمال التموين.</w:t>
            </w:r>
          </w:p>
        </w:tc>
      </w:tr>
      <w:tr>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مدير العقارات</w:t>
            </w:r>
          </w:p>
        </w:tc>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Real Estate</w:t>
            </w:r>
          </w:p>
        </w:tc>
        <w:tc>
          <w:tcPr>
            <w:tcW w:type="dxa" w:w="3800"/>
            <w:shd w:fill="FFFFFF"/>
            <w:vAlign w:val="center"/>
            <w:tcMar>
              <w:top w:w="90" w:type="dxa"/>
              <w:bottom w:w="90" w:type="dxa"/>
              <w:left w:w="120" w:type="dxa"/>
              <w:right w:w="120" w:type="dxa"/>
            </w:tcMar>
          </w:tcPr>
          <w:p>
            <w:pPr>
              <w:jc w:val="right"/>
              <w:bidi w:val="1"/>
            </w:pPr>
            <w:r/>
            <w:r>
              <w:rPr>
                <w:rFonts w:ascii="Arial" w:hAnsi="Arial" w:cs="Arial"/>
                <w:sz w:val="17"/>
              </w:rPr>
              <w:t>العقارات والوحدات والعقود والتحصيلات.</w:t>
            </w:r>
          </w:p>
        </w:tc>
        <w:tc>
          <w:tcPr>
            <w:tcW w:type="dxa" w:w="1760"/>
            <w:shd w:fill="FFFFFF"/>
            <w:vAlign w:val="center"/>
            <w:tcMar>
              <w:top w:w="90" w:type="dxa"/>
              <w:bottom w:w="90" w:type="dxa"/>
              <w:left w:w="120" w:type="dxa"/>
              <w:right w:w="120" w:type="dxa"/>
            </w:tcMar>
          </w:tcPr>
          <w:p>
            <w:pPr>
              <w:jc w:val="right"/>
              <w:bidi w:val="1"/>
            </w:pPr>
            <w:r/>
            <w:r>
              <w:rPr>
                <w:rFonts w:ascii="Arial" w:hAnsi="Arial" w:cs="Arial"/>
                <w:sz w:val="17"/>
              </w:rPr>
              <w:t>نطاق خط أعمال العقارات.</w:t>
            </w:r>
          </w:p>
        </w:tc>
      </w:tr>
      <w:tr>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مدير العقود والوثائق</w:t>
            </w:r>
          </w:p>
        </w:tc>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العقود والوثائق</w:t>
            </w:r>
          </w:p>
        </w:tc>
        <w:tc>
          <w:tcPr>
            <w:tcW w:type="dxa" w:w="3800"/>
            <w:shd w:fill="FFFFFF"/>
            <w:vAlign w:val="center"/>
            <w:tcMar>
              <w:top w:w="90" w:type="dxa"/>
              <w:bottom w:w="90" w:type="dxa"/>
              <w:left w:w="120" w:type="dxa"/>
              <w:right w:w="120" w:type="dxa"/>
            </w:tcMar>
          </w:tcPr>
          <w:p>
            <w:pPr>
              <w:jc w:val="right"/>
              <w:bidi w:val="1"/>
            </w:pPr>
            <w:r/>
            <w:r>
              <w:rPr>
                <w:rFonts w:ascii="Arial" w:hAnsi="Arial" w:cs="Arial"/>
                <w:sz w:val="17"/>
              </w:rPr>
              <w:t>القوالب والتجديدات والرفع والمشاركة.</w:t>
            </w:r>
          </w:p>
        </w:tc>
        <w:tc>
          <w:tcPr>
            <w:tcW w:type="dxa" w:w="1760"/>
            <w:shd w:fill="FFFFFF"/>
            <w:vAlign w:val="center"/>
            <w:tcMar>
              <w:top w:w="90" w:type="dxa"/>
              <w:bottom w:w="90" w:type="dxa"/>
              <w:left w:w="120" w:type="dxa"/>
              <w:right w:w="120" w:type="dxa"/>
            </w:tcMar>
          </w:tcPr>
          <w:p>
            <w:pPr>
              <w:jc w:val="right"/>
              <w:bidi w:val="1"/>
            </w:pPr>
            <w:r/>
            <w:r>
              <w:rPr>
                <w:rFonts w:ascii="Arial" w:hAnsi="Arial" w:cs="Arial"/>
                <w:sz w:val="17"/>
              </w:rPr>
              <w:t>سرية واحتفاظ.</w:t>
            </w:r>
          </w:p>
        </w:tc>
      </w:tr>
      <w:tr>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مدير المشاريع والمهام</w:t>
            </w:r>
          </w:p>
        </w:tc>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المشاريع والمهام</w:t>
            </w:r>
          </w:p>
        </w:tc>
        <w:tc>
          <w:tcPr>
            <w:tcW w:type="dxa" w:w="3800"/>
            <w:shd w:fill="FFFFFF"/>
            <w:vAlign w:val="center"/>
            <w:tcMar>
              <w:top w:w="90" w:type="dxa"/>
              <w:bottom w:w="90" w:type="dxa"/>
              <w:left w:w="120" w:type="dxa"/>
              <w:right w:w="120" w:type="dxa"/>
            </w:tcMar>
          </w:tcPr>
          <w:p>
            <w:pPr>
              <w:jc w:val="right"/>
              <w:bidi w:val="1"/>
            </w:pPr>
            <w:r/>
            <w:r>
              <w:rPr>
                <w:rFonts w:ascii="Arial" w:hAnsi="Arial" w:cs="Arial"/>
                <w:sz w:val="17"/>
              </w:rPr>
              <w:t>المشاريع، الجداول، المهام، كانبان، التقارير.</w:t>
            </w:r>
          </w:p>
        </w:tc>
        <w:tc>
          <w:tcPr>
            <w:tcW w:type="dxa" w:w="1760"/>
            <w:shd w:fill="FFFFFF"/>
            <w:vAlign w:val="center"/>
            <w:tcMar>
              <w:top w:w="90" w:type="dxa"/>
              <w:bottom w:w="90" w:type="dxa"/>
              <w:left w:w="120" w:type="dxa"/>
              <w:right w:w="120" w:type="dxa"/>
            </w:tcMar>
          </w:tcPr>
          <w:p>
            <w:pPr>
              <w:jc w:val="right"/>
              <w:bidi w:val="1"/>
            </w:pPr>
            <w:r/>
            <w:r>
              <w:rPr>
                <w:rFonts w:ascii="Arial" w:hAnsi="Arial" w:cs="Arial"/>
                <w:sz w:val="17"/>
              </w:rPr>
              <w:t>حسب الفريق.</w:t>
            </w:r>
          </w:p>
        </w:tc>
      </w:tr>
      <w:tr>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مدير الأسطول والصيانة</w:t>
            </w:r>
          </w:p>
        </w:tc>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الأسطول والصيانة</w:t>
            </w:r>
          </w:p>
        </w:tc>
        <w:tc>
          <w:tcPr>
            <w:tcW w:type="dxa" w:w="3800"/>
            <w:shd w:fill="FFFFFF"/>
            <w:vAlign w:val="center"/>
            <w:tcMar>
              <w:top w:w="90" w:type="dxa"/>
              <w:bottom w:w="90" w:type="dxa"/>
              <w:left w:w="120" w:type="dxa"/>
              <w:right w:w="120" w:type="dxa"/>
            </w:tcMar>
          </w:tcPr>
          <w:p>
            <w:pPr>
              <w:jc w:val="right"/>
              <w:bidi w:val="1"/>
            </w:pPr>
            <w:r/>
            <w:r>
              <w:rPr>
                <w:rFonts w:ascii="Arial" w:hAnsi="Arial" w:cs="Arial"/>
                <w:sz w:val="17"/>
              </w:rPr>
              <w:t>المركبات، الأصول، أوامر العمل، قواعد الخدمة.</w:t>
            </w:r>
          </w:p>
        </w:tc>
        <w:tc>
          <w:tcPr>
            <w:tcW w:type="dxa" w:w="1760"/>
            <w:shd w:fill="FFFFFF"/>
            <w:vAlign w:val="center"/>
            <w:tcMar>
              <w:top w:w="90" w:type="dxa"/>
              <w:bottom w:w="90" w:type="dxa"/>
              <w:left w:w="120" w:type="dxa"/>
              <w:right w:w="120" w:type="dxa"/>
            </w:tcMar>
          </w:tcPr>
          <w:p>
            <w:pPr>
              <w:jc w:val="right"/>
              <w:bidi w:val="1"/>
            </w:pPr>
            <w:r/>
            <w:r>
              <w:rPr>
                <w:rFonts w:ascii="Arial" w:hAnsi="Arial" w:cs="Arial"/>
                <w:sz w:val="17"/>
              </w:rPr>
              <w:t>تصعيد وصيانة.</w:t>
            </w:r>
          </w:p>
        </w:tc>
      </w:tr>
      <w:tr>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HR والرواتب</w:t>
            </w:r>
          </w:p>
        </w:tc>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الموارد البشرية</w:t>
            </w:r>
          </w:p>
        </w:tc>
        <w:tc>
          <w:tcPr>
            <w:tcW w:type="dxa" w:w="3800"/>
            <w:shd w:fill="FFFFFF"/>
            <w:vAlign w:val="center"/>
            <w:tcMar>
              <w:top w:w="90" w:type="dxa"/>
              <w:bottom w:w="90" w:type="dxa"/>
              <w:left w:w="120" w:type="dxa"/>
              <w:right w:w="120" w:type="dxa"/>
            </w:tcMar>
          </w:tcPr>
          <w:p>
            <w:pPr>
              <w:jc w:val="right"/>
              <w:bidi w:val="1"/>
            </w:pPr>
            <w:r/>
            <w:r>
              <w:rPr>
                <w:rFonts w:ascii="Arial" w:hAnsi="Arial" w:cs="Arial"/>
                <w:sz w:val="17"/>
              </w:rPr>
              <w:t>الموظفون، الحضور، الإجازات، الرواتب، التوظيف، الأداء، التدريب.</w:t>
            </w:r>
          </w:p>
        </w:tc>
        <w:tc>
          <w:tcPr>
            <w:tcW w:type="dxa" w:w="1760"/>
            <w:shd w:fill="FFFFFF"/>
            <w:vAlign w:val="center"/>
            <w:tcMar>
              <w:top w:w="90" w:type="dxa"/>
              <w:bottom w:w="90" w:type="dxa"/>
              <w:left w:w="120" w:type="dxa"/>
              <w:right w:w="120" w:type="dxa"/>
            </w:tcMar>
          </w:tcPr>
          <w:p>
            <w:pPr>
              <w:jc w:val="right"/>
              <w:bidi w:val="1"/>
            </w:pPr>
            <w:r/>
            <w:r>
              <w:rPr>
                <w:rFonts w:ascii="Arial" w:hAnsi="Arial" w:cs="Arial"/>
                <w:sz w:val="17"/>
              </w:rPr>
              <w:t>سرية بيانات.</w:t>
            </w:r>
          </w:p>
        </w:tc>
      </w:tr>
      <w:tr>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المستخدم التنفيذي</w:t>
            </w:r>
          </w:p>
        </w:tc>
        <w:tc>
          <w:tcPr>
            <w:tcW w:type="dxa" w:w="1900"/>
            <w:shd w:fill="FFFFFF"/>
            <w:vAlign w:val="center"/>
            <w:tcMar>
              <w:top w:w="90" w:type="dxa"/>
              <w:bottom w:w="90" w:type="dxa"/>
              <w:left w:w="120" w:type="dxa"/>
              <w:right w:w="120" w:type="dxa"/>
            </w:tcMar>
          </w:tcPr>
          <w:p>
            <w:pPr>
              <w:jc w:val="right"/>
              <w:bidi w:val="1"/>
            </w:pPr>
            <w:r/>
            <w:r>
              <w:rPr>
                <w:rFonts w:ascii="Arial" w:hAnsi="Arial" w:cs="Arial"/>
                <w:sz w:val="17"/>
              </w:rPr>
              <w:t>التقارير</w:t>
            </w:r>
          </w:p>
        </w:tc>
        <w:tc>
          <w:tcPr>
            <w:tcW w:type="dxa" w:w="3800"/>
            <w:shd w:fill="FFFFFF"/>
            <w:vAlign w:val="center"/>
            <w:tcMar>
              <w:top w:w="90" w:type="dxa"/>
              <w:bottom w:w="90" w:type="dxa"/>
              <w:left w:w="120" w:type="dxa"/>
              <w:right w:w="120" w:type="dxa"/>
            </w:tcMar>
          </w:tcPr>
          <w:p>
            <w:pPr>
              <w:jc w:val="right"/>
              <w:bidi w:val="1"/>
            </w:pPr>
            <w:r/>
            <w:r>
              <w:rPr>
                <w:rFonts w:ascii="Arial" w:hAnsi="Arial" w:cs="Arial"/>
                <w:sz w:val="17"/>
              </w:rPr>
              <w:t>استعراض لوحات المعلومات والتقارير المعتمدة.</w:t>
            </w:r>
          </w:p>
        </w:tc>
        <w:tc>
          <w:tcPr>
            <w:tcW w:type="dxa" w:w="1760"/>
            <w:shd w:fill="FFFFFF"/>
            <w:vAlign w:val="center"/>
            <w:tcMar>
              <w:top w:w="90" w:type="dxa"/>
              <w:bottom w:w="90" w:type="dxa"/>
              <w:left w:w="120" w:type="dxa"/>
              <w:right w:w="120" w:type="dxa"/>
            </w:tcMar>
          </w:tcPr>
          <w:p>
            <w:pPr>
              <w:jc w:val="right"/>
              <w:bidi w:val="1"/>
            </w:pPr>
            <w:r/>
            <w:r>
              <w:rPr>
                <w:rFonts w:ascii="Arial" w:hAnsi="Arial" w:cs="Arial"/>
                <w:sz w:val="17"/>
              </w:rPr>
              <w:t>قراءة فقط غالباً.</w:t>
            </w:r>
          </w:p>
        </w:tc>
      </w:tr>
    </w:tbl>
    <w:p>
      <w:pPr>
        <w:spacing w:after="120" w:line="300" w:lineRule="auto"/>
        <w:jc w:val="right"/>
        <w:bidi w:val="1"/>
      </w:pPr>
    </w:p>
    <w:p>
      <w:pPr>
        <w:pStyle w:val="Heading1"/>
        <w:jc w:val="right"/>
        <w:bidi w:val="1"/>
      </w:pPr>
      <w:r>
        <w:rPr>
          <w:rFonts w:ascii="Arial" w:hAnsi="Arial" w:cs="Arial"/>
        </w:rPr>
        <w:t>1. خطة تنفيذ النظام الكامل</w:t>
      </w:r>
    </w:p>
    <w:p>
      <w:pPr>
        <w:spacing w:after="120" w:line="300" w:lineRule="auto"/>
        <w:jc w:val="right"/>
        <w:bidi w:val="1"/>
      </w:pPr>
      <w:r>
        <w:rPr>
          <w:rFonts w:ascii="Arial" w:hAnsi="Arial" w:cs="Arial"/>
          <w:b w:val="0"/>
          <w:sz w:val="22"/>
        </w:rPr>
        <w:t>توضح الخطة مراحل تنفيذ AlafkarERP كنظام مؤسسي كامل من التحضير وحتى الدعم بعد التشغيل.</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اعتماد النطاق الكامل.</w:t>
      </w:r>
    </w:p>
    <w:p>
      <w:pPr>
        <w:pStyle w:val="ListBullet"/>
        <w:spacing w:after="80"/>
        <w:jc w:val="right"/>
        <w:bidi w:val="1"/>
      </w:pPr>
      <w:r>
        <w:rPr>
          <w:rFonts w:ascii="Arial" w:hAnsi="Arial" w:cs="Arial"/>
          <w:sz w:val="21"/>
        </w:rPr>
        <w:t>خطة مراحل واضحة.</w:t>
      </w:r>
    </w:p>
    <w:p>
      <w:pPr>
        <w:pStyle w:val="ListBullet"/>
        <w:spacing w:after="80"/>
        <w:jc w:val="right"/>
        <w:bidi w:val="1"/>
      </w:pPr>
      <w:r>
        <w:rPr>
          <w:rFonts w:ascii="Arial" w:hAnsi="Arial" w:cs="Arial"/>
          <w:sz w:val="21"/>
        </w:rPr>
        <w:t>تحديد الملاك والاعتمادات.</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تمت تغطية المالية والمبيعات والمشتريات والمخزون وPOS وخطوط الأعمال؟</w:t>
      </w:r>
    </w:p>
    <w:p>
      <w:pPr>
        <w:pStyle w:val="ListBullet"/>
        <w:spacing w:after="80"/>
        <w:jc w:val="right"/>
        <w:bidi w:val="1"/>
      </w:pPr>
      <w:r>
        <w:rPr>
          <w:rFonts w:ascii="Arial" w:hAnsi="Arial" w:cs="Arial"/>
          <w:sz w:val="21"/>
        </w:rPr>
        <w:t>هل توجد موافقة على السياسات غير المؤكدة من الكود؟</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pPr>
        <w:pStyle w:val="Heading1"/>
        <w:jc w:val="right"/>
        <w:bidi w:val="1"/>
      </w:pPr>
      <w:r>
        <w:rPr>
          <w:rFonts w:ascii="Arial" w:hAnsi="Arial" w:cs="Arial"/>
        </w:rPr>
        <w:t>2. ميثاق المشروع</w:t>
      </w:r>
    </w:p>
    <w:p>
      <w:pPr>
        <w:spacing w:after="120" w:line="300" w:lineRule="auto"/>
        <w:jc w:val="right"/>
        <w:bidi w:val="1"/>
      </w:pPr>
      <w:r>
        <w:rPr>
          <w:rFonts w:ascii="Arial" w:hAnsi="Arial" w:cs="Arial"/>
          <w:b w:val="0"/>
          <w:sz w:val="22"/>
        </w:rPr>
        <w:t>يوضح سلطة المشروع وأهدافه وأصحاب القرار ونموذج الاعتماد.</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ميثاق موقع.</w:t>
      </w:r>
    </w:p>
    <w:p>
      <w:pPr>
        <w:pStyle w:val="ListBullet"/>
        <w:spacing w:after="80"/>
        <w:jc w:val="right"/>
        <w:bidi w:val="1"/>
      </w:pPr>
      <w:r>
        <w:rPr>
          <w:rFonts w:ascii="Arial" w:hAnsi="Arial" w:cs="Arial"/>
          <w:sz w:val="21"/>
        </w:rPr>
        <w:t>حاكمية وRACI.</w:t>
      </w:r>
    </w:p>
    <w:p>
      <w:pPr>
        <w:pStyle w:val="ListBullet"/>
        <w:spacing w:after="80"/>
        <w:jc w:val="right"/>
        <w:bidi w:val="1"/>
      </w:pPr>
      <w:r>
        <w:rPr>
          <w:rFonts w:ascii="Arial" w:hAnsi="Arial" w:cs="Arial"/>
          <w:sz w:val="21"/>
        </w:rPr>
        <w:t>سجل قرارات.</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الراعي معروف؟</w:t>
      </w:r>
    </w:p>
    <w:p>
      <w:pPr>
        <w:pStyle w:val="ListBullet"/>
        <w:spacing w:after="80"/>
        <w:jc w:val="right"/>
        <w:bidi w:val="1"/>
      </w:pPr>
      <w:r>
        <w:rPr>
          <w:rFonts w:ascii="Arial" w:hAnsi="Arial" w:cs="Arial"/>
          <w:sz w:val="21"/>
        </w:rPr>
        <w:t>هل نموذج التصعيد معتمد؟</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pPr>
        <w:pStyle w:val="Heading1"/>
        <w:jc w:val="right"/>
        <w:bidi w:val="1"/>
      </w:pPr>
      <w:r>
        <w:rPr>
          <w:rFonts w:ascii="Arial" w:hAnsi="Arial" w:cs="Arial"/>
        </w:rPr>
        <w:t>3. نطاق العمل</w:t>
      </w:r>
    </w:p>
    <w:p>
      <w:pPr>
        <w:spacing w:after="120" w:line="300" w:lineRule="auto"/>
        <w:jc w:val="right"/>
        <w:bidi w:val="1"/>
      </w:pPr>
      <w:r>
        <w:rPr>
          <w:rFonts w:ascii="Arial" w:hAnsi="Arial" w:cs="Arial"/>
          <w:b w:val="0"/>
          <w:sz w:val="22"/>
        </w:rPr>
        <w:t>يحدد ما هو مؤكد من الكود وما يحتاج اعتماداً من العمل.</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جدول نطاق كامل.</w:t>
      </w:r>
    </w:p>
    <w:p>
      <w:pPr>
        <w:pStyle w:val="ListBullet"/>
        <w:spacing w:after="80"/>
        <w:jc w:val="right"/>
        <w:bidi w:val="1"/>
      </w:pPr>
      <w:r>
        <w:rPr>
          <w:rFonts w:ascii="Arial" w:hAnsi="Arial" w:cs="Arial"/>
          <w:sz w:val="21"/>
        </w:rPr>
        <w:t>استثناءات.</w:t>
      </w:r>
    </w:p>
    <w:p>
      <w:pPr>
        <w:pStyle w:val="ListBullet"/>
        <w:spacing w:after="80"/>
        <w:jc w:val="right"/>
        <w:bidi w:val="1"/>
      </w:pPr>
      <w:r>
        <w:rPr>
          <w:rFonts w:ascii="Arial" w:hAnsi="Arial" w:cs="Arial"/>
          <w:sz w:val="21"/>
        </w:rPr>
        <w:t>اعتمادات مطلوبة.</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تمت إزالة أي صياغة HR-only؟</w:t>
      </w:r>
    </w:p>
    <w:p>
      <w:pPr>
        <w:pStyle w:val="ListBullet"/>
        <w:spacing w:after="80"/>
        <w:jc w:val="right"/>
        <w:bidi w:val="1"/>
      </w:pPr>
      <w:r>
        <w:rPr>
          <w:rFonts w:ascii="Arial" w:hAnsi="Arial" w:cs="Arial"/>
          <w:sz w:val="21"/>
        </w:rPr>
        <w:t>هل تمت إضافة خطوط الأعمال؟</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pPr>
        <w:pStyle w:val="Heading1"/>
        <w:jc w:val="right"/>
        <w:bidi w:val="1"/>
      </w:pPr>
      <w:r>
        <w:rPr>
          <w:rFonts w:ascii="Arial" w:hAnsi="Arial" w:cs="Arial"/>
        </w:rPr>
        <w:t>4. سجل أصحاب المصلحة</w:t>
      </w:r>
    </w:p>
    <w:p>
      <w:pPr>
        <w:spacing w:after="120" w:line="300" w:lineRule="auto"/>
        <w:jc w:val="right"/>
        <w:bidi w:val="1"/>
      </w:pPr>
      <w:r>
        <w:rPr>
          <w:rFonts w:ascii="Arial" w:hAnsi="Arial" w:cs="Arial"/>
          <w:b w:val="0"/>
          <w:sz w:val="22"/>
        </w:rPr>
        <w:t>يسجل الملاك والمستخدمين الرئيسيين واحتياجات التواصل.</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قائمة أصحاب المصلحة.</w:t>
      </w:r>
    </w:p>
    <w:p>
      <w:pPr>
        <w:pStyle w:val="ListBullet"/>
        <w:spacing w:after="80"/>
        <w:jc w:val="right"/>
        <w:bidi w:val="1"/>
      </w:pPr>
      <w:r>
        <w:rPr>
          <w:rFonts w:ascii="Arial" w:hAnsi="Arial" w:cs="Arial"/>
          <w:sz w:val="21"/>
        </w:rPr>
        <w:t>درجة التأثير.</w:t>
      </w:r>
    </w:p>
    <w:p>
      <w:pPr>
        <w:pStyle w:val="ListBullet"/>
        <w:spacing w:after="80"/>
        <w:jc w:val="right"/>
        <w:bidi w:val="1"/>
      </w:pPr>
      <w:r>
        <w:rPr>
          <w:rFonts w:ascii="Arial" w:hAnsi="Arial" w:cs="Arial"/>
          <w:sz w:val="21"/>
        </w:rPr>
        <w:t>خطة تواصل.</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يوجد مالك لكل وحدة؟</w:t>
      </w:r>
    </w:p>
    <w:p>
      <w:pPr>
        <w:pStyle w:val="ListBullet"/>
        <w:spacing w:after="80"/>
        <w:jc w:val="right"/>
        <w:bidi w:val="1"/>
      </w:pPr>
      <w:r>
        <w:rPr>
          <w:rFonts w:ascii="Arial" w:hAnsi="Arial" w:cs="Arial"/>
          <w:sz w:val="21"/>
        </w:rPr>
        <w:t>هل تم تحديد المستخدمين الرئيسيين؟</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r>
        <w:br w:type="page"/>
      </w:r>
    </w:p>
    <w:p>
      <w:pPr>
        <w:pStyle w:val="Heading1"/>
        <w:jc w:val="right"/>
        <w:bidi w:val="1"/>
      </w:pPr>
      <w:r>
        <w:rPr>
          <w:rFonts w:ascii="Arial" w:hAnsi="Arial" w:cs="Arial"/>
        </w:rPr>
        <w:t>5. مصفوفة RACI</w:t>
      </w:r>
    </w:p>
    <w:p>
      <w:pPr>
        <w:spacing w:after="120" w:line="300" w:lineRule="auto"/>
        <w:jc w:val="right"/>
        <w:bidi w:val="1"/>
      </w:pPr>
      <w:r>
        <w:rPr>
          <w:rFonts w:ascii="Arial" w:hAnsi="Arial" w:cs="Arial"/>
          <w:b w:val="0"/>
          <w:sz w:val="22"/>
        </w:rPr>
        <w:t>توضح المسؤول والمنفذ والمستشار والمطلع لكل نشاط.</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RACI للتنفيذ.</w:t>
      </w:r>
    </w:p>
    <w:p>
      <w:pPr>
        <w:pStyle w:val="ListBullet"/>
        <w:spacing w:after="80"/>
        <w:jc w:val="right"/>
        <w:bidi w:val="1"/>
      </w:pPr>
      <w:r>
        <w:rPr>
          <w:rFonts w:ascii="Arial" w:hAnsi="Arial" w:cs="Arial"/>
          <w:sz w:val="21"/>
        </w:rPr>
        <w:t>أدوار واضحة.</w:t>
      </w:r>
    </w:p>
    <w:p>
      <w:pPr>
        <w:pStyle w:val="ListBullet"/>
        <w:spacing w:after="80"/>
        <w:jc w:val="right"/>
        <w:bidi w:val="1"/>
      </w:pPr>
      <w:r>
        <w:rPr>
          <w:rFonts w:ascii="Arial" w:hAnsi="Arial" w:cs="Arial"/>
          <w:sz w:val="21"/>
        </w:rPr>
        <w:t>مناطق قرار.</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تغطي RACI المالية والعمليات؟</w:t>
      </w:r>
    </w:p>
    <w:p>
      <w:pPr>
        <w:pStyle w:val="ListBullet"/>
        <w:spacing w:after="80"/>
        <w:jc w:val="right"/>
        <w:bidi w:val="1"/>
      </w:pPr>
      <w:r>
        <w:rPr>
          <w:rFonts w:ascii="Arial" w:hAnsi="Arial" w:cs="Arial"/>
          <w:sz w:val="21"/>
        </w:rPr>
        <w:t>هل يوجد مالك بيانات؟</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pPr>
        <w:pStyle w:val="Heading1"/>
        <w:jc w:val="right"/>
        <w:bidi w:val="1"/>
      </w:pPr>
      <w:r>
        <w:rPr>
          <w:rFonts w:ascii="Arial" w:hAnsi="Arial" w:cs="Arial"/>
        </w:rPr>
        <w:t>6. خطة ترحيل البيانات</w:t>
      </w:r>
    </w:p>
    <w:p>
      <w:pPr>
        <w:spacing w:after="120" w:line="300" w:lineRule="auto"/>
        <w:jc w:val="right"/>
        <w:bidi w:val="1"/>
      </w:pPr>
      <w:r>
        <w:rPr>
          <w:rFonts w:ascii="Arial" w:hAnsi="Arial" w:cs="Arial"/>
          <w:b w:val="0"/>
          <w:sz w:val="22"/>
        </w:rPr>
        <w:t>تغطي جمع وتنظيف وتحميل ومطابقة البيانات.</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خطة تحميل.</w:t>
      </w:r>
    </w:p>
    <w:p>
      <w:pPr>
        <w:pStyle w:val="ListBullet"/>
        <w:spacing w:after="80"/>
        <w:jc w:val="right"/>
        <w:bidi w:val="1"/>
      </w:pPr>
      <w:r>
        <w:rPr>
          <w:rFonts w:ascii="Arial" w:hAnsi="Arial" w:cs="Arial"/>
          <w:sz w:val="21"/>
        </w:rPr>
        <w:t>سجل استثناءات.</w:t>
      </w:r>
    </w:p>
    <w:p>
      <w:pPr>
        <w:pStyle w:val="ListBullet"/>
        <w:spacing w:after="80"/>
        <w:jc w:val="right"/>
        <w:bidi w:val="1"/>
      </w:pPr>
      <w:r>
        <w:rPr>
          <w:rFonts w:ascii="Arial" w:hAnsi="Arial" w:cs="Arial"/>
          <w:sz w:val="21"/>
        </w:rPr>
        <w:t>توقيع بيانات.</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تمت مطابقة الأرصدة؟</w:t>
      </w:r>
    </w:p>
    <w:p>
      <w:pPr>
        <w:pStyle w:val="ListBullet"/>
        <w:spacing w:after="80"/>
        <w:jc w:val="right"/>
        <w:bidi w:val="1"/>
      </w:pPr>
      <w:r>
        <w:rPr>
          <w:rFonts w:ascii="Arial" w:hAnsi="Arial" w:cs="Arial"/>
          <w:sz w:val="21"/>
        </w:rPr>
        <w:t>هل تمت مراجعة الموظفين؟</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pPr>
        <w:pStyle w:val="Heading1"/>
        <w:jc w:val="right"/>
        <w:bidi w:val="1"/>
      </w:pPr>
      <w:r>
        <w:rPr>
          <w:rFonts w:ascii="Arial" w:hAnsi="Arial" w:cs="Arial"/>
        </w:rPr>
        <w:t>7. قالب بيانات الأساس</w:t>
      </w:r>
    </w:p>
    <w:p>
      <w:pPr>
        <w:spacing w:after="120" w:line="300" w:lineRule="auto"/>
        <w:jc w:val="right"/>
        <w:bidi w:val="1"/>
      </w:pPr>
      <w:r>
        <w:rPr>
          <w:rFonts w:ascii="Arial" w:hAnsi="Arial" w:cs="Arial"/>
          <w:b w:val="0"/>
          <w:sz w:val="22"/>
        </w:rPr>
        <w:t>يوفر قالباً للمنظمة والحسابات والعملاء والموردين والمنتجات والمستودعات.</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قوالب قابلة للتعبئة.</w:t>
      </w:r>
    </w:p>
    <w:p>
      <w:pPr>
        <w:pStyle w:val="ListBullet"/>
        <w:spacing w:after="80"/>
        <w:jc w:val="right"/>
        <w:bidi w:val="1"/>
      </w:pPr>
      <w:r>
        <w:rPr>
          <w:rFonts w:ascii="Arial" w:hAnsi="Arial" w:cs="Arial"/>
          <w:sz w:val="21"/>
        </w:rPr>
        <w:t>ملاك بيانات.</w:t>
      </w:r>
    </w:p>
    <w:p>
      <w:pPr>
        <w:pStyle w:val="ListBullet"/>
        <w:spacing w:after="80"/>
        <w:jc w:val="right"/>
        <w:bidi w:val="1"/>
      </w:pPr>
      <w:r>
        <w:rPr>
          <w:rFonts w:ascii="Arial" w:hAnsi="Arial" w:cs="Arial"/>
          <w:sz w:val="21"/>
        </w:rPr>
        <w:t>حالة جاهزية.</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كل قالب له مالك؟</w:t>
      </w:r>
    </w:p>
    <w:p>
      <w:pPr>
        <w:pStyle w:val="ListBullet"/>
        <w:spacing w:after="80"/>
        <w:jc w:val="right"/>
        <w:bidi w:val="1"/>
      </w:pPr>
      <w:r>
        <w:rPr>
          <w:rFonts w:ascii="Arial" w:hAnsi="Arial" w:cs="Arial"/>
          <w:sz w:val="21"/>
        </w:rPr>
        <w:t>هل القيم المرجعية موحدة؟</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pPr>
        <w:pStyle w:val="Heading1"/>
        <w:jc w:val="right"/>
        <w:bidi w:val="1"/>
      </w:pPr>
      <w:r>
        <w:rPr>
          <w:rFonts w:ascii="Arial" w:hAnsi="Arial" w:cs="Arial"/>
        </w:rPr>
        <w:t>8. قالب بيانات الموظفين</w:t>
      </w:r>
    </w:p>
    <w:p>
      <w:pPr>
        <w:spacing w:after="120" w:line="300" w:lineRule="auto"/>
        <w:jc w:val="right"/>
        <w:bidi w:val="1"/>
      </w:pPr>
      <w:r>
        <w:rPr>
          <w:rFonts w:ascii="Arial" w:hAnsi="Arial" w:cs="Arial"/>
          <w:b w:val="0"/>
          <w:sz w:val="22"/>
        </w:rPr>
        <w:t>يوفر قالب بيانات الموظفين والعقود والحضور والإجازات والرواتب.</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قالب موظفين.</w:t>
      </w:r>
    </w:p>
    <w:p>
      <w:pPr>
        <w:pStyle w:val="ListBullet"/>
        <w:spacing w:after="80"/>
        <w:jc w:val="right"/>
        <w:bidi w:val="1"/>
      </w:pPr>
      <w:r>
        <w:rPr>
          <w:rFonts w:ascii="Arial" w:hAnsi="Arial" w:cs="Arial"/>
          <w:sz w:val="21"/>
        </w:rPr>
        <w:t>حقول رواتب.</w:t>
      </w:r>
    </w:p>
    <w:p>
      <w:pPr>
        <w:pStyle w:val="ListBullet"/>
        <w:spacing w:after="80"/>
        <w:jc w:val="right"/>
        <w:bidi w:val="1"/>
      </w:pPr>
      <w:r>
        <w:rPr>
          <w:rFonts w:ascii="Arial" w:hAnsi="Arial" w:cs="Arial"/>
          <w:sz w:val="21"/>
        </w:rPr>
        <w:t>حقول حضور.</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توجد أرقام تعريف موحدة؟</w:t>
      </w:r>
    </w:p>
    <w:p>
      <w:pPr>
        <w:pStyle w:val="ListBullet"/>
        <w:spacing w:after="80"/>
        <w:jc w:val="right"/>
        <w:bidi w:val="1"/>
      </w:pPr>
      <w:r>
        <w:rPr>
          <w:rFonts w:ascii="Arial" w:hAnsi="Arial" w:cs="Arial"/>
          <w:sz w:val="21"/>
        </w:rPr>
        <w:t>هل تم اعتماد بيانات الرواتب؟</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r>
        <w:br w:type="page"/>
      </w:r>
    </w:p>
    <w:p>
      <w:pPr>
        <w:pStyle w:val="Heading1"/>
        <w:jc w:val="right"/>
        <w:bidi w:val="1"/>
      </w:pPr>
      <w:r>
        <w:rPr>
          <w:rFonts w:ascii="Arial" w:hAnsi="Arial" w:cs="Arial"/>
        </w:rPr>
        <w:t>9. دفتر الإعدادات</w:t>
      </w:r>
    </w:p>
    <w:p>
      <w:pPr>
        <w:spacing w:after="120" w:line="300" w:lineRule="auto"/>
        <w:jc w:val="right"/>
        <w:bidi w:val="1"/>
      </w:pPr>
      <w:r>
        <w:rPr>
          <w:rFonts w:ascii="Arial" w:hAnsi="Arial" w:cs="Arial"/>
          <w:b w:val="0"/>
          <w:sz w:val="22"/>
        </w:rPr>
        <w:t>يجمع إعدادات النظام حسب الوحدة قبل UAT.</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قائمة إعدادات.</w:t>
      </w:r>
    </w:p>
    <w:p>
      <w:pPr>
        <w:pStyle w:val="ListBullet"/>
        <w:spacing w:after="80"/>
        <w:jc w:val="right"/>
        <w:bidi w:val="1"/>
      </w:pPr>
      <w:r>
        <w:rPr>
          <w:rFonts w:ascii="Arial" w:hAnsi="Arial" w:cs="Arial"/>
          <w:sz w:val="21"/>
        </w:rPr>
        <w:t>حالة الإعداد.</w:t>
      </w:r>
    </w:p>
    <w:p>
      <w:pPr>
        <w:pStyle w:val="ListBullet"/>
        <w:spacing w:after="80"/>
        <w:jc w:val="right"/>
        <w:bidi w:val="1"/>
      </w:pPr>
      <w:r>
        <w:rPr>
          <w:rFonts w:ascii="Arial" w:hAnsi="Arial" w:cs="Arial"/>
          <w:sz w:val="21"/>
        </w:rPr>
        <w:t>توقيع مالك الوحدة.</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تم اعتماد المحاسبة أولاً؟</w:t>
      </w:r>
    </w:p>
    <w:p>
      <w:pPr>
        <w:pStyle w:val="ListBullet"/>
        <w:spacing w:after="80"/>
        <w:jc w:val="right"/>
        <w:bidi w:val="1"/>
      </w:pPr>
      <w:r>
        <w:rPr>
          <w:rFonts w:ascii="Arial" w:hAnsi="Arial" w:cs="Arial"/>
          <w:sz w:val="21"/>
        </w:rPr>
        <w:t>هل تم تفعيل خطوط الأعمال؟</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pPr>
        <w:pStyle w:val="Heading1"/>
        <w:jc w:val="right"/>
        <w:bidi w:val="1"/>
      </w:pPr>
      <w:r>
        <w:rPr>
          <w:rFonts w:ascii="Arial" w:hAnsi="Arial" w:cs="Arial"/>
        </w:rPr>
        <w:t>10. مصفوفة الأدوار والصلاحيات</w:t>
      </w:r>
    </w:p>
    <w:p>
      <w:pPr>
        <w:spacing w:after="120" w:line="300" w:lineRule="auto"/>
        <w:jc w:val="right"/>
        <w:bidi w:val="1"/>
      </w:pPr>
      <w:r>
        <w:rPr>
          <w:rFonts w:ascii="Arial" w:hAnsi="Arial" w:cs="Arial"/>
          <w:b w:val="0"/>
          <w:sz w:val="22"/>
        </w:rPr>
        <w:t>تربط الأدوار بالمساحات الوظيفية ومبدأ أقل صلاحية.</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دور لكل مستخدم.</w:t>
      </w:r>
    </w:p>
    <w:p>
      <w:pPr>
        <w:pStyle w:val="ListBullet"/>
        <w:spacing w:after="80"/>
        <w:jc w:val="right"/>
        <w:bidi w:val="1"/>
      </w:pPr>
      <w:r>
        <w:rPr>
          <w:rFonts w:ascii="Arial" w:hAnsi="Arial" w:cs="Arial"/>
          <w:sz w:val="21"/>
        </w:rPr>
        <w:t>مراجعة وصول.</w:t>
      </w:r>
    </w:p>
    <w:p>
      <w:pPr>
        <w:pStyle w:val="ListBullet"/>
        <w:spacing w:after="80"/>
        <w:jc w:val="right"/>
        <w:bidi w:val="1"/>
      </w:pPr>
      <w:r>
        <w:rPr>
          <w:rFonts w:ascii="Arial" w:hAnsi="Arial" w:cs="Arial"/>
          <w:sz w:val="21"/>
        </w:rPr>
        <w:t>اختبار أمان.</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تمت مراجعة الكاشير؟</w:t>
      </w:r>
    </w:p>
    <w:p>
      <w:pPr>
        <w:pStyle w:val="ListBullet"/>
        <w:spacing w:after="80"/>
        <w:jc w:val="right"/>
        <w:bidi w:val="1"/>
      </w:pPr>
      <w:r>
        <w:rPr>
          <w:rFonts w:ascii="Arial" w:hAnsi="Arial" w:cs="Arial"/>
          <w:sz w:val="21"/>
        </w:rPr>
        <w:t>هل التنفيذي قراءة فقط؟</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pPr>
        <w:pStyle w:val="Heading1"/>
        <w:jc w:val="right"/>
        <w:bidi w:val="1"/>
      </w:pPr>
      <w:r>
        <w:rPr>
          <w:rFonts w:ascii="Arial" w:hAnsi="Arial" w:cs="Arial"/>
        </w:rPr>
        <w:t>11. خرائط سير العمل</w:t>
      </w:r>
    </w:p>
    <w:p>
      <w:pPr>
        <w:spacing w:after="120" w:line="300" w:lineRule="auto"/>
        <w:jc w:val="right"/>
        <w:bidi w:val="1"/>
      </w:pPr>
      <w:r>
        <w:rPr>
          <w:rFonts w:ascii="Arial" w:hAnsi="Arial" w:cs="Arial"/>
          <w:b w:val="0"/>
          <w:sz w:val="22"/>
        </w:rPr>
        <w:t>توثق الدورة العملية لكل وحدة من الإدخال حتى الاعتماد والتقرير.</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مسارات عملية.</w:t>
      </w:r>
    </w:p>
    <w:p>
      <w:pPr>
        <w:pStyle w:val="ListBullet"/>
        <w:spacing w:after="80"/>
        <w:jc w:val="right"/>
        <w:bidi w:val="1"/>
      </w:pPr>
      <w:r>
        <w:rPr>
          <w:rFonts w:ascii="Arial" w:hAnsi="Arial" w:cs="Arial"/>
          <w:sz w:val="21"/>
        </w:rPr>
        <w:t>نقاط موافقة.</w:t>
      </w:r>
    </w:p>
    <w:p>
      <w:pPr>
        <w:pStyle w:val="ListBullet"/>
        <w:spacing w:after="80"/>
        <w:jc w:val="right"/>
        <w:bidi w:val="1"/>
      </w:pPr>
      <w:r>
        <w:rPr>
          <w:rFonts w:ascii="Arial" w:hAnsi="Arial" w:cs="Arial"/>
          <w:sz w:val="21"/>
        </w:rPr>
        <w:t>استثناءات.</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تم اختبار نهاية إلى نهاية؟</w:t>
      </w:r>
    </w:p>
    <w:p>
      <w:pPr>
        <w:pStyle w:val="ListBullet"/>
        <w:spacing w:after="80"/>
        <w:jc w:val="right"/>
        <w:bidi w:val="1"/>
      </w:pPr>
      <w:r>
        <w:rPr>
          <w:rFonts w:ascii="Arial" w:hAnsi="Arial" w:cs="Arial"/>
          <w:sz w:val="21"/>
        </w:rPr>
        <w:t>هل نقاط التكامل واضحة؟</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pPr>
        <w:pStyle w:val="Heading1"/>
        <w:jc w:val="right"/>
        <w:bidi w:val="1"/>
      </w:pPr>
      <w:r>
        <w:rPr>
          <w:rFonts w:ascii="Arial" w:hAnsi="Arial" w:cs="Arial"/>
        </w:rPr>
        <w:t>12. خطة الاختبار</w:t>
      </w:r>
    </w:p>
    <w:p>
      <w:pPr>
        <w:spacing w:after="120" w:line="300" w:lineRule="auto"/>
        <w:jc w:val="right"/>
        <w:bidi w:val="1"/>
      </w:pPr>
      <w:r>
        <w:rPr>
          <w:rFonts w:ascii="Arial" w:hAnsi="Arial" w:cs="Arial"/>
          <w:b w:val="0"/>
          <w:sz w:val="22"/>
        </w:rPr>
        <w:t>تحدد SIT وUAT والاختبار الأمني والاختبار التراجعي.</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سيناريوهات اختبار.</w:t>
      </w:r>
    </w:p>
    <w:p>
      <w:pPr>
        <w:pStyle w:val="ListBullet"/>
        <w:spacing w:after="80"/>
        <w:jc w:val="right"/>
        <w:bidi w:val="1"/>
      </w:pPr>
      <w:r>
        <w:rPr>
          <w:rFonts w:ascii="Arial" w:hAnsi="Arial" w:cs="Arial"/>
          <w:sz w:val="21"/>
        </w:rPr>
        <w:t>نتائج.</w:t>
      </w:r>
    </w:p>
    <w:p>
      <w:pPr>
        <w:pStyle w:val="ListBullet"/>
        <w:spacing w:after="80"/>
        <w:jc w:val="right"/>
        <w:bidi w:val="1"/>
      </w:pPr>
      <w:r>
        <w:rPr>
          <w:rFonts w:ascii="Arial" w:hAnsi="Arial" w:cs="Arial"/>
          <w:sz w:val="21"/>
        </w:rPr>
        <w:t>سجل عيوب.</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توجد سيناريوهات مالية ومخزون؟</w:t>
      </w:r>
    </w:p>
    <w:p>
      <w:pPr>
        <w:pStyle w:val="ListBullet"/>
        <w:spacing w:after="80"/>
        <w:jc w:val="right"/>
        <w:bidi w:val="1"/>
      </w:pPr>
      <w:r>
        <w:rPr>
          <w:rFonts w:ascii="Arial" w:hAnsi="Arial" w:cs="Arial"/>
          <w:sz w:val="21"/>
        </w:rPr>
        <w:t>هل تم اختبار الصلاحيات؟</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r>
        <w:br w:type="page"/>
      </w:r>
    </w:p>
    <w:p>
      <w:pPr>
        <w:pStyle w:val="Heading1"/>
        <w:jc w:val="right"/>
        <w:bidi w:val="1"/>
      </w:pPr>
      <w:r>
        <w:rPr>
          <w:rFonts w:ascii="Arial" w:hAnsi="Arial" w:cs="Arial"/>
        </w:rPr>
        <w:t>13. سيناريوهات UAT</w:t>
      </w:r>
    </w:p>
    <w:p>
      <w:pPr>
        <w:spacing w:after="120" w:line="300" w:lineRule="auto"/>
        <w:jc w:val="right"/>
        <w:bidi w:val="1"/>
      </w:pPr>
      <w:r>
        <w:rPr>
          <w:rFonts w:ascii="Arial" w:hAnsi="Arial" w:cs="Arial"/>
          <w:b w:val="0"/>
          <w:sz w:val="22"/>
        </w:rPr>
        <w:t>تقدم سيناريوهات قبول حسب الدور والوحدة.</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حالات UAT.</w:t>
      </w:r>
    </w:p>
    <w:p>
      <w:pPr>
        <w:pStyle w:val="ListBullet"/>
        <w:spacing w:after="80"/>
        <w:jc w:val="right"/>
        <w:bidi w:val="1"/>
      </w:pPr>
      <w:r>
        <w:rPr>
          <w:rFonts w:ascii="Arial" w:hAnsi="Arial" w:cs="Arial"/>
          <w:sz w:val="21"/>
        </w:rPr>
        <w:t>معيار قبول.</w:t>
      </w:r>
    </w:p>
    <w:p>
      <w:pPr>
        <w:pStyle w:val="ListBullet"/>
        <w:spacing w:after="80"/>
        <w:jc w:val="right"/>
        <w:bidi w:val="1"/>
      </w:pPr>
      <w:r>
        <w:rPr>
          <w:rFonts w:ascii="Arial" w:hAnsi="Arial" w:cs="Arial"/>
          <w:sz w:val="21"/>
        </w:rPr>
        <w:t>توقيع مستخدم رئيسي.</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تم اختبار POS؟</w:t>
      </w:r>
    </w:p>
    <w:p>
      <w:pPr>
        <w:pStyle w:val="ListBullet"/>
        <w:spacing w:after="80"/>
        <w:jc w:val="right"/>
        <w:bidi w:val="1"/>
      </w:pPr>
      <w:r>
        <w:rPr>
          <w:rFonts w:ascii="Arial" w:hAnsi="Arial" w:cs="Arial"/>
          <w:sz w:val="21"/>
        </w:rPr>
        <w:t>هل تم اختبار خطوط الأعمال؟</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pPr>
        <w:pStyle w:val="Heading1"/>
        <w:jc w:val="right"/>
        <w:bidi w:val="1"/>
      </w:pPr>
      <w:r>
        <w:rPr>
          <w:rFonts w:ascii="Arial" w:hAnsi="Arial" w:cs="Arial"/>
        </w:rPr>
        <w:t>14. خطة التدريب</w:t>
      </w:r>
    </w:p>
    <w:p>
      <w:pPr>
        <w:spacing w:after="120" w:line="300" w:lineRule="auto"/>
        <w:jc w:val="right"/>
        <w:bidi w:val="1"/>
      </w:pPr>
      <w:r>
        <w:rPr>
          <w:rFonts w:ascii="Arial" w:hAnsi="Arial" w:cs="Arial"/>
          <w:b w:val="0"/>
          <w:sz w:val="22"/>
        </w:rPr>
        <w:t>تحدد الشرائح والمواد والجلسات والتقييم.</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جدول تدريب.</w:t>
      </w:r>
    </w:p>
    <w:p>
      <w:pPr>
        <w:pStyle w:val="ListBullet"/>
        <w:spacing w:after="80"/>
        <w:jc w:val="right"/>
        <w:bidi w:val="1"/>
      </w:pPr>
      <w:r>
        <w:rPr>
          <w:rFonts w:ascii="Arial" w:hAnsi="Arial" w:cs="Arial"/>
          <w:sz w:val="21"/>
        </w:rPr>
        <w:t>حضور.</w:t>
      </w:r>
    </w:p>
    <w:p>
      <w:pPr>
        <w:pStyle w:val="ListBullet"/>
        <w:spacing w:after="80"/>
        <w:jc w:val="right"/>
        <w:bidi w:val="1"/>
      </w:pPr>
      <w:r>
        <w:rPr>
          <w:rFonts w:ascii="Arial" w:hAnsi="Arial" w:cs="Arial"/>
          <w:sz w:val="21"/>
        </w:rPr>
        <w:t>مواد دورية.</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تلقى كل دور دليله؟</w:t>
      </w:r>
    </w:p>
    <w:p>
      <w:pPr>
        <w:pStyle w:val="ListBullet"/>
        <w:spacing w:after="80"/>
        <w:jc w:val="right"/>
        <w:bidi w:val="1"/>
      </w:pPr>
      <w:r>
        <w:rPr>
          <w:rFonts w:ascii="Arial" w:hAnsi="Arial" w:cs="Arial"/>
          <w:sz w:val="21"/>
        </w:rPr>
        <w:t>هل تمت تغطية اللغة العربية؟</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pPr>
        <w:pStyle w:val="Heading1"/>
        <w:jc w:val="right"/>
        <w:bidi w:val="1"/>
      </w:pPr>
      <w:r>
        <w:rPr>
          <w:rFonts w:ascii="Arial" w:hAnsi="Arial" w:cs="Arial"/>
        </w:rPr>
        <w:t>15. خطة التواصل والتغيير</w:t>
      </w:r>
    </w:p>
    <w:p>
      <w:pPr>
        <w:spacing w:after="120" w:line="300" w:lineRule="auto"/>
        <w:jc w:val="right"/>
        <w:bidi w:val="1"/>
      </w:pPr>
      <w:r>
        <w:rPr>
          <w:rFonts w:ascii="Arial" w:hAnsi="Arial" w:cs="Arial"/>
          <w:b w:val="0"/>
          <w:sz w:val="22"/>
        </w:rPr>
        <w:t>تدير رسائل المشروع والجاهزية والتبني.</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خطة رسائل.</w:t>
      </w:r>
    </w:p>
    <w:p>
      <w:pPr>
        <w:pStyle w:val="ListBullet"/>
        <w:spacing w:after="80"/>
        <w:jc w:val="right"/>
        <w:bidi w:val="1"/>
      </w:pPr>
      <w:r>
        <w:rPr>
          <w:rFonts w:ascii="Arial" w:hAnsi="Arial" w:cs="Arial"/>
          <w:sz w:val="21"/>
        </w:rPr>
        <w:t>تواصل قبل التشغيل.</w:t>
      </w:r>
    </w:p>
    <w:p>
      <w:pPr>
        <w:pStyle w:val="ListBullet"/>
        <w:spacing w:after="80"/>
        <w:jc w:val="right"/>
        <w:bidi w:val="1"/>
      </w:pPr>
      <w:r>
        <w:rPr>
          <w:rFonts w:ascii="Arial" w:hAnsi="Arial" w:cs="Arial"/>
          <w:sz w:val="21"/>
        </w:rPr>
        <w:t>قياس تبني.</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وصلت الرسائل للمستخدمين؟</w:t>
      </w:r>
    </w:p>
    <w:p>
      <w:pPr>
        <w:pStyle w:val="ListBullet"/>
        <w:spacing w:after="80"/>
        <w:jc w:val="right"/>
        <w:bidi w:val="1"/>
      </w:pPr>
      <w:r>
        <w:rPr>
          <w:rFonts w:ascii="Arial" w:hAnsi="Arial" w:cs="Arial"/>
          <w:sz w:val="21"/>
        </w:rPr>
        <w:t>هل هناك قناة دعم؟</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pPr>
        <w:pStyle w:val="Heading1"/>
        <w:jc w:val="right"/>
        <w:bidi w:val="1"/>
      </w:pPr>
      <w:r>
        <w:rPr>
          <w:rFonts w:ascii="Arial" w:hAnsi="Arial" w:cs="Arial"/>
        </w:rPr>
        <w:t>16. قائمة جاهزية التشغيل</w:t>
      </w:r>
    </w:p>
    <w:p>
      <w:pPr>
        <w:spacing w:after="120" w:line="300" w:lineRule="auto"/>
        <w:jc w:val="right"/>
        <w:bidi w:val="1"/>
      </w:pPr>
      <w:r>
        <w:rPr>
          <w:rFonts w:ascii="Arial" w:hAnsi="Arial" w:cs="Arial"/>
          <w:b w:val="0"/>
          <w:sz w:val="22"/>
        </w:rPr>
        <w:t>قائمة فحص قبل Go-Live.</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قائمة جاهزية.</w:t>
      </w:r>
    </w:p>
    <w:p>
      <w:pPr>
        <w:pStyle w:val="ListBullet"/>
        <w:spacing w:after="80"/>
        <w:jc w:val="right"/>
        <w:bidi w:val="1"/>
      </w:pPr>
      <w:r>
        <w:rPr>
          <w:rFonts w:ascii="Arial" w:hAnsi="Arial" w:cs="Arial"/>
          <w:sz w:val="21"/>
        </w:rPr>
        <w:t>توقيعات.</w:t>
      </w:r>
    </w:p>
    <w:p>
      <w:pPr>
        <w:pStyle w:val="ListBullet"/>
        <w:spacing w:after="80"/>
        <w:jc w:val="right"/>
        <w:bidi w:val="1"/>
      </w:pPr>
      <w:r>
        <w:rPr>
          <w:rFonts w:ascii="Arial" w:hAnsi="Arial" w:cs="Arial"/>
          <w:sz w:val="21"/>
        </w:rPr>
        <w:t>قرار تشغيل.</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البيانات نهائية؟</w:t>
      </w:r>
    </w:p>
    <w:p>
      <w:pPr>
        <w:pStyle w:val="ListBullet"/>
        <w:spacing w:after="80"/>
        <w:jc w:val="right"/>
        <w:bidi w:val="1"/>
      </w:pPr>
      <w:r>
        <w:rPr>
          <w:rFonts w:ascii="Arial" w:hAnsi="Arial" w:cs="Arial"/>
          <w:sz w:val="21"/>
        </w:rPr>
        <w:t>هل الصلاحيات مفعلة؟</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r>
        <w:br w:type="page"/>
      </w:r>
    </w:p>
    <w:p>
      <w:pPr>
        <w:pStyle w:val="Heading1"/>
        <w:jc w:val="right"/>
        <w:bidi w:val="1"/>
      </w:pPr>
      <w:r>
        <w:rPr>
          <w:rFonts w:ascii="Arial" w:hAnsi="Arial" w:cs="Arial"/>
        </w:rPr>
        <w:t>17. خطة التحول</w:t>
      </w:r>
    </w:p>
    <w:p>
      <w:pPr>
        <w:spacing w:after="120" w:line="300" w:lineRule="auto"/>
        <w:jc w:val="right"/>
        <w:bidi w:val="1"/>
      </w:pPr>
      <w:r>
        <w:rPr>
          <w:rFonts w:ascii="Arial" w:hAnsi="Arial" w:cs="Arial"/>
          <w:b w:val="0"/>
          <w:sz w:val="22"/>
        </w:rPr>
        <w:t>توضح تجميد البيانات والتحميل النهائي والرجوع عند الحاجة.</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خطة Cutover.</w:t>
      </w:r>
    </w:p>
    <w:p>
      <w:pPr>
        <w:pStyle w:val="ListBullet"/>
        <w:spacing w:after="80"/>
        <w:jc w:val="right"/>
        <w:bidi w:val="1"/>
      </w:pPr>
      <w:r>
        <w:rPr>
          <w:rFonts w:ascii="Arial" w:hAnsi="Arial" w:cs="Arial"/>
          <w:sz w:val="21"/>
        </w:rPr>
        <w:t>نافذة تجميد.</w:t>
      </w:r>
    </w:p>
    <w:p>
      <w:pPr>
        <w:pStyle w:val="ListBullet"/>
        <w:spacing w:after="80"/>
        <w:jc w:val="right"/>
        <w:bidi w:val="1"/>
      </w:pPr>
      <w:r>
        <w:rPr>
          <w:rFonts w:ascii="Arial" w:hAnsi="Arial" w:cs="Arial"/>
          <w:sz w:val="21"/>
        </w:rPr>
        <w:t>نقطة قرار.</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خطة الرجوع واضحة؟</w:t>
      </w:r>
    </w:p>
    <w:p>
      <w:pPr>
        <w:pStyle w:val="ListBullet"/>
        <w:spacing w:after="80"/>
        <w:jc w:val="right"/>
        <w:bidi w:val="1"/>
      </w:pPr>
      <w:r>
        <w:rPr>
          <w:rFonts w:ascii="Arial" w:hAnsi="Arial" w:cs="Arial"/>
          <w:sz w:val="21"/>
        </w:rPr>
        <w:t>هل تمت مطابقة الأرصدة؟</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pPr>
        <w:pStyle w:val="Heading1"/>
        <w:jc w:val="right"/>
        <w:bidi w:val="1"/>
      </w:pPr>
      <w:r>
        <w:rPr>
          <w:rFonts w:ascii="Arial" w:hAnsi="Arial" w:cs="Arial"/>
        </w:rPr>
        <w:t>18. خطة الدعم المكثف</w:t>
      </w:r>
    </w:p>
    <w:p>
      <w:pPr>
        <w:spacing w:after="120" w:line="300" w:lineRule="auto"/>
        <w:jc w:val="right"/>
        <w:bidi w:val="1"/>
      </w:pPr>
      <w:r>
        <w:rPr>
          <w:rFonts w:ascii="Arial" w:hAnsi="Arial" w:cs="Arial"/>
          <w:b w:val="0"/>
          <w:sz w:val="22"/>
        </w:rPr>
        <w:t>تحدد Hypercare والتصعيد ومستويات الخدمة.</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سجل بلاغات.</w:t>
      </w:r>
    </w:p>
    <w:p>
      <w:pPr>
        <w:pStyle w:val="ListBullet"/>
        <w:spacing w:after="80"/>
        <w:jc w:val="right"/>
        <w:bidi w:val="1"/>
      </w:pPr>
      <w:r>
        <w:rPr>
          <w:rFonts w:ascii="Arial" w:hAnsi="Arial" w:cs="Arial"/>
          <w:sz w:val="21"/>
        </w:rPr>
        <w:t>مصفوفة تصعيد.</w:t>
      </w:r>
    </w:p>
    <w:p>
      <w:pPr>
        <w:pStyle w:val="ListBullet"/>
        <w:spacing w:after="80"/>
        <w:jc w:val="right"/>
        <w:bidi w:val="1"/>
      </w:pPr>
      <w:r>
        <w:rPr>
          <w:rFonts w:ascii="Arial" w:hAnsi="Arial" w:cs="Arial"/>
          <w:sz w:val="21"/>
        </w:rPr>
        <w:t>تسليم دعم.</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فريق الدعم جاهز؟</w:t>
      </w:r>
    </w:p>
    <w:p>
      <w:pPr>
        <w:pStyle w:val="ListBullet"/>
        <w:spacing w:after="80"/>
        <w:jc w:val="right"/>
        <w:bidi w:val="1"/>
      </w:pPr>
      <w:r>
        <w:rPr>
          <w:rFonts w:ascii="Arial" w:hAnsi="Arial" w:cs="Arial"/>
          <w:sz w:val="21"/>
        </w:rPr>
        <w:t>هل الأولويات معرفة؟</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pPr>
        <w:pStyle w:val="Heading1"/>
        <w:jc w:val="right"/>
        <w:bidi w:val="1"/>
      </w:pPr>
      <w:r>
        <w:rPr>
          <w:rFonts w:ascii="Arial" w:hAnsi="Arial" w:cs="Arial"/>
        </w:rPr>
        <w:t>19. سجل المخاطر والمشاكل</w:t>
      </w:r>
    </w:p>
    <w:p>
      <w:pPr>
        <w:spacing w:after="120" w:line="300" w:lineRule="auto"/>
        <w:jc w:val="right"/>
        <w:bidi w:val="1"/>
      </w:pPr>
      <w:r>
        <w:rPr>
          <w:rFonts w:ascii="Arial" w:hAnsi="Arial" w:cs="Arial"/>
          <w:b w:val="0"/>
          <w:sz w:val="22"/>
        </w:rPr>
        <w:t>يوثق المخاطر والبلاغات والقرارات.</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سجل مخاطر.</w:t>
      </w:r>
    </w:p>
    <w:p>
      <w:pPr>
        <w:pStyle w:val="ListBullet"/>
        <w:spacing w:after="80"/>
        <w:jc w:val="right"/>
        <w:bidi w:val="1"/>
      </w:pPr>
      <w:r>
        <w:rPr>
          <w:rFonts w:ascii="Arial" w:hAnsi="Arial" w:cs="Arial"/>
          <w:sz w:val="21"/>
        </w:rPr>
        <w:t>مالك لكل خطر.</w:t>
      </w:r>
    </w:p>
    <w:p>
      <w:pPr>
        <w:pStyle w:val="ListBullet"/>
        <w:spacing w:after="80"/>
        <w:jc w:val="right"/>
        <w:bidi w:val="1"/>
      </w:pPr>
      <w:r>
        <w:rPr>
          <w:rFonts w:ascii="Arial" w:hAnsi="Arial" w:cs="Arial"/>
          <w:sz w:val="21"/>
        </w:rPr>
        <w:t>إجراء معالجة.</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المخاطر المالية والبيانية واضحة؟</w:t>
      </w:r>
    </w:p>
    <w:p>
      <w:pPr>
        <w:pStyle w:val="ListBullet"/>
        <w:spacing w:after="80"/>
        <w:jc w:val="right"/>
        <w:bidi w:val="1"/>
      </w:pPr>
      <w:r>
        <w:rPr>
          <w:rFonts w:ascii="Arial" w:hAnsi="Arial" w:cs="Arial"/>
          <w:sz w:val="21"/>
        </w:rPr>
        <w:t>هل يتم تحديث السجل؟</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pPr>
        <w:pStyle w:val="Heading1"/>
        <w:jc w:val="right"/>
        <w:bidi w:val="1"/>
      </w:pPr>
      <w:r>
        <w:rPr>
          <w:rFonts w:ascii="Arial" w:hAnsi="Arial" w:cs="Arial"/>
        </w:rPr>
        <w:t>20. نماذج الاعتماد</w:t>
      </w:r>
    </w:p>
    <w:p>
      <w:pPr>
        <w:spacing w:after="120" w:line="300" w:lineRule="auto"/>
        <w:jc w:val="right"/>
        <w:bidi w:val="1"/>
      </w:pPr>
      <w:r>
        <w:rPr>
          <w:rFonts w:ascii="Arial" w:hAnsi="Arial" w:cs="Arial"/>
          <w:b w:val="0"/>
          <w:sz w:val="22"/>
        </w:rPr>
        <w:t>توفر نماذج توقيع للنطاق والبيانات وUAT والتدريب والتشغيل.</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نماذج اعتماد.</w:t>
      </w:r>
    </w:p>
    <w:p>
      <w:pPr>
        <w:pStyle w:val="ListBullet"/>
        <w:spacing w:after="80"/>
        <w:jc w:val="right"/>
        <w:bidi w:val="1"/>
      </w:pPr>
      <w:r>
        <w:rPr>
          <w:rFonts w:ascii="Arial" w:hAnsi="Arial" w:cs="Arial"/>
          <w:sz w:val="21"/>
        </w:rPr>
        <w:t>حقول توقيع.</w:t>
      </w:r>
    </w:p>
    <w:p>
      <w:pPr>
        <w:pStyle w:val="ListBullet"/>
        <w:spacing w:after="80"/>
        <w:jc w:val="right"/>
        <w:bidi w:val="1"/>
      </w:pPr>
      <w:r>
        <w:rPr>
          <w:rFonts w:ascii="Arial" w:hAnsi="Arial" w:cs="Arial"/>
          <w:sz w:val="21"/>
        </w:rPr>
        <w:t>تاريخ وقرار.</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كل توقيع له مالك؟</w:t>
      </w:r>
    </w:p>
    <w:p>
      <w:pPr>
        <w:pStyle w:val="ListBullet"/>
        <w:spacing w:after="80"/>
        <w:jc w:val="right"/>
        <w:bidi w:val="1"/>
      </w:pPr>
      <w:r>
        <w:rPr>
          <w:rFonts w:ascii="Arial" w:hAnsi="Arial" w:cs="Arial"/>
          <w:sz w:val="21"/>
        </w:rPr>
        <w:t>هل الاعتمادات محفوظة؟</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r>
        <w:br w:type="page"/>
      </w:r>
    </w:p>
    <w:p>
      <w:pPr>
        <w:pStyle w:val="Heading1"/>
        <w:jc w:val="right"/>
        <w:bidi w:val="1"/>
      </w:pPr>
      <w:r>
        <w:rPr>
          <w:rFonts w:ascii="Arial" w:hAnsi="Arial" w:cs="Arial"/>
        </w:rPr>
        <w:t>21. مراجعة ما بعد التشغيل</w:t>
      </w:r>
    </w:p>
    <w:p>
      <w:pPr>
        <w:spacing w:after="120" w:line="300" w:lineRule="auto"/>
        <w:jc w:val="right"/>
        <w:bidi w:val="1"/>
      </w:pPr>
      <w:r>
        <w:rPr>
          <w:rFonts w:ascii="Arial" w:hAnsi="Arial" w:cs="Arial"/>
          <w:b w:val="0"/>
          <w:sz w:val="22"/>
        </w:rPr>
        <w:t>تراجع النتائج والدروس والتحسينات.</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تقرير مراجعة.</w:t>
      </w:r>
    </w:p>
    <w:p>
      <w:pPr>
        <w:pStyle w:val="ListBullet"/>
        <w:spacing w:after="80"/>
        <w:jc w:val="right"/>
        <w:bidi w:val="1"/>
      </w:pPr>
      <w:r>
        <w:rPr>
          <w:rFonts w:ascii="Arial" w:hAnsi="Arial" w:cs="Arial"/>
          <w:sz w:val="21"/>
        </w:rPr>
        <w:t>تحسينات.</w:t>
      </w:r>
    </w:p>
    <w:p>
      <w:pPr>
        <w:pStyle w:val="ListBullet"/>
        <w:spacing w:after="80"/>
        <w:jc w:val="right"/>
        <w:bidi w:val="1"/>
      </w:pPr>
      <w:r>
        <w:rPr>
          <w:rFonts w:ascii="Arial" w:hAnsi="Arial" w:cs="Arial"/>
          <w:sz w:val="21"/>
        </w:rPr>
        <w:t>خطة متابعة.</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تم قياس التبني؟</w:t>
      </w:r>
    </w:p>
    <w:p>
      <w:pPr>
        <w:pStyle w:val="ListBullet"/>
        <w:spacing w:after="80"/>
        <w:jc w:val="right"/>
        <w:bidi w:val="1"/>
      </w:pPr>
      <w:r>
        <w:rPr>
          <w:rFonts w:ascii="Arial" w:hAnsi="Arial" w:cs="Arial"/>
          <w:sz w:val="21"/>
        </w:rPr>
        <w:t>هل تم إغلاق البلاغات الحرجة؟</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pPr>
        <w:pStyle w:val="Heading1"/>
        <w:jc w:val="right"/>
        <w:bidi w:val="1"/>
      </w:pPr>
      <w:r>
        <w:rPr>
          <w:rFonts w:ascii="Arial" w:hAnsi="Arial" w:cs="Arial"/>
        </w:rPr>
        <w:t>22. دليل مدير النظام</w:t>
      </w:r>
    </w:p>
    <w:p>
      <w:pPr>
        <w:spacing w:after="120" w:line="300" w:lineRule="auto"/>
        <w:jc w:val="right"/>
        <w:bidi w:val="1"/>
      </w:pPr>
      <w:r>
        <w:rPr>
          <w:rFonts w:ascii="Arial" w:hAnsi="Arial" w:cs="Arial"/>
          <w:b w:val="0"/>
          <w:sz w:val="22"/>
        </w:rPr>
        <w:t>يوجه مدير النظام في الإعدادات العامة والمنظمة والأمن.</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إجراءات إدارة.</w:t>
      </w:r>
    </w:p>
    <w:p>
      <w:pPr>
        <w:pStyle w:val="ListBullet"/>
        <w:spacing w:after="80"/>
        <w:jc w:val="right"/>
        <w:bidi w:val="1"/>
      </w:pPr>
      <w:r>
        <w:rPr>
          <w:rFonts w:ascii="Arial" w:hAnsi="Arial" w:cs="Arial"/>
          <w:sz w:val="21"/>
        </w:rPr>
        <w:t>مراجعة صلاحيات.</w:t>
      </w:r>
    </w:p>
    <w:p>
      <w:pPr>
        <w:pStyle w:val="ListBullet"/>
        <w:spacing w:after="80"/>
        <w:jc w:val="right"/>
        <w:bidi w:val="1"/>
      </w:pPr>
      <w:r>
        <w:rPr>
          <w:rFonts w:ascii="Arial" w:hAnsi="Arial" w:cs="Arial"/>
          <w:sz w:val="21"/>
        </w:rPr>
        <w:t>إعدادات أساسية.</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تم اختبار أدوار الإدارة؟</w:t>
      </w:r>
    </w:p>
    <w:p>
      <w:pPr>
        <w:pStyle w:val="ListBullet"/>
        <w:spacing w:after="80"/>
        <w:jc w:val="right"/>
        <w:bidi w:val="1"/>
      </w:pPr>
      <w:r>
        <w:rPr>
          <w:rFonts w:ascii="Arial" w:hAnsi="Arial" w:cs="Arial"/>
          <w:sz w:val="21"/>
        </w:rPr>
        <w:t>هل تم حفظ التغييرات؟</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pPr>
        <w:pStyle w:val="Heading1"/>
        <w:jc w:val="right"/>
        <w:bidi w:val="1"/>
      </w:pPr>
      <w:r>
        <w:rPr>
          <w:rFonts w:ascii="Arial" w:hAnsi="Arial" w:cs="Arial"/>
        </w:rPr>
        <w:t>23. دليل مسؤول الموارد البشرية</w:t>
      </w:r>
    </w:p>
    <w:p>
      <w:pPr>
        <w:spacing w:after="120" w:line="300" w:lineRule="auto"/>
        <w:jc w:val="right"/>
        <w:bidi w:val="1"/>
      </w:pPr>
      <w:r>
        <w:rPr>
          <w:rFonts w:ascii="Arial" w:hAnsi="Arial" w:cs="Arial"/>
          <w:b w:val="0"/>
          <w:sz w:val="22"/>
        </w:rPr>
        <w:t>يوضح إدارة الموظفين وبيانات HR الأساسية.</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إدارة موظفين.</w:t>
      </w:r>
    </w:p>
    <w:p>
      <w:pPr>
        <w:pStyle w:val="ListBullet"/>
        <w:spacing w:after="80"/>
        <w:jc w:val="right"/>
        <w:bidi w:val="1"/>
      </w:pPr>
      <w:r>
        <w:rPr>
          <w:rFonts w:ascii="Arial" w:hAnsi="Arial" w:cs="Arial"/>
          <w:sz w:val="21"/>
        </w:rPr>
        <w:t>مستندات.</w:t>
      </w:r>
    </w:p>
    <w:p>
      <w:pPr>
        <w:pStyle w:val="ListBullet"/>
        <w:spacing w:after="80"/>
        <w:jc w:val="right"/>
        <w:bidi w:val="1"/>
      </w:pPr>
      <w:r>
        <w:rPr>
          <w:rFonts w:ascii="Arial" w:hAnsi="Arial" w:cs="Arial"/>
          <w:sz w:val="21"/>
        </w:rPr>
        <w:t>تقارير HR.</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بيانات الموظفين مكتملة؟</w:t>
      </w:r>
    </w:p>
    <w:p>
      <w:pPr>
        <w:pStyle w:val="ListBullet"/>
        <w:spacing w:after="80"/>
        <w:jc w:val="right"/>
        <w:bidi w:val="1"/>
      </w:pPr>
      <w:r>
        <w:rPr>
          <w:rFonts w:ascii="Arial" w:hAnsi="Arial" w:cs="Arial"/>
          <w:sz w:val="21"/>
        </w:rPr>
        <w:t>هل السرية محفوظة؟</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pPr>
        <w:pStyle w:val="Heading1"/>
        <w:jc w:val="right"/>
        <w:bidi w:val="1"/>
      </w:pPr>
      <w:r>
        <w:rPr>
          <w:rFonts w:ascii="Arial" w:hAnsi="Arial" w:cs="Arial"/>
        </w:rPr>
        <w:t>24. دليل الموظف</w:t>
      </w:r>
    </w:p>
    <w:p>
      <w:pPr>
        <w:spacing w:after="120" w:line="300" w:lineRule="auto"/>
        <w:jc w:val="right"/>
        <w:bidi w:val="1"/>
      </w:pPr>
      <w:r>
        <w:rPr>
          <w:rFonts w:ascii="Arial" w:hAnsi="Arial" w:cs="Arial"/>
          <w:b w:val="0"/>
          <w:sz w:val="22"/>
        </w:rPr>
        <w:t>يوضح استخدام الخدمة الذاتية والحضور والإجازات.</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خطوات خدمة ذاتية.</w:t>
      </w:r>
    </w:p>
    <w:p>
      <w:pPr>
        <w:pStyle w:val="ListBullet"/>
        <w:spacing w:after="80"/>
        <w:jc w:val="right"/>
        <w:bidi w:val="1"/>
      </w:pPr>
      <w:r>
        <w:rPr>
          <w:rFonts w:ascii="Arial" w:hAnsi="Arial" w:cs="Arial"/>
          <w:sz w:val="21"/>
        </w:rPr>
        <w:t>طلبات إجازة.</w:t>
      </w:r>
    </w:p>
    <w:p>
      <w:pPr>
        <w:pStyle w:val="ListBullet"/>
        <w:spacing w:after="80"/>
        <w:jc w:val="right"/>
        <w:bidi w:val="1"/>
      </w:pPr>
      <w:r>
        <w:rPr>
          <w:rFonts w:ascii="Arial" w:hAnsi="Arial" w:cs="Arial"/>
          <w:sz w:val="21"/>
        </w:rPr>
        <w:t>متابعة حضور.</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يستطيع الموظف الوصول؟</w:t>
      </w:r>
    </w:p>
    <w:p>
      <w:pPr>
        <w:pStyle w:val="ListBullet"/>
        <w:spacing w:after="80"/>
        <w:jc w:val="right"/>
        <w:bidi w:val="1"/>
      </w:pPr>
      <w:r>
        <w:rPr>
          <w:rFonts w:ascii="Arial" w:hAnsi="Arial" w:cs="Arial"/>
          <w:sz w:val="21"/>
        </w:rPr>
        <w:t>هل التعليمات واضحة؟</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r>
        <w:br w:type="page"/>
      </w:r>
    </w:p>
    <w:p>
      <w:pPr>
        <w:pStyle w:val="Heading1"/>
        <w:jc w:val="right"/>
        <w:bidi w:val="1"/>
      </w:pPr>
      <w:r>
        <w:rPr>
          <w:rFonts w:ascii="Arial" w:hAnsi="Arial" w:cs="Arial"/>
        </w:rPr>
        <w:t>25. دليل المدير</w:t>
      </w:r>
    </w:p>
    <w:p>
      <w:pPr>
        <w:spacing w:after="120" w:line="300" w:lineRule="auto"/>
        <w:jc w:val="right"/>
        <w:bidi w:val="1"/>
      </w:pPr>
      <w:r>
        <w:rPr>
          <w:rFonts w:ascii="Arial" w:hAnsi="Arial" w:cs="Arial"/>
          <w:b w:val="0"/>
          <w:sz w:val="22"/>
        </w:rPr>
        <w:t>يوضح مراجعة الفريق والاعتمادات والتقارير.</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اعتماد طلبات.</w:t>
      </w:r>
    </w:p>
    <w:p>
      <w:pPr>
        <w:pStyle w:val="ListBullet"/>
        <w:spacing w:after="80"/>
        <w:jc w:val="right"/>
        <w:bidi w:val="1"/>
      </w:pPr>
      <w:r>
        <w:rPr>
          <w:rFonts w:ascii="Arial" w:hAnsi="Arial" w:cs="Arial"/>
          <w:sz w:val="21"/>
        </w:rPr>
        <w:t>متابعة فريق.</w:t>
      </w:r>
    </w:p>
    <w:p>
      <w:pPr>
        <w:pStyle w:val="ListBullet"/>
        <w:spacing w:after="80"/>
        <w:jc w:val="right"/>
        <w:bidi w:val="1"/>
      </w:pPr>
      <w:r>
        <w:rPr>
          <w:rFonts w:ascii="Arial" w:hAnsi="Arial" w:cs="Arial"/>
          <w:sz w:val="21"/>
        </w:rPr>
        <w:t>تصعيد.</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يرى المدير فريقه فقط؟</w:t>
      </w:r>
    </w:p>
    <w:p>
      <w:pPr>
        <w:pStyle w:val="ListBullet"/>
        <w:spacing w:after="80"/>
        <w:jc w:val="right"/>
        <w:bidi w:val="1"/>
      </w:pPr>
      <w:r>
        <w:rPr>
          <w:rFonts w:ascii="Arial" w:hAnsi="Arial" w:cs="Arial"/>
          <w:sz w:val="21"/>
        </w:rPr>
        <w:t>هل الموافقات تعمل؟</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pPr>
        <w:pStyle w:val="Heading1"/>
        <w:jc w:val="right"/>
        <w:bidi w:val="1"/>
      </w:pPr>
      <w:r>
        <w:rPr>
          <w:rFonts w:ascii="Arial" w:hAnsi="Arial" w:cs="Arial"/>
        </w:rPr>
        <w:t>26. دليل مسؤول الرواتب</w:t>
      </w:r>
    </w:p>
    <w:p>
      <w:pPr>
        <w:spacing w:after="120" w:line="300" w:lineRule="auto"/>
        <w:jc w:val="right"/>
        <w:bidi w:val="1"/>
      </w:pPr>
      <w:r>
        <w:rPr>
          <w:rFonts w:ascii="Arial" w:hAnsi="Arial" w:cs="Arial"/>
          <w:b w:val="0"/>
          <w:sz w:val="22"/>
        </w:rPr>
        <w:t>يوضح مكونات الرواتب والعقود والتشغيل والقسائم وWPS.</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إعداد رواتب.</w:t>
      </w:r>
    </w:p>
    <w:p>
      <w:pPr>
        <w:pStyle w:val="ListBullet"/>
        <w:spacing w:after="80"/>
        <w:jc w:val="right"/>
        <w:bidi w:val="1"/>
      </w:pPr>
      <w:r>
        <w:rPr>
          <w:rFonts w:ascii="Arial" w:hAnsi="Arial" w:cs="Arial"/>
          <w:sz w:val="21"/>
        </w:rPr>
        <w:t>تشغيل راتب.</w:t>
      </w:r>
    </w:p>
    <w:p>
      <w:pPr>
        <w:pStyle w:val="ListBullet"/>
        <w:spacing w:after="80"/>
        <w:jc w:val="right"/>
        <w:bidi w:val="1"/>
      </w:pPr>
      <w:r>
        <w:rPr>
          <w:rFonts w:ascii="Arial" w:hAnsi="Arial" w:cs="Arial"/>
          <w:sz w:val="21"/>
        </w:rPr>
        <w:t>مطابقة.</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القواعد معتمدة؟</w:t>
      </w:r>
    </w:p>
    <w:p>
      <w:pPr>
        <w:pStyle w:val="ListBullet"/>
        <w:spacing w:after="80"/>
        <w:jc w:val="right"/>
        <w:bidi w:val="1"/>
      </w:pPr>
      <w:r>
        <w:rPr>
          <w:rFonts w:ascii="Arial" w:hAnsi="Arial" w:cs="Arial"/>
          <w:sz w:val="21"/>
        </w:rPr>
        <w:t>هل التشغيل الموازي ناجح؟</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pPr>
        <w:pStyle w:val="Heading1"/>
        <w:jc w:val="right"/>
        <w:bidi w:val="1"/>
      </w:pPr>
      <w:r>
        <w:rPr>
          <w:rFonts w:ascii="Arial" w:hAnsi="Arial" w:cs="Arial"/>
        </w:rPr>
        <w:t>27. دليل الأدوار المتخصصة</w:t>
      </w:r>
    </w:p>
    <w:p>
      <w:pPr>
        <w:spacing w:after="120" w:line="300" w:lineRule="auto"/>
        <w:jc w:val="right"/>
        <w:bidi w:val="1"/>
      </w:pPr>
      <w:r>
        <w:rPr>
          <w:rFonts w:ascii="Arial" w:hAnsi="Arial" w:cs="Arial"/>
          <w:b w:val="0"/>
          <w:sz w:val="22"/>
        </w:rPr>
        <w:t>يغطي الحضور والتوظيف والأداء والتدريب والمالية التنفيذية.</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إرشادات تخصصية.</w:t>
      </w:r>
    </w:p>
    <w:p>
      <w:pPr>
        <w:pStyle w:val="ListBullet"/>
        <w:spacing w:after="80"/>
        <w:jc w:val="right"/>
        <w:bidi w:val="1"/>
      </w:pPr>
      <w:r>
        <w:rPr>
          <w:rFonts w:ascii="Arial" w:hAnsi="Arial" w:cs="Arial"/>
          <w:sz w:val="21"/>
        </w:rPr>
        <w:t>سيناريوهات دور.</w:t>
      </w:r>
    </w:p>
    <w:p>
      <w:pPr>
        <w:pStyle w:val="ListBullet"/>
        <w:spacing w:after="80"/>
        <w:jc w:val="right"/>
        <w:bidi w:val="1"/>
      </w:pPr>
      <w:r>
        <w:rPr>
          <w:rFonts w:ascii="Arial" w:hAnsi="Arial" w:cs="Arial"/>
          <w:sz w:val="21"/>
        </w:rPr>
        <w:t>ملاحظات اعتماد.</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كل دور لديه صلاحياته؟</w:t>
      </w:r>
    </w:p>
    <w:p>
      <w:pPr>
        <w:pStyle w:val="ListBullet"/>
        <w:spacing w:after="80"/>
        <w:jc w:val="right"/>
        <w:bidi w:val="1"/>
      </w:pPr>
      <w:r>
        <w:rPr>
          <w:rFonts w:ascii="Arial" w:hAnsi="Arial" w:cs="Arial"/>
          <w:sz w:val="21"/>
        </w:rPr>
        <w:t>هل تم التدريب؟</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pPr>
        <w:pStyle w:val="Heading1"/>
        <w:jc w:val="right"/>
        <w:bidi w:val="1"/>
      </w:pPr>
      <w:r>
        <w:rPr>
          <w:rFonts w:ascii="Arial" w:hAnsi="Arial" w:cs="Arial"/>
        </w:rPr>
        <w:t>28. كتالوج وحدات النظام الكامل</w:t>
      </w:r>
    </w:p>
    <w:p>
      <w:pPr>
        <w:spacing w:after="120" w:line="300" w:lineRule="auto"/>
        <w:jc w:val="right"/>
        <w:bidi w:val="1"/>
      </w:pPr>
      <w:r>
        <w:rPr>
          <w:rFonts w:ascii="Arial" w:hAnsi="Arial" w:cs="Arial"/>
          <w:b w:val="0"/>
          <w:sz w:val="22"/>
        </w:rPr>
        <w:t>يفهرس الوحدات المؤكدة والصفحات والمسارات وملاحظات التحقق.</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كتالوج وحدات.</w:t>
      </w:r>
    </w:p>
    <w:p>
      <w:pPr>
        <w:pStyle w:val="ListBullet"/>
        <w:spacing w:after="80"/>
        <w:jc w:val="right"/>
        <w:bidi w:val="1"/>
      </w:pPr>
      <w:r>
        <w:rPr>
          <w:rFonts w:ascii="Arial" w:hAnsi="Arial" w:cs="Arial"/>
          <w:sz w:val="21"/>
        </w:rPr>
        <w:t>مسارات ممثلة.</w:t>
      </w:r>
    </w:p>
    <w:p>
      <w:pPr>
        <w:pStyle w:val="ListBullet"/>
        <w:spacing w:after="80"/>
        <w:jc w:val="right"/>
        <w:bidi w:val="1"/>
      </w:pPr>
      <w:r>
        <w:rPr>
          <w:rFonts w:ascii="Arial" w:hAnsi="Arial" w:cs="Arial"/>
          <w:sz w:val="21"/>
        </w:rPr>
        <w:t>ملاحظات اعتماد.</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كل وحدة ممثلة؟</w:t>
      </w:r>
    </w:p>
    <w:p>
      <w:pPr>
        <w:pStyle w:val="ListBullet"/>
        <w:spacing w:after="80"/>
        <w:jc w:val="right"/>
        <w:bidi w:val="1"/>
      </w:pPr>
      <w:r>
        <w:rPr>
          <w:rFonts w:ascii="Arial" w:hAnsi="Arial" w:cs="Arial"/>
          <w:sz w:val="21"/>
        </w:rPr>
        <w:t>هل التمييز واضح بين مؤكد ويتطلب اعتماد؟</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r>
        <w:br w:type="page"/>
      </w:r>
    </w:p>
    <w:p>
      <w:pPr>
        <w:pStyle w:val="Heading1"/>
        <w:jc w:val="right"/>
        <w:bidi w:val="1"/>
      </w:pPr>
      <w:r>
        <w:rPr>
          <w:rFonts w:ascii="Arial" w:hAnsi="Arial" w:cs="Arial"/>
        </w:rPr>
        <w:t>29. دليل تنفيذ خطوط الأعمال</w:t>
      </w:r>
    </w:p>
    <w:p>
      <w:pPr>
        <w:spacing w:after="120" w:line="300" w:lineRule="auto"/>
        <w:jc w:val="right"/>
        <w:bidi w:val="1"/>
      </w:pPr>
      <w:r>
        <w:rPr>
          <w:rFonts w:ascii="Arial" w:hAnsi="Arial" w:cs="Arial"/>
          <w:b w:val="0"/>
          <w:sz w:val="22"/>
        </w:rPr>
        <w:t>يفصل تنفيذ التموين والعقارات وStoreFront/POS.</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خطط خطوط الأعمال.</w:t>
      </w:r>
    </w:p>
    <w:p>
      <w:pPr>
        <w:pStyle w:val="ListBullet"/>
        <w:spacing w:after="80"/>
        <w:jc w:val="right"/>
        <w:bidi w:val="1"/>
      </w:pPr>
      <w:r>
        <w:rPr>
          <w:rFonts w:ascii="Arial" w:hAnsi="Arial" w:cs="Arial"/>
          <w:sz w:val="21"/>
        </w:rPr>
        <w:t>اختبارات.</w:t>
      </w:r>
    </w:p>
    <w:p>
      <w:pPr>
        <w:pStyle w:val="ListBullet"/>
        <w:spacing w:after="80"/>
        <w:jc w:val="right"/>
        <w:bidi w:val="1"/>
      </w:pPr>
      <w:r>
        <w:rPr>
          <w:rFonts w:ascii="Arial" w:hAnsi="Arial" w:cs="Arial"/>
          <w:sz w:val="21"/>
        </w:rPr>
        <w:t>ملاك تشغيل.</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المفاتيح الثلاثة موجودة؟</w:t>
      </w:r>
    </w:p>
    <w:p>
      <w:pPr>
        <w:pStyle w:val="ListBullet"/>
        <w:spacing w:after="80"/>
        <w:jc w:val="right"/>
        <w:bidi w:val="1"/>
      </w:pPr>
      <w:r>
        <w:rPr>
          <w:rFonts w:ascii="Arial" w:hAnsi="Arial" w:cs="Arial"/>
          <w:sz w:val="21"/>
        </w:rPr>
        <w:t>هل كل خط له UAT؟</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pPr>
        <w:pStyle w:val="Heading1"/>
        <w:jc w:val="right"/>
        <w:bidi w:val="1"/>
      </w:pPr>
      <w:r>
        <w:rPr>
          <w:rFonts w:ascii="Arial" w:hAnsi="Arial" w:cs="Arial"/>
        </w:rPr>
        <w:t>30. دليل الإعدادات العابرة للوحدات</w:t>
      </w:r>
    </w:p>
    <w:p>
      <w:pPr>
        <w:spacing w:after="120" w:line="300" w:lineRule="auto"/>
        <w:jc w:val="right"/>
        <w:bidi w:val="1"/>
      </w:pPr>
      <w:r>
        <w:rPr>
          <w:rFonts w:ascii="Arial" w:hAnsi="Arial" w:cs="Arial"/>
          <w:b w:val="0"/>
          <w:sz w:val="22"/>
        </w:rPr>
        <w:t>يوضح تسلسل الإعدادات والاعتماد بين الوحدات.</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تسلسل إعداد.</w:t>
      </w:r>
    </w:p>
    <w:p>
      <w:pPr>
        <w:pStyle w:val="ListBullet"/>
        <w:spacing w:after="80"/>
        <w:jc w:val="right"/>
        <w:bidi w:val="1"/>
      </w:pPr>
      <w:r>
        <w:rPr>
          <w:rFonts w:ascii="Arial" w:hAnsi="Arial" w:cs="Arial"/>
          <w:sz w:val="21"/>
        </w:rPr>
        <w:t>اعتمادات متبادلة.</w:t>
      </w:r>
    </w:p>
    <w:p>
      <w:pPr>
        <w:pStyle w:val="ListBullet"/>
        <w:spacing w:after="80"/>
        <w:jc w:val="right"/>
        <w:bidi w:val="1"/>
      </w:pPr>
      <w:r>
        <w:rPr>
          <w:rFonts w:ascii="Arial" w:hAnsi="Arial" w:cs="Arial"/>
          <w:sz w:val="21"/>
        </w:rPr>
        <w:t>دفتر تهيئة.</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المحاسبة قبل المعاملات؟</w:t>
      </w:r>
    </w:p>
    <w:p>
      <w:pPr>
        <w:pStyle w:val="ListBullet"/>
        <w:spacing w:after="80"/>
        <w:jc w:val="right"/>
        <w:bidi w:val="1"/>
      </w:pPr>
      <w:r>
        <w:rPr>
          <w:rFonts w:ascii="Arial" w:hAnsi="Arial" w:cs="Arial"/>
          <w:sz w:val="21"/>
        </w:rPr>
        <w:t>هل المخزون قبل POS؟</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pPr>
        <w:pStyle w:val="Heading1"/>
        <w:jc w:val="right"/>
        <w:bidi w:val="1"/>
      </w:pPr>
      <w:r>
        <w:rPr>
          <w:rFonts w:ascii="Arial" w:hAnsi="Arial" w:cs="Arial"/>
        </w:rPr>
        <w:t>31. الأدوار والصلاحيات للنظام الكامل</w:t>
      </w:r>
    </w:p>
    <w:p>
      <w:pPr>
        <w:spacing w:after="120" w:line="300" w:lineRule="auto"/>
        <w:jc w:val="right"/>
        <w:bidi w:val="1"/>
      </w:pPr>
      <w:r>
        <w:rPr>
          <w:rFonts w:ascii="Arial" w:hAnsi="Arial" w:cs="Arial"/>
          <w:b w:val="0"/>
          <w:sz w:val="22"/>
        </w:rPr>
        <w:t>يوسع نموذج الصلاحيات لكل مساحات العمل.</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أدوار كاملة.</w:t>
      </w:r>
    </w:p>
    <w:p>
      <w:pPr>
        <w:pStyle w:val="ListBullet"/>
        <w:spacing w:after="80"/>
        <w:jc w:val="right"/>
        <w:bidi w:val="1"/>
      </w:pPr>
      <w:r>
        <w:rPr>
          <w:rFonts w:ascii="Arial" w:hAnsi="Arial" w:cs="Arial"/>
          <w:sz w:val="21"/>
        </w:rPr>
        <w:t>مصفوفة وصول.</w:t>
      </w:r>
    </w:p>
    <w:p>
      <w:pPr>
        <w:pStyle w:val="ListBullet"/>
        <w:spacing w:after="80"/>
        <w:jc w:val="right"/>
        <w:bidi w:val="1"/>
      </w:pPr>
      <w:r>
        <w:rPr>
          <w:rFonts w:ascii="Arial" w:hAnsi="Arial" w:cs="Arial"/>
          <w:sz w:val="21"/>
        </w:rPr>
        <w:t>مراجعة أمن.</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تم فصل الواجبات؟</w:t>
      </w:r>
    </w:p>
    <w:p>
      <w:pPr>
        <w:pStyle w:val="ListBullet"/>
        <w:spacing w:after="80"/>
        <w:jc w:val="right"/>
        <w:bidi w:val="1"/>
      </w:pPr>
      <w:r>
        <w:rPr>
          <w:rFonts w:ascii="Arial" w:hAnsi="Arial" w:cs="Arial"/>
          <w:sz w:val="21"/>
        </w:rPr>
        <w:t>هل نطاق الفروع واضح؟</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pPr>
        <w:pStyle w:val="Heading1"/>
        <w:jc w:val="right"/>
        <w:bidi w:val="1"/>
      </w:pPr>
      <w:r>
        <w:rPr>
          <w:rFonts w:ascii="Arial" w:hAnsi="Arial" w:cs="Arial"/>
        </w:rPr>
        <w:t>32. دليل المستخدم للأدوار الوظيفية ERP</w:t>
      </w:r>
    </w:p>
    <w:p>
      <w:pPr>
        <w:spacing w:after="120" w:line="300" w:lineRule="auto"/>
        <w:jc w:val="right"/>
        <w:bidi w:val="1"/>
      </w:pPr>
      <w:r>
        <w:rPr>
          <w:rFonts w:ascii="Arial" w:hAnsi="Arial" w:cs="Arial"/>
          <w:b w:val="0"/>
          <w:sz w:val="22"/>
        </w:rPr>
        <w:t>يوجه مستخدمي المالية والمبيعات والمشتريات والمخزون وPOS وخطوط الأعمال.</w:t>
      </w:r>
    </w:p>
    <w:p>
      <w:pPr>
        <w:pStyle w:val="Heading2"/>
        <w:jc w:val="right"/>
        <w:bidi w:val="1"/>
      </w:pPr>
      <w:r>
        <w:rPr>
          <w:rFonts w:ascii="Arial" w:hAnsi="Arial" w:cs="Arial"/>
        </w:rPr>
        <w:t>المخرجات المطلوبة</w:t>
      </w:r>
    </w:p>
    <w:p>
      <w:pPr>
        <w:pStyle w:val="ListBullet"/>
        <w:spacing w:after="80"/>
        <w:jc w:val="right"/>
        <w:bidi w:val="1"/>
      </w:pPr>
      <w:r>
        <w:rPr>
          <w:rFonts w:ascii="Arial" w:hAnsi="Arial" w:cs="Arial"/>
          <w:sz w:val="21"/>
        </w:rPr>
        <w:t>دليل وظيفي.</w:t>
      </w:r>
    </w:p>
    <w:p>
      <w:pPr>
        <w:pStyle w:val="ListBullet"/>
        <w:spacing w:after="80"/>
        <w:jc w:val="right"/>
        <w:bidi w:val="1"/>
      </w:pPr>
      <w:r>
        <w:rPr>
          <w:rFonts w:ascii="Arial" w:hAnsi="Arial" w:cs="Arial"/>
          <w:sz w:val="21"/>
        </w:rPr>
        <w:t>خطوات استخدام.</w:t>
      </w:r>
    </w:p>
    <w:p>
      <w:pPr>
        <w:pStyle w:val="ListBullet"/>
        <w:spacing w:after="80"/>
        <w:jc w:val="right"/>
        <w:bidi w:val="1"/>
      </w:pPr>
      <w:r>
        <w:rPr>
          <w:rFonts w:ascii="Arial" w:hAnsi="Arial" w:cs="Arial"/>
          <w:sz w:val="21"/>
        </w:rPr>
        <w:t>قواعد دعم.</w:t>
      </w:r>
    </w:p>
    <w:p>
      <w:pPr>
        <w:pStyle w:val="Heading2"/>
        <w:jc w:val="right"/>
        <w:bidi w:val="1"/>
      </w:pPr>
      <w:r>
        <w:rPr>
          <w:rFonts w:ascii="Arial" w:hAnsi="Arial" w:cs="Arial"/>
        </w:rPr>
        <w:t>نقاط التحقق</w:t>
      </w:r>
    </w:p>
    <w:p>
      <w:pPr>
        <w:pStyle w:val="ListBullet"/>
        <w:spacing w:after="80"/>
        <w:jc w:val="right"/>
        <w:bidi w:val="1"/>
      </w:pPr>
      <w:r>
        <w:rPr>
          <w:rFonts w:ascii="Arial" w:hAnsi="Arial" w:cs="Arial"/>
          <w:sz w:val="21"/>
        </w:rPr>
        <w:t>هل يغطي كل دور؟</w:t>
      </w:r>
    </w:p>
    <w:p>
      <w:pPr>
        <w:pStyle w:val="ListBullet"/>
        <w:spacing w:after="80"/>
        <w:jc w:val="right"/>
        <w:bidi w:val="1"/>
      </w:pPr>
      <w:r>
        <w:rPr>
          <w:rFonts w:ascii="Arial" w:hAnsi="Arial" w:cs="Arial"/>
          <w:sz w:val="21"/>
        </w:rPr>
        <w:t>هل يحيل للسياسة عند الحاجة؟</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5400"/>
        <w:gridCol w:w="2160"/>
      </w:tblGrid>
      <w:tr>
        <w:tc>
          <w:tcPr>
            <w:tcW w:type="dxa" w:w="1800"/>
            <w:vAlign w:val="center"/>
            <w:tcMar>
              <w:top w:w="90" w:type="dxa"/>
              <w:bottom w:w="90" w:type="dxa"/>
              <w:left w:w="120" w:type="dxa"/>
              <w:right w:w="120" w:type="dxa"/>
            </w:tcMar>
            <w:shd w:fill="E8EEF5"/>
          </w:tcPr>
          <w:p>
            <w:pPr>
              <w:jc w:val="right"/>
              <w:bidi w:val="1"/>
            </w:pPr>
            <w:r/>
            <w:r>
              <w:rPr>
                <w:rFonts w:ascii="Arial" w:hAnsi="Arial" w:cs="Arial"/>
                <w:b/>
                <w:color w:val="0B2545"/>
                <w:sz w:val="18"/>
              </w:rPr>
              <w:t>العنصر</w:t>
            </w:r>
          </w:p>
        </w:tc>
        <w:tc>
          <w:tcPr>
            <w:tcW w:type="dxa" w:w="5400"/>
            <w:vAlign w:val="center"/>
            <w:tcMar>
              <w:top w:w="90" w:type="dxa"/>
              <w:bottom w:w="90" w:type="dxa"/>
              <w:left w:w="120" w:type="dxa"/>
              <w:right w:w="120" w:type="dxa"/>
            </w:tcMar>
            <w:shd w:fill="E8EEF5"/>
          </w:tcPr>
          <w:p>
            <w:pPr>
              <w:jc w:val="right"/>
              <w:bidi w:val="1"/>
            </w:pPr>
            <w:r/>
            <w:r>
              <w:rPr>
                <w:rFonts w:ascii="Arial" w:hAnsi="Arial" w:cs="Arial"/>
                <w:b/>
                <w:color w:val="0B2545"/>
                <w:sz w:val="18"/>
              </w:rPr>
              <w:t>التفصيل</w:t>
            </w:r>
          </w:p>
        </w:tc>
        <w:tc>
          <w:tcPr>
            <w:tcW w:type="dxa" w:w="2160"/>
            <w:vAlign w:val="center"/>
            <w:tcMar>
              <w:top w:w="90" w:type="dxa"/>
              <w:bottom w:w="90" w:type="dxa"/>
              <w:left w:w="120" w:type="dxa"/>
              <w:right w:w="120" w:type="dxa"/>
            </w:tcMar>
            <w:shd w:fill="E8EEF5"/>
          </w:tcPr>
          <w:p>
            <w:pPr>
              <w:jc w:val="right"/>
              <w:bidi w:val="1"/>
            </w:pPr>
            <w:r/>
            <w:r>
              <w:rPr>
                <w:rFonts w:ascii="Arial" w:hAnsi="Arial" w:cs="Arial"/>
                <w:b/>
                <w:color w:val="0B2545"/>
                <w:sz w:val="18"/>
              </w:rPr>
              <w:t>المالك المقترح</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المدخلات</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بيانات وسياسات ومخرجات المراحل السابقة ذات العلاقة.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مالك الوحدة</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النشاط</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تنفيذ النشاط وتوثيق النتيجة داخل سجل المشروع أو دفتر الإعدادات.</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فريق التنفيذ</w:t>
            </w:r>
          </w:p>
        </w:tc>
      </w:tr>
      <w:tr>
        <w:tc>
          <w:tcPr>
            <w:tcW w:type="dxa" w:w="1800"/>
            <w:shd w:fill="FFFFFF"/>
            <w:vAlign w:val="center"/>
            <w:tcMar>
              <w:top w:w="90" w:type="dxa"/>
              <w:bottom w:w="90" w:type="dxa"/>
              <w:left w:w="120" w:type="dxa"/>
              <w:right w:w="120" w:type="dxa"/>
            </w:tcMar>
          </w:tcPr>
          <w:p>
            <w:pPr>
              <w:jc w:val="right"/>
              <w:bidi w:val="1"/>
            </w:pPr>
            <w:r/>
            <w:r>
              <w:rPr>
                <w:rFonts w:ascii="Arial" w:hAnsi="Arial" w:cs="Arial"/>
                <w:sz w:val="17"/>
              </w:rPr>
              <w:t>الاعتماد</w:t>
            </w:r>
          </w:p>
        </w:tc>
        <w:tc>
          <w:tcPr>
            <w:tcW w:type="dxa" w:w="5400"/>
            <w:shd w:fill="FFFFFF"/>
            <w:vAlign w:val="center"/>
            <w:tcMar>
              <w:top w:w="90" w:type="dxa"/>
              <w:bottom w:w="90" w:type="dxa"/>
              <w:left w:w="120" w:type="dxa"/>
              <w:right w:w="120" w:type="dxa"/>
            </w:tcMar>
          </w:tcPr>
          <w:p>
            <w:pPr>
              <w:jc w:val="right"/>
              <w:bidi w:val="1"/>
            </w:pPr>
            <w:r/>
            <w:r>
              <w:rPr>
                <w:rFonts w:ascii="Arial" w:hAnsi="Arial" w:cs="Arial"/>
                <w:sz w:val="17"/>
              </w:rPr>
              <w:t>توقيع مالك العمل أو النظام قبل الانتقال للمرحلة التالية.</w:t>
            </w:r>
          </w:p>
        </w:tc>
        <w:tc>
          <w:tcPr>
            <w:tcW w:type="dxa" w:w="2160"/>
            <w:shd w:fill="FFFFFF"/>
            <w:vAlign w:val="center"/>
            <w:tcMar>
              <w:top w:w="90" w:type="dxa"/>
              <w:bottom w:w="90" w:type="dxa"/>
              <w:left w:w="120" w:type="dxa"/>
              <w:right w:w="120" w:type="dxa"/>
            </w:tcMar>
          </w:tcPr>
          <w:p>
            <w:pPr>
              <w:jc w:val="right"/>
              <w:bidi w:val="1"/>
            </w:pPr>
            <w:r/>
            <w:r>
              <w:rPr>
                <w:rFonts w:ascii="Arial" w:hAnsi="Arial" w:cs="Arial"/>
                <w:sz w:val="17"/>
              </w:rPr>
              <w:t>راعي المشروع</w:t>
            </w:r>
          </w:p>
        </w:tc>
      </w:tr>
    </w:tbl>
    <w:p>
      <w:pPr>
        <w:spacing w:after="120" w:line="300" w:lineRule="auto"/>
        <w:jc w:val="right"/>
        <w:bidi w:val="1"/>
      </w:pPr>
    </w:p>
    <w:p>
      <w:pPr>
        <w:pStyle w:val="Heading2"/>
        <w:jc w:val="right"/>
        <w:bidi w:val="1"/>
      </w:pPr>
      <w:r>
        <w:rPr>
          <w:rFonts w:ascii="Arial" w:hAnsi="Arial" w:cs="Arial"/>
        </w:rPr>
        <w:t>إرشادات الدور الوظيفي</w:t>
      </w:r>
    </w:p>
    <w:tbl>
      <w:tblPr>
        <w:tblW w:type="dxa" w:w="9360"/>
        <w:tblLayout w:type="fixed"/>
        <w:tblLook w:firstColumn="1" w:firstRow="1" w:lastColumn="0" w:lastRow="0" w:noHBand="0" w:noVBand="1" w:val="04A0"/>
        <w:bidiVisual w:val="1"/>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00"/>
        <w:gridCol w:w="7160"/>
      </w:tblGrid>
      <w:tr>
        <w:tc>
          <w:tcPr>
            <w:tcW w:type="dxa" w:w="2200"/>
            <w:vAlign w:val="center"/>
            <w:tcMar>
              <w:top w:w="90" w:type="dxa"/>
              <w:bottom w:w="90" w:type="dxa"/>
              <w:left w:w="120" w:type="dxa"/>
              <w:right w:w="120" w:type="dxa"/>
            </w:tcMar>
            <w:shd w:fill="E8EEF5"/>
          </w:tcPr>
          <w:p>
            <w:pPr>
              <w:jc w:val="right"/>
              <w:bidi w:val="1"/>
            </w:pPr>
            <w:r/>
            <w:r>
              <w:rPr>
                <w:rFonts w:ascii="Arial" w:hAnsi="Arial" w:cs="Arial"/>
                <w:b/>
                <w:color w:val="0B2545"/>
                <w:sz w:val="18"/>
              </w:rPr>
              <w:t>الدور</w:t>
            </w:r>
          </w:p>
        </w:tc>
        <w:tc>
          <w:tcPr>
            <w:tcW w:type="dxa" w:w="7160"/>
            <w:vAlign w:val="center"/>
            <w:tcMar>
              <w:top w:w="90" w:type="dxa"/>
              <w:bottom w:w="90" w:type="dxa"/>
              <w:left w:w="120" w:type="dxa"/>
              <w:right w:w="120" w:type="dxa"/>
            </w:tcMar>
            <w:shd w:fill="E8EEF5"/>
          </w:tcPr>
          <w:p>
            <w:pPr>
              <w:jc w:val="right"/>
              <w:bidi w:val="1"/>
            </w:pPr>
            <w:r/>
            <w:r>
              <w:rPr>
                <w:rFonts w:ascii="Arial" w:hAnsi="Arial" w:cs="Arial"/>
                <w:b/>
                <w:color w:val="0B2545"/>
                <w:sz w:val="18"/>
              </w:rPr>
              <w:t>طريقة الاستخدام المختصرة</w:t>
            </w:r>
          </w:p>
        </w:tc>
      </w:tr>
      <w:tr>
        <w:tc>
          <w:tcPr>
            <w:tcW w:type="dxa" w:w="2200"/>
            <w:shd w:fill="FFFFFF"/>
            <w:vAlign w:val="center"/>
            <w:tcMar>
              <w:top w:w="90" w:type="dxa"/>
              <w:bottom w:w="90" w:type="dxa"/>
              <w:left w:w="120" w:type="dxa"/>
              <w:right w:w="120" w:type="dxa"/>
            </w:tcMar>
          </w:tcPr>
          <w:p>
            <w:pPr>
              <w:jc w:val="right"/>
              <w:bidi w:val="1"/>
            </w:pPr>
            <w:r/>
            <w:r>
              <w:rPr>
                <w:rFonts w:ascii="Arial" w:hAnsi="Arial" w:cs="Arial"/>
                <w:sz w:val="17"/>
              </w:rPr>
              <w:t>المالية</w:t>
            </w:r>
          </w:p>
        </w:tc>
        <w:tc>
          <w:tcPr>
            <w:tcW w:type="dxa" w:w="7160"/>
            <w:shd w:fill="FFFFFF"/>
            <w:vAlign w:val="center"/>
            <w:tcMar>
              <w:top w:w="90" w:type="dxa"/>
              <w:bottom w:w="90" w:type="dxa"/>
              <w:left w:w="120" w:type="dxa"/>
              <w:right w:w="120" w:type="dxa"/>
            </w:tcMar>
          </w:tcPr>
          <w:p>
            <w:pPr>
              <w:jc w:val="right"/>
              <w:bidi w:val="1"/>
            </w:pPr>
            <w:r/>
            <w:r>
              <w:rPr>
                <w:rFonts w:ascii="Arial" w:hAnsi="Arial" w:cs="Arial"/>
                <w:sz w:val="17"/>
              </w:rPr>
              <w:t>مراجعة الإعدادات والفترات والحسابات والضرائب، ثم تنفيذ القيود والفواتير والسندات والتسويات حسب السياسة.</w:t>
            </w:r>
          </w:p>
        </w:tc>
      </w:tr>
      <w:tr>
        <w:tc>
          <w:tcPr>
            <w:tcW w:type="dxa" w:w="2200"/>
            <w:shd w:fill="FFFFFF"/>
            <w:vAlign w:val="center"/>
            <w:tcMar>
              <w:top w:w="90" w:type="dxa"/>
              <w:bottom w:w="90" w:type="dxa"/>
              <w:left w:w="120" w:type="dxa"/>
              <w:right w:w="120" w:type="dxa"/>
            </w:tcMar>
          </w:tcPr>
          <w:p>
            <w:pPr>
              <w:jc w:val="right"/>
              <w:bidi w:val="1"/>
            </w:pPr>
            <w:r/>
            <w:r>
              <w:rPr>
                <w:rFonts w:ascii="Arial" w:hAnsi="Arial" w:cs="Arial"/>
                <w:sz w:val="17"/>
              </w:rPr>
              <w:t>المبيعات</w:t>
            </w:r>
          </w:p>
        </w:tc>
        <w:tc>
          <w:tcPr>
            <w:tcW w:type="dxa" w:w="7160"/>
            <w:shd w:fill="FFFFFF"/>
            <w:vAlign w:val="center"/>
            <w:tcMar>
              <w:top w:w="90" w:type="dxa"/>
              <w:bottom w:w="90" w:type="dxa"/>
              <w:left w:w="120" w:type="dxa"/>
              <w:right w:w="120" w:type="dxa"/>
            </w:tcMar>
          </w:tcPr>
          <w:p>
            <w:pPr>
              <w:jc w:val="right"/>
              <w:bidi w:val="1"/>
            </w:pPr>
            <w:r/>
            <w:r>
              <w:rPr>
                <w:rFonts w:ascii="Arial" w:hAnsi="Arial" w:cs="Arial"/>
                <w:sz w:val="17"/>
              </w:rPr>
              <w:t>إنشاء العميل، مراجعة التسعير، إصدار عرض السعر، تحويله إلى أمر بيع، متابعة التسليم والمرتجعات.</w:t>
            </w:r>
          </w:p>
        </w:tc>
      </w:tr>
      <w:tr>
        <w:tc>
          <w:tcPr>
            <w:tcW w:type="dxa" w:w="2200"/>
            <w:shd w:fill="FFFFFF"/>
            <w:vAlign w:val="center"/>
            <w:tcMar>
              <w:top w:w="90" w:type="dxa"/>
              <w:bottom w:w="90" w:type="dxa"/>
              <w:left w:w="120" w:type="dxa"/>
              <w:right w:w="120" w:type="dxa"/>
            </w:tcMar>
          </w:tcPr>
          <w:p>
            <w:pPr>
              <w:jc w:val="right"/>
              <w:bidi w:val="1"/>
            </w:pPr>
            <w:r/>
            <w:r>
              <w:rPr>
                <w:rFonts w:ascii="Arial" w:hAnsi="Arial" w:cs="Arial"/>
                <w:sz w:val="17"/>
              </w:rPr>
              <w:t>المشتريات</w:t>
            </w:r>
          </w:p>
        </w:tc>
        <w:tc>
          <w:tcPr>
            <w:tcW w:type="dxa" w:w="7160"/>
            <w:shd w:fill="FFFFFF"/>
            <w:vAlign w:val="center"/>
            <w:tcMar>
              <w:top w:w="90" w:type="dxa"/>
              <w:bottom w:w="90" w:type="dxa"/>
              <w:left w:w="120" w:type="dxa"/>
              <w:right w:w="120" w:type="dxa"/>
            </w:tcMar>
          </w:tcPr>
          <w:p>
            <w:pPr>
              <w:jc w:val="right"/>
              <w:bidi w:val="1"/>
            </w:pPr>
            <w:r/>
            <w:r>
              <w:rPr>
                <w:rFonts w:ascii="Arial" w:hAnsi="Arial" w:cs="Arial"/>
                <w:sz w:val="17"/>
              </w:rPr>
              <w:t>إدارة الموردين، إنشاء مستندات الشراء، مراجعة الأسعار، متابعة الاعتمادات وإعادة الطلب.</w:t>
            </w:r>
          </w:p>
        </w:tc>
      </w:tr>
      <w:tr>
        <w:tc>
          <w:tcPr>
            <w:tcW w:type="dxa" w:w="2200"/>
            <w:shd w:fill="FFFFFF"/>
            <w:vAlign w:val="center"/>
            <w:tcMar>
              <w:top w:w="90" w:type="dxa"/>
              <w:bottom w:w="90" w:type="dxa"/>
              <w:left w:w="120" w:type="dxa"/>
              <w:right w:w="120" w:type="dxa"/>
            </w:tcMar>
          </w:tcPr>
          <w:p>
            <w:pPr>
              <w:jc w:val="right"/>
              <w:bidi w:val="1"/>
            </w:pPr>
            <w:r/>
            <w:r>
              <w:rPr>
                <w:rFonts w:ascii="Arial" w:hAnsi="Arial" w:cs="Arial"/>
                <w:sz w:val="17"/>
              </w:rPr>
              <w:t>المستودعات</w:t>
            </w:r>
          </w:p>
        </w:tc>
        <w:tc>
          <w:tcPr>
            <w:tcW w:type="dxa" w:w="7160"/>
            <w:shd w:fill="FFFFFF"/>
            <w:vAlign w:val="center"/>
            <w:tcMar>
              <w:top w:w="90" w:type="dxa"/>
              <w:bottom w:w="90" w:type="dxa"/>
              <w:left w:w="120" w:type="dxa"/>
              <w:right w:w="120" w:type="dxa"/>
            </w:tcMar>
          </w:tcPr>
          <w:p>
            <w:pPr>
              <w:jc w:val="right"/>
              <w:bidi w:val="1"/>
            </w:pPr>
            <w:r/>
            <w:r>
              <w:rPr>
                <w:rFonts w:ascii="Arial" w:hAnsi="Arial" w:cs="Arial"/>
                <w:sz w:val="17"/>
              </w:rPr>
              <w:t>إدارة الكتالوج والمستودعات والحركات والتحويلات والتسويات وحجز المخزون.</w:t>
            </w:r>
          </w:p>
        </w:tc>
      </w:tr>
      <w:tr>
        <w:tc>
          <w:tcPr>
            <w:tcW w:type="dxa" w:w="2200"/>
            <w:shd w:fill="FFFFFF"/>
            <w:vAlign w:val="center"/>
            <w:tcMar>
              <w:top w:w="90" w:type="dxa"/>
              <w:bottom w:w="90" w:type="dxa"/>
              <w:left w:w="120" w:type="dxa"/>
              <w:right w:w="120" w:type="dxa"/>
            </w:tcMar>
          </w:tcPr>
          <w:p>
            <w:pPr>
              <w:jc w:val="right"/>
              <w:bidi w:val="1"/>
            </w:pPr>
            <w:r/>
            <w:r>
              <w:rPr>
                <w:rFonts w:ascii="Arial" w:hAnsi="Arial" w:cs="Arial"/>
                <w:sz w:val="17"/>
              </w:rPr>
              <w:t>POS</w:t>
            </w:r>
          </w:p>
        </w:tc>
        <w:tc>
          <w:tcPr>
            <w:tcW w:type="dxa" w:w="7160"/>
            <w:shd w:fill="FFFFFF"/>
            <w:vAlign w:val="center"/>
            <w:tcMar>
              <w:top w:w="90" w:type="dxa"/>
              <w:bottom w:w="90" w:type="dxa"/>
              <w:left w:w="120" w:type="dxa"/>
              <w:right w:w="120" w:type="dxa"/>
            </w:tcMar>
          </w:tcPr>
          <w:p>
            <w:pPr>
              <w:jc w:val="right"/>
              <w:bidi w:val="1"/>
            </w:pPr>
            <w:r/>
            <w:r>
              <w:rPr>
                <w:rFonts w:ascii="Arial" w:hAnsi="Arial" w:cs="Arial"/>
                <w:sz w:val="17"/>
              </w:rPr>
              <w:t>تشغيل نقطة البيع من متجر مصرح، تسجيل الدفع، تنفيذ التسوية اليومية ومراجعة الفروق.</w:t>
            </w:r>
          </w:p>
        </w:tc>
      </w:tr>
      <w:tr>
        <w:tc>
          <w:tcPr>
            <w:tcW w:type="dxa" w:w="2200"/>
            <w:shd w:fill="FFFFFF"/>
            <w:vAlign w:val="center"/>
            <w:tcMar>
              <w:top w:w="90" w:type="dxa"/>
              <w:bottom w:w="90" w:type="dxa"/>
              <w:left w:w="120" w:type="dxa"/>
              <w:right w:w="120" w:type="dxa"/>
            </w:tcMar>
          </w:tcPr>
          <w:p>
            <w:pPr>
              <w:jc w:val="right"/>
              <w:bidi w:val="1"/>
            </w:pPr>
            <w:r/>
            <w:r>
              <w:rPr>
                <w:rFonts w:ascii="Arial" w:hAnsi="Arial" w:cs="Arial"/>
                <w:sz w:val="17"/>
              </w:rPr>
              <w:t>التموين</w:t>
            </w:r>
          </w:p>
        </w:tc>
        <w:tc>
          <w:tcPr>
            <w:tcW w:type="dxa" w:w="7160"/>
            <w:shd w:fill="FFFFFF"/>
            <w:vAlign w:val="center"/>
            <w:tcMar>
              <w:top w:w="90" w:type="dxa"/>
              <w:bottom w:w="90" w:type="dxa"/>
              <w:left w:w="120" w:type="dxa"/>
              <w:right w:w="120" w:type="dxa"/>
            </w:tcMar>
          </w:tcPr>
          <w:p>
            <w:pPr>
              <w:jc w:val="right"/>
              <w:bidi w:val="1"/>
            </w:pPr>
            <w:r/>
            <w:r>
              <w:rPr>
                <w:rFonts w:ascii="Arial" w:hAnsi="Arial" w:cs="Arial"/>
                <w:sz w:val="17"/>
              </w:rPr>
              <w:t>إدارة العقود والوجبات والمواقع والجداول والتسليمات والتقارير.</w:t>
            </w:r>
          </w:p>
        </w:tc>
      </w:tr>
      <w:tr>
        <w:tc>
          <w:tcPr>
            <w:tcW w:type="dxa" w:w="2200"/>
            <w:shd w:fill="FFFFFF"/>
            <w:vAlign w:val="center"/>
            <w:tcMar>
              <w:top w:w="90" w:type="dxa"/>
              <w:bottom w:w="90" w:type="dxa"/>
              <w:left w:w="120" w:type="dxa"/>
              <w:right w:w="120" w:type="dxa"/>
            </w:tcMar>
          </w:tcPr>
          <w:p>
            <w:pPr>
              <w:jc w:val="right"/>
              <w:bidi w:val="1"/>
            </w:pPr>
            <w:r/>
            <w:r>
              <w:rPr>
                <w:rFonts w:ascii="Arial" w:hAnsi="Arial" w:cs="Arial"/>
                <w:sz w:val="17"/>
              </w:rPr>
              <w:t>العقارات</w:t>
            </w:r>
          </w:p>
        </w:tc>
        <w:tc>
          <w:tcPr>
            <w:tcW w:type="dxa" w:w="7160"/>
            <w:shd w:fill="FFFFFF"/>
            <w:vAlign w:val="center"/>
            <w:tcMar>
              <w:top w:w="90" w:type="dxa"/>
              <w:bottom w:w="90" w:type="dxa"/>
              <w:left w:w="120" w:type="dxa"/>
              <w:right w:w="120" w:type="dxa"/>
            </w:tcMar>
          </w:tcPr>
          <w:p>
            <w:pPr>
              <w:jc w:val="right"/>
              <w:bidi w:val="1"/>
            </w:pPr>
            <w:r/>
            <w:r>
              <w:rPr>
                <w:rFonts w:ascii="Arial" w:hAnsi="Arial" w:cs="Arial"/>
                <w:sz w:val="17"/>
              </w:rPr>
              <w:t>إدارة العقارات والوحدات والعقود والتحصيلات والخدمات والمصروفات.</w:t>
            </w:r>
          </w:p>
        </w:tc>
      </w:tr>
      <w:tr>
        <w:tc>
          <w:tcPr>
            <w:tcW w:type="dxa" w:w="2200"/>
            <w:shd w:fill="FFFFFF"/>
            <w:vAlign w:val="center"/>
            <w:tcMar>
              <w:top w:w="90" w:type="dxa"/>
              <w:bottom w:w="90" w:type="dxa"/>
              <w:left w:w="120" w:type="dxa"/>
              <w:right w:w="120" w:type="dxa"/>
            </w:tcMar>
          </w:tcPr>
          <w:p>
            <w:pPr>
              <w:jc w:val="right"/>
              <w:bidi w:val="1"/>
            </w:pPr>
            <w:r/>
            <w:r>
              <w:rPr>
                <w:rFonts w:ascii="Arial" w:hAnsi="Arial" w:cs="Arial"/>
                <w:sz w:val="17"/>
              </w:rPr>
              <w:t>HR والرواتب</w:t>
            </w:r>
          </w:p>
        </w:tc>
        <w:tc>
          <w:tcPr>
            <w:tcW w:type="dxa" w:w="7160"/>
            <w:shd w:fill="FFFFFF"/>
            <w:vAlign w:val="center"/>
            <w:tcMar>
              <w:top w:w="90" w:type="dxa"/>
              <w:bottom w:w="90" w:type="dxa"/>
              <w:left w:w="120" w:type="dxa"/>
              <w:right w:w="120" w:type="dxa"/>
            </w:tcMar>
          </w:tcPr>
          <w:p>
            <w:pPr>
              <w:jc w:val="right"/>
              <w:bidi w:val="1"/>
            </w:pPr>
            <w:r/>
            <w:r>
              <w:rPr>
                <w:rFonts w:ascii="Arial" w:hAnsi="Arial" w:cs="Arial"/>
                <w:sz w:val="17"/>
              </w:rPr>
              <w:t>إدارة الموظفين والحضور والإجازات والرواتب والتوظيف والأداء والتدريب.</w:t>
            </w:r>
          </w:p>
        </w:tc>
      </w:tr>
    </w:tbl>
    <w:p>
      <w:pPr>
        <w:spacing w:after="120" w:line="300" w:lineRule="auto"/>
        <w:jc w:val="right"/>
        <w:bidi w:val="1"/>
      </w:pPr>
    </w:p>
    <w:p>
      <w:r>
        <w:br w:type="page"/>
      </w:r>
    </w:p>
    <w:p>
      <w:pPr>
        <w:sectPr>
          <w:headerReference w:type="default" r:id="rId9"/>
          <w:footerReference w:type="default" r:id="rId10"/>
          <w:pgSz w:w="12240" w:h="15840"/>
          <w:pgMar w:top="1440" w:right="1440" w:bottom="1440" w:left="1440" w:header="709" w:footer="709" w:gutter="0"/>
          <w:cols w:space="720"/>
          <w:docGrid w:linePitch="360"/>
          <w:bidi/>
        </w:sectPr>
      </w:pPr>
    </w:p>
    <w:p>
      <w:pPr>
        <w:pStyle w:val="Heading1"/>
        <w:jc w:val="right"/>
        <w:bidi w:val="1"/>
      </w:pPr>
      <w:r>
        <w:rPr>
          <w:rFonts w:ascii="Arial" w:hAnsi="Arial" w:cs="Arial"/>
        </w:rPr>
        <w:t>ملحق: قاعدة التحقق</w:t>
      </w:r>
    </w:p>
    <w:p>
      <w:pPr>
        <w:spacing w:after="120" w:line="300" w:lineRule="auto"/>
        <w:jc w:val="right"/>
        <w:bidi w:val="1"/>
      </w:pPr>
      <w:r>
        <w:rPr>
          <w:rFonts w:ascii="Arial" w:hAnsi="Arial" w:cs="Arial"/>
          <w:b w:val="0"/>
          <w:sz w:val="22"/>
        </w:rPr>
        <w:t>مؤكد من الكود يعني أن الوحدة أو الصفحة أو المسار أو الصلاحية أو خدمة النظام موجودة في المستودع المحلي. يتطلب اعتماداً من العمل يعني أن السياسة أو طريقة الحساب أو الموافقة أو التفسير النظامي أو التكامل الخارجي لا يمكن استنتاجها بالكامل من الكود.</w:t>
      </w:r>
    </w:p>
    <w:p>
      <w:pPr>
        <w:pStyle w:val="ListNumber"/>
        <w:spacing w:after="80"/>
        <w:jc w:val="right"/>
        <w:bidi w:val="1"/>
      </w:pPr>
      <w:r>
        <w:rPr>
          <w:rFonts w:ascii="Arial" w:hAnsi="Arial" w:cs="Arial"/>
          <w:sz w:val="21"/>
        </w:rPr>
        <w:t>لا يتم تشغيل أي وحدة قبل اعتماد بياناتها وصلاحياتها وسيناريوهات UAT الخاصة بها.</w:t>
      </w:r>
    </w:p>
    <w:p>
      <w:pPr>
        <w:pStyle w:val="ListNumber"/>
        <w:spacing w:after="80"/>
        <w:jc w:val="right"/>
        <w:bidi w:val="1"/>
      </w:pPr>
      <w:r>
        <w:rPr>
          <w:rFonts w:ascii="Arial" w:hAnsi="Arial" w:cs="Arial"/>
          <w:sz w:val="21"/>
        </w:rPr>
        <w:t>لا يتم اعتماد القيود الضريبية أو ZATCA أو قواعد الترحيل إلا من المالية.</w:t>
      </w:r>
    </w:p>
    <w:p>
      <w:pPr>
        <w:pStyle w:val="ListNumber"/>
        <w:spacing w:after="80"/>
        <w:jc w:val="right"/>
        <w:bidi w:val="1"/>
      </w:pPr>
      <w:r>
        <w:rPr>
          <w:rFonts w:ascii="Arial" w:hAnsi="Arial" w:cs="Arial"/>
          <w:sz w:val="21"/>
        </w:rPr>
        <w:t>لا يتم تشغيل POS قبل اعتماد المخزون وطرق الدفع والتسوية.</w:t>
      </w:r>
    </w:p>
    <w:p>
      <w:pPr>
        <w:pStyle w:val="ListNumber"/>
        <w:spacing w:after="80"/>
        <w:jc w:val="right"/>
        <w:bidi w:val="1"/>
      </w:pPr>
      <w:r>
        <w:rPr>
          <w:rFonts w:ascii="Arial" w:hAnsi="Arial" w:cs="Arial"/>
          <w:sz w:val="21"/>
        </w:rPr>
        <w:t>لا يتم تشغيل الرواتب قبل اعتماد القواعد والتشغيل الموازي عند الحاجة.</w:t>
      </w:r>
    </w:p>
    <w:sectPr w:rsidR="00FC693F" w:rsidRPr="0006063C" w:rsidSect="00034616">
      <w:pgSz w:w="12240" w:h="15840"/>
      <w:pgMar w:top="1440" w:right="1440" w:bottom="1440" w:left="1440" w:header="709" w:footer="709"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b w:val="0"/>
        <w:color w:val="5B7083"/>
        <w:sz w:val="16"/>
      </w:rPr>
      <w:t>نسخة عربية قابلة للتحرير | مستند Word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val="0"/>
        <w:color w:val="5B7083"/>
        <w:sz w:val="16"/>
      </w:rPr>
      <w:t>دليل تنفيذ نظام ألفكار ERP الكامل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