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A962AA" w14:textId="77777777" w:rsidR="009F406F" w:rsidRDefault="00F2081B" w:rsidP="009F406F">
      <w:pPr>
        <w:bidi/>
        <w:jc w:val="center"/>
        <w:rPr>
          <w:b/>
          <w:bCs/>
          <w:sz w:val="32"/>
          <w:szCs w:val="32"/>
          <w:u w:val="single"/>
          <w:rtl/>
        </w:rPr>
      </w:pPr>
      <w:r w:rsidRPr="00737B57">
        <w:rPr>
          <w:rFonts w:hint="cs"/>
          <w:b/>
          <w:bCs/>
          <w:sz w:val="32"/>
          <w:szCs w:val="32"/>
          <w:u w:val="single"/>
          <w:rtl/>
        </w:rPr>
        <w:t xml:space="preserve">מטלה </w:t>
      </w:r>
      <w:r>
        <w:rPr>
          <w:b/>
          <w:bCs/>
          <w:sz w:val="32"/>
          <w:szCs w:val="32"/>
          <w:u w:val="single"/>
          <w:lang w:val="en-US"/>
        </w:rPr>
        <w:t>2</w:t>
      </w:r>
      <w:r w:rsidRPr="00737B57">
        <w:rPr>
          <w:rFonts w:hint="cs"/>
          <w:b/>
          <w:bCs/>
          <w:sz w:val="32"/>
          <w:szCs w:val="32"/>
          <w:u w:val="single"/>
          <w:rtl/>
        </w:rPr>
        <w:t xml:space="preserve"> </w:t>
      </w:r>
      <w:r w:rsidR="009F406F">
        <w:rPr>
          <w:rFonts w:hint="cs"/>
          <w:b/>
          <w:bCs/>
          <w:sz w:val="32"/>
          <w:szCs w:val="32"/>
          <w:u w:val="single"/>
          <w:rtl/>
        </w:rPr>
        <w:t>ב</w:t>
      </w:r>
      <w:r w:rsidRPr="00737B57">
        <w:rPr>
          <w:rFonts w:hint="cs"/>
          <w:b/>
          <w:bCs/>
          <w:sz w:val="32"/>
          <w:szCs w:val="32"/>
          <w:u w:val="single"/>
          <w:rtl/>
        </w:rPr>
        <w:t>סטטיסטיקה</w:t>
      </w:r>
    </w:p>
    <w:p w14:paraId="47B5E454" w14:textId="3939EAD0" w:rsidR="00F2081B" w:rsidRPr="009F406F" w:rsidRDefault="009F406F" w:rsidP="009F406F">
      <w:pPr>
        <w:bidi/>
        <w:jc w:val="center"/>
        <w:rPr>
          <w:b/>
          <w:bCs/>
          <w:sz w:val="20"/>
          <w:szCs w:val="20"/>
          <w:rtl/>
        </w:rPr>
      </w:pPr>
      <w:r w:rsidRPr="009F406F">
        <w:rPr>
          <w:rFonts w:hint="cs"/>
          <w:b/>
          <w:bCs/>
          <w:sz w:val="20"/>
          <w:szCs w:val="20"/>
          <w:rtl/>
        </w:rPr>
        <w:t xml:space="preserve">מגישים: בר </w:t>
      </w:r>
      <w:proofErr w:type="spellStart"/>
      <w:r w:rsidRPr="009F406F">
        <w:rPr>
          <w:rFonts w:hint="cs"/>
          <w:b/>
          <w:bCs/>
          <w:sz w:val="20"/>
          <w:szCs w:val="20"/>
          <w:rtl/>
        </w:rPr>
        <w:t>זאדה</w:t>
      </w:r>
      <w:proofErr w:type="spellEnd"/>
      <w:r w:rsidRPr="009F406F">
        <w:rPr>
          <w:rFonts w:hint="cs"/>
          <w:b/>
          <w:bCs/>
          <w:sz w:val="20"/>
          <w:szCs w:val="20"/>
          <w:rtl/>
        </w:rPr>
        <w:t xml:space="preserve"> וחן </w:t>
      </w:r>
      <w:proofErr w:type="spellStart"/>
      <w:r w:rsidRPr="009F406F">
        <w:rPr>
          <w:rFonts w:hint="cs"/>
          <w:b/>
          <w:bCs/>
          <w:sz w:val="20"/>
          <w:szCs w:val="20"/>
          <w:rtl/>
        </w:rPr>
        <w:t>שיריון</w:t>
      </w:r>
      <w:proofErr w:type="spellEnd"/>
      <w:r w:rsidR="00F2081B" w:rsidRPr="009F406F">
        <w:rPr>
          <w:rFonts w:hint="cs"/>
          <w:b/>
          <w:bCs/>
          <w:sz w:val="20"/>
          <w:szCs w:val="20"/>
          <w:rtl/>
        </w:rPr>
        <w:t xml:space="preserve"> </w:t>
      </w:r>
    </w:p>
    <w:p w14:paraId="514CA921" w14:textId="77777777" w:rsidR="002D7FDF" w:rsidRDefault="002D7FDF" w:rsidP="009F406F">
      <w:pPr>
        <w:bidi/>
        <w:rPr>
          <w:sz w:val="28"/>
          <w:szCs w:val="28"/>
          <w:rtl/>
        </w:rPr>
      </w:pPr>
    </w:p>
    <w:p w14:paraId="24340BDF" w14:textId="181AE559" w:rsidR="009F406F" w:rsidRDefault="002D7FDF" w:rsidP="009F406F">
      <w:pPr>
        <w:pStyle w:val="a3"/>
        <w:numPr>
          <w:ilvl w:val="0"/>
          <w:numId w:val="1"/>
        </w:numPr>
        <w:bidi/>
        <w:rPr>
          <w:lang w:val="en-US"/>
        </w:rPr>
      </w:pPr>
      <w:r>
        <w:rPr>
          <w:rtl/>
          <w:lang w:val="en-US"/>
        </w:rPr>
        <w:br/>
      </w:r>
      <w:r>
        <w:rPr>
          <w:rFonts w:hint="cs"/>
          <w:rtl/>
          <w:lang w:val="en-US"/>
        </w:rPr>
        <w:t xml:space="preserve">השערה סטטיסטית </w:t>
      </w:r>
      <w:r w:rsidR="009F406F">
        <w:rPr>
          <w:rFonts w:hint="cs"/>
          <w:rtl/>
          <w:lang w:val="en-US"/>
        </w:rPr>
        <w:t>ש</w:t>
      </w:r>
      <w:r>
        <w:rPr>
          <w:rFonts w:hint="cs"/>
          <w:rtl/>
          <w:lang w:val="en-US"/>
        </w:rPr>
        <w:t>תואמת את שאלת המחקר:</w:t>
      </w:r>
      <w:r>
        <w:rPr>
          <w:lang w:val="en-US"/>
        </w:rPr>
        <w:br/>
        <w:t>(</w:t>
      </w:r>
      <w:r w:rsidR="00E61D72">
        <w:rPr>
          <w:lang w:val="en-US"/>
        </w:rPr>
        <w:t>µ</w:t>
      </w:r>
      <w:r>
        <w:rPr>
          <w:lang w:val="en-US"/>
        </w:rPr>
        <w:t>1 is expectation of</w:t>
      </w:r>
      <w:r w:rsidR="00A7276B">
        <w:rPr>
          <w:lang w:val="en-US"/>
        </w:rPr>
        <w:t xml:space="preserve"> </w:t>
      </w:r>
      <w:r>
        <w:rPr>
          <w:lang w:val="en-US"/>
        </w:rPr>
        <w:t>CHD</w:t>
      </w:r>
      <w:r w:rsidR="00A7276B">
        <w:rPr>
          <w:lang w:val="en-US"/>
        </w:rPr>
        <w:t xml:space="preserve"> group</w:t>
      </w:r>
      <w:r>
        <w:rPr>
          <w:lang w:val="en-US"/>
        </w:rPr>
        <w:t xml:space="preserve">, </w:t>
      </w:r>
      <w:r w:rsidR="00E61D72">
        <w:rPr>
          <w:lang w:val="en-US"/>
        </w:rPr>
        <w:t>µ</w:t>
      </w:r>
      <w:r>
        <w:rPr>
          <w:lang w:val="en-US"/>
        </w:rPr>
        <w:t>2 is expectation of</w:t>
      </w:r>
      <w:r w:rsidR="00A7276B">
        <w:rPr>
          <w:lang w:val="en-US"/>
        </w:rPr>
        <w:t xml:space="preserve"> </w:t>
      </w:r>
      <w:r>
        <w:rPr>
          <w:lang w:val="en-US"/>
        </w:rPr>
        <w:t>control</w:t>
      </w:r>
      <w:r w:rsidR="00A7276B">
        <w:rPr>
          <w:lang w:val="en-US"/>
        </w:rPr>
        <w:t xml:space="preserve"> group</w:t>
      </w:r>
      <w:r>
        <w:rPr>
          <w:lang w:val="en-US"/>
        </w:rPr>
        <w:t>)</w:t>
      </w:r>
      <w:r>
        <w:rPr>
          <w:rtl/>
          <w:lang w:val="en-US"/>
        </w:rPr>
        <w:br/>
      </w:r>
      <w:r>
        <w:rPr>
          <w:lang w:val="en-US"/>
        </w:rPr>
        <w:t xml:space="preserve">H0 : </w:t>
      </w:r>
      <w:r w:rsidR="00E61D72">
        <w:rPr>
          <w:lang w:val="en-US"/>
        </w:rPr>
        <w:t>µ</w:t>
      </w:r>
      <w:r>
        <w:rPr>
          <w:lang w:val="en-US"/>
        </w:rPr>
        <w:t xml:space="preserve">1 = </w:t>
      </w:r>
      <w:r w:rsidR="00E61D72">
        <w:rPr>
          <w:lang w:val="en-US"/>
        </w:rPr>
        <w:t>µ</w:t>
      </w:r>
      <w:r>
        <w:rPr>
          <w:lang w:val="en-US"/>
        </w:rPr>
        <w:t>2</w:t>
      </w:r>
      <w:r>
        <w:rPr>
          <w:lang w:val="en-US"/>
        </w:rPr>
        <w:br/>
        <w:t xml:space="preserve">H1 : </w:t>
      </w:r>
      <w:r w:rsidR="00E61D72">
        <w:rPr>
          <w:lang w:val="en-US"/>
        </w:rPr>
        <w:t>µ</w:t>
      </w:r>
      <w:r>
        <w:rPr>
          <w:lang w:val="en-US"/>
        </w:rPr>
        <w:t xml:space="preserve">1 &gt; </w:t>
      </w:r>
      <w:r w:rsidR="00E61D72">
        <w:rPr>
          <w:lang w:val="en-US"/>
        </w:rPr>
        <w:t>µ</w:t>
      </w:r>
      <w:r>
        <w:rPr>
          <w:lang w:val="en-US"/>
        </w:rPr>
        <w:t>2</w:t>
      </w:r>
      <w:r>
        <w:rPr>
          <w:lang w:val="en-US"/>
        </w:rPr>
        <w:br/>
      </w:r>
      <w:r>
        <w:rPr>
          <w:lang w:val="en-US"/>
        </w:rPr>
        <w:br/>
      </w:r>
      <w:r>
        <w:rPr>
          <w:rFonts w:hint="cs"/>
          <w:rtl/>
          <w:lang w:val="en-US"/>
        </w:rPr>
        <w:t>התפלגות הנתונים:</w:t>
      </w:r>
      <w:r>
        <w:rPr>
          <w:rtl/>
          <w:lang w:val="en-US"/>
        </w:rPr>
        <w:br/>
      </w:r>
      <w:r>
        <w:rPr>
          <w:noProof/>
          <w:rtl/>
          <w:lang w:val="en-US"/>
        </w:rPr>
        <w:drawing>
          <wp:inline distT="0" distB="0" distL="0" distR="0" wp14:anchorId="5C183D65" wp14:editId="547C704A">
            <wp:extent cx="4572000" cy="4572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ask2_q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tl/>
          <w:lang w:val="en-US"/>
        </w:rPr>
        <w:br/>
      </w:r>
      <w:r>
        <w:rPr>
          <w:rtl/>
          <w:lang w:val="en-US"/>
        </w:rPr>
        <w:br/>
      </w:r>
      <w:r>
        <w:rPr>
          <w:rtl/>
          <w:lang w:val="en-US"/>
        </w:rPr>
        <w:br/>
      </w:r>
      <w:r w:rsidR="009F406F">
        <w:rPr>
          <w:rFonts w:hint="cs"/>
          <w:rtl/>
          <w:lang w:val="en-US"/>
        </w:rPr>
        <w:t>נחשב</w:t>
      </w:r>
      <w:r w:rsidR="00387218">
        <w:rPr>
          <w:rFonts w:hint="cs"/>
          <w:rtl/>
          <w:lang w:val="en-US"/>
        </w:rPr>
        <w:t xml:space="preserve"> את שתי הקבוצות ע"י חיסור הממוצע שלהם</w:t>
      </w:r>
      <w:r w:rsidR="008C5E06">
        <w:rPr>
          <w:rFonts w:hint="cs"/>
          <w:rtl/>
          <w:lang w:val="en-US"/>
        </w:rPr>
        <w:t>.</w:t>
      </w:r>
      <w:r w:rsidR="00387218">
        <w:rPr>
          <w:rtl/>
          <w:lang w:val="en-US"/>
        </w:rPr>
        <w:br/>
      </w:r>
      <w:r w:rsidR="0016796C">
        <w:rPr>
          <w:rFonts w:hint="cs"/>
          <w:rtl/>
          <w:lang w:val="en-US"/>
        </w:rPr>
        <w:t>נבצע מבחן לבדיקת נורמליות של ההתפלגות המשותפת</w:t>
      </w:r>
      <w:r w:rsidR="008C5E06">
        <w:rPr>
          <w:rFonts w:hint="cs"/>
          <w:rtl/>
          <w:lang w:val="en-US"/>
        </w:rPr>
        <w:t>.</w:t>
      </w:r>
      <w:r w:rsidR="00387218">
        <w:rPr>
          <w:lang w:val="en-US"/>
        </w:rPr>
        <w:br/>
      </w:r>
      <w:r w:rsidR="0016796C">
        <w:rPr>
          <w:lang w:val="en-US"/>
        </w:rPr>
        <w:br/>
      </w:r>
      <w:r w:rsidR="0016796C">
        <w:rPr>
          <w:noProof/>
          <w:rtl/>
          <w:lang w:val="en-US"/>
        </w:rPr>
        <w:drawing>
          <wp:inline distT="0" distB="0" distL="0" distR="0" wp14:anchorId="14163486" wp14:editId="32E9AABC">
            <wp:extent cx="5037257" cy="114309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hapiroTes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7257" cy="114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796C">
        <w:rPr>
          <w:lang w:val="en-US"/>
        </w:rPr>
        <w:br/>
      </w:r>
      <w:r w:rsidR="0016796C">
        <w:rPr>
          <w:lang w:val="en-US"/>
        </w:rPr>
        <w:lastRenderedPageBreak/>
        <w:br/>
      </w:r>
      <w:r w:rsidR="009F406F">
        <w:rPr>
          <w:rFonts w:hint="cs"/>
          <w:rtl/>
          <w:lang w:val="en-US"/>
        </w:rPr>
        <w:t xml:space="preserve">2. </w:t>
      </w:r>
      <w:r w:rsidR="0016796C">
        <w:rPr>
          <w:rFonts w:hint="cs"/>
          <w:rtl/>
          <w:lang w:val="en-US"/>
        </w:rPr>
        <w:t xml:space="preserve">המבחן מראה כי </w:t>
      </w:r>
      <w:r w:rsidR="009F406F">
        <w:rPr>
          <w:rFonts w:hint="cs"/>
          <w:rtl/>
          <w:lang w:val="en-US"/>
        </w:rPr>
        <w:t>ה</w:t>
      </w:r>
      <w:r w:rsidR="0016796C">
        <w:rPr>
          <w:rFonts w:hint="cs"/>
          <w:rtl/>
          <w:lang w:val="en-US"/>
        </w:rPr>
        <w:t xml:space="preserve">ערך </w:t>
      </w:r>
      <w:proofErr w:type="spellStart"/>
      <w:r w:rsidR="0016796C">
        <w:rPr>
          <w:lang w:val="en-US"/>
        </w:rPr>
        <w:t>Pv</w:t>
      </w:r>
      <w:proofErr w:type="spellEnd"/>
      <w:r w:rsidR="0016796C">
        <w:rPr>
          <w:rFonts w:hint="cs"/>
          <w:rtl/>
          <w:lang w:val="en-US"/>
        </w:rPr>
        <w:t xml:space="preserve"> גדול מ- 0.05 </w:t>
      </w:r>
    </w:p>
    <w:p w14:paraId="028D9352" w14:textId="77777777" w:rsidR="009F406F" w:rsidRDefault="0016796C" w:rsidP="009F406F">
      <w:pPr>
        <w:pStyle w:val="a3"/>
        <w:bidi/>
        <w:rPr>
          <w:rtl/>
          <w:lang w:val="en-US"/>
        </w:rPr>
      </w:pPr>
      <w:r>
        <w:rPr>
          <w:rFonts w:hint="cs"/>
          <w:rtl/>
          <w:lang w:val="en-US"/>
        </w:rPr>
        <w:t>(</w:t>
      </w:r>
      <w:r>
        <w:rPr>
          <w:rFonts w:asciiTheme="minorBidi" w:hAnsiTheme="minorBidi"/>
          <w:lang w:val="en-US"/>
        </w:rPr>
        <w:t>0.0527</w:t>
      </w:r>
      <w:r>
        <w:rPr>
          <w:rFonts w:hint="cs"/>
          <w:rtl/>
          <w:lang w:val="en-US"/>
        </w:rPr>
        <w:t xml:space="preserve"> &gt; 0.05), מה שמצביע על כך </w:t>
      </w:r>
      <w:r w:rsidR="00296567">
        <w:rPr>
          <w:rFonts w:hint="cs"/>
          <w:rtl/>
          <w:lang w:val="en-US"/>
        </w:rPr>
        <w:t>ש</w:t>
      </w:r>
      <w:r>
        <w:rPr>
          <w:rFonts w:hint="cs"/>
          <w:rtl/>
          <w:lang w:val="en-US"/>
        </w:rPr>
        <w:t>הנתונים באו מהתפלגות נורמלית.</w:t>
      </w:r>
      <w:r>
        <w:rPr>
          <w:rtl/>
          <w:lang w:val="en-US"/>
        </w:rPr>
        <w:br/>
      </w:r>
      <w:r>
        <w:rPr>
          <w:rFonts w:hint="cs"/>
          <w:rtl/>
          <w:lang w:val="en-US"/>
        </w:rPr>
        <w:t>מסקנה: ההתפלגות משותפת נורמלית</w:t>
      </w:r>
      <w:r w:rsidR="00E61D72">
        <w:rPr>
          <w:lang w:val="en-US"/>
        </w:rPr>
        <w:t xml:space="preserve"> </w:t>
      </w:r>
      <w:r w:rsidR="00E61D72">
        <w:rPr>
          <w:rFonts w:hint="cs"/>
          <w:rtl/>
          <w:lang w:val="en-US"/>
        </w:rPr>
        <w:t xml:space="preserve"> - </w:t>
      </w:r>
      <w:r w:rsidR="00E61D72">
        <w:rPr>
          <w:lang w:val="en-US"/>
        </w:rPr>
        <w:t>H0 : Y’ ~ N</w:t>
      </w:r>
      <w:r w:rsidR="00387218">
        <w:rPr>
          <w:rtl/>
          <w:lang w:val="en-US"/>
        </w:rPr>
        <w:br/>
      </w:r>
      <w:r w:rsidR="00387218">
        <w:rPr>
          <w:rtl/>
          <w:lang w:val="en-US"/>
        </w:rPr>
        <w:br/>
      </w:r>
      <w:r w:rsidR="009F406F">
        <w:rPr>
          <w:rFonts w:hint="cs"/>
          <w:rtl/>
          <w:lang w:val="en-US"/>
        </w:rPr>
        <w:t>קיבלנו</w:t>
      </w:r>
      <w:r w:rsidR="00387218">
        <w:rPr>
          <w:rFonts w:hint="cs"/>
          <w:rtl/>
          <w:lang w:val="en-US"/>
        </w:rPr>
        <w:t xml:space="preserve"> כי ההתפלגות המשותפת נורמלית, </w:t>
      </w:r>
      <w:r w:rsidR="009F406F">
        <w:rPr>
          <w:rFonts w:hint="cs"/>
          <w:rtl/>
          <w:lang w:val="en-US"/>
        </w:rPr>
        <w:t xml:space="preserve">כעת </w:t>
      </w:r>
      <w:r w:rsidR="00387218">
        <w:rPr>
          <w:rFonts w:hint="cs"/>
          <w:rtl/>
          <w:lang w:val="en-US"/>
        </w:rPr>
        <w:t>נבצע מבחן לוין לבדיקת שוויון שונויות</w:t>
      </w:r>
      <w:r w:rsidR="008C5E06">
        <w:rPr>
          <w:rFonts w:hint="cs"/>
          <w:rtl/>
          <w:lang w:val="en-US"/>
        </w:rPr>
        <w:t>.</w:t>
      </w:r>
      <w:r w:rsidR="00387218">
        <w:rPr>
          <w:rtl/>
          <w:lang w:val="en-US"/>
        </w:rPr>
        <w:br/>
      </w:r>
      <w:r w:rsidR="00387218">
        <w:rPr>
          <w:rtl/>
          <w:lang w:val="en-US"/>
        </w:rPr>
        <w:br/>
      </w:r>
      <w:r w:rsidR="00387218">
        <w:rPr>
          <w:noProof/>
          <w:rtl/>
          <w:lang w:val="en-US"/>
        </w:rPr>
        <w:drawing>
          <wp:inline distT="0" distB="0" distL="0" distR="0" wp14:anchorId="0EAA1775" wp14:editId="2E52A2D2">
            <wp:extent cx="2286198" cy="922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eveneTes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198" cy="92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87218">
        <w:rPr>
          <w:lang w:val="en-US"/>
        </w:rPr>
        <w:br/>
      </w:r>
      <w:r w:rsidR="00387218">
        <w:rPr>
          <w:lang w:val="en-US"/>
        </w:rPr>
        <w:br/>
      </w:r>
      <w:r w:rsidR="00387218">
        <w:rPr>
          <w:rFonts w:hint="cs"/>
          <w:rtl/>
          <w:lang w:val="en-US"/>
        </w:rPr>
        <w:t xml:space="preserve">המבחן מראה כי ערך </w:t>
      </w:r>
      <w:r w:rsidR="00387218">
        <w:rPr>
          <w:lang w:val="en-US"/>
        </w:rPr>
        <w:t>Pv</w:t>
      </w:r>
      <w:r w:rsidR="00387218">
        <w:rPr>
          <w:rFonts w:hint="cs"/>
          <w:rtl/>
          <w:lang w:val="en-US"/>
        </w:rPr>
        <w:t xml:space="preserve"> גדול מ- 0.05 </w:t>
      </w:r>
    </w:p>
    <w:p w14:paraId="5E1D42B8" w14:textId="77777777" w:rsidR="009F406F" w:rsidRDefault="00387218" w:rsidP="009F406F">
      <w:pPr>
        <w:pStyle w:val="a3"/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(0.176 &gt; 0.05), </w:t>
      </w:r>
    </w:p>
    <w:p w14:paraId="1B172C36" w14:textId="239570A4" w:rsidR="00D45112" w:rsidRDefault="00387218" w:rsidP="009F406F">
      <w:pPr>
        <w:pStyle w:val="a3"/>
        <w:bidi/>
        <w:rPr>
          <w:lang w:val="en-US"/>
        </w:rPr>
      </w:pPr>
      <w:r>
        <w:rPr>
          <w:rFonts w:hint="cs"/>
          <w:rtl/>
          <w:lang w:val="en-US"/>
        </w:rPr>
        <w:t>מה שמצביע על כך שאין הבדל בין השונויות.</w:t>
      </w:r>
      <w:r>
        <w:rPr>
          <w:rtl/>
          <w:lang w:val="en-US"/>
        </w:rPr>
        <w:br/>
      </w:r>
      <w:r>
        <w:rPr>
          <w:rFonts w:hint="cs"/>
          <w:rtl/>
          <w:lang w:val="en-US"/>
        </w:rPr>
        <w:t>מסקנה: מתקיים שוויון שונויות</w:t>
      </w:r>
      <w:r>
        <w:rPr>
          <w:lang w:val="en-US"/>
        </w:rPr>
        <w:t xml:space="preserve"> </w:t>
      </w:r>
      <w:r>
        <w:rPr>
          <w:rFonts w:hint="cs"/>
          <w:rtl/>
          <w:lang w:val="en-US"/>
        </w:rPr>
        <w:t xml:space="preserve"> - </w:t>
      </w:r>
      <w:r>
        <w:rPr>
          <w:lang w:val="en-US"/>
        </w:rPr>
        <w:t>H0 : σ1 = σ2</w:t>
      </w:r>
      <w:r w:rsidR="0016796C">
        <w:rPr>
          <w:rtl/>
          <w:lang w:val="en-US"/>
        </w:rPr>
        <w:br/>
      </w:r>
      <w:r w:rsidR="00296567">
        <w:rPr>
          <w:rtl/>
          <w:lang w:val="en-US"/>
        </w:rPr>
        <w:br/>
      </w:r>
      <w:r w:rsidR="00296567">
        <w:rPr>
          <w:rFonts w:hint="cs"/>
          <w:rtl/>
          <w:lang w:val="en-US"/>
        </w:rPr>
        <w:t xml:space="preserve">כעת נבצע מבחן </w:t>
      </w:r>
      <w:r w:rsidR="00296567">
        <w:rPr>
          <w:lang w:val="en-US"/>
        </w:rPr>
        <w:t>t</w:t>
      </w:r>
      <w:r w:rsidR="00296567">
        <w:rPr>
          <w:rFonts w:hint="cs"/>
          <w:rtl/>
          <w:lang w:val="en-US"/>
        </w:rPr>
        <w:t xml:space="preserve"> להשוואת התוחלות, מאחר וקיבלנו כי ההתפלגות המשותפת נורמלית וגם מתקיים שוויון שונויות</w:t>
      </w:r>
      <w:r w:rsidR="008C5E06">
        <w:rPr>
          <w:rFonts w:hint="cs"/>
          <w:rtl/>
          <w:lang w:val="en-US"/>
        </w:rPr>
        <w:t>.</w:t>
      </w:r>
      <w:r w:rsidR="00296567">
        <w:rPr>
          <w:rtl/>
          <w:lang w:val="en-US"/>
        </w:rPr>
        <w:br/>
      </w:r>
      <w:r w:rsidR="00296567">
        <w:rPr>
          <w:rtl/>
          <w:lang w:val="en-US"/>
        </w:rPr>
        <w:br/>
      </w:r>
      <w:r w:rsidR="00296567">
        <w:rPr>
          <w:noProof/>
          <w:lang w:val="en-US"/>
        </w:rPr>
        <w:drawing>
          <wp:inline distT="0" distB="0" distL="0" distR="0" wp14:anchorId="14EB2E0C" wp14:editId="344BB897">
            <wp:extent cx="4511431" cy="2530059"/>
            <wp:effectExtent l="0" t="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Tes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1431" cy="2530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6567">
        <w:rPr>
          <w:lang w:val="en-US"/>
        </w:rPr>
        <w:br/>
      </w:r>
      <w:r w:rsidR="00296567">
        <w:rPr>
          <w:lang w:val="en-US"/>
        </w:rPr>
        <w:br/>
      </w:r>
      <w:r w:rsidR="00A7276B">
        <w:rPr>
          <w:rFonts w:hint="cs"/>
          <w:rtl/>
          <w:lang w:val="en-US"/>
        </w:rPr>
        <w:t xml:space="preserve">המבחן מראה כי ערך </w:t>
      </w:r>
      <w:r w:rsidR="00A7276B">
        <w:rPr>
          <w:lang w:val="en-US"/>
        </w:rPr>
        <w:t>Pv</w:t>
      </w:r>
      <w:r w:rsidR="00A7276B">
        <w:rPr>
          <w:rFonts w:hint="cs"/>
          <w:rtl/>
          <w:lang w:val="en-US"/>
        </w:rPr>
        <w:t xml:space="preserve"> קטן מ- 0.05 (0.05 &gt; 0.0123), לכן נדחה את השערת האפס (</w:t>
      </w:r>
      <w:r w:rsidR="00A7276B">
        <w:rPr>
          <w:rFonts w:hint="cs"/>
          <w:lang w:val="en-US"/>
        </w:rPr>
        <w:t>H</w:t>
      </w:r>
      <w:r w:rsidR="00A7276B">
        <w:rPr>
          <w:lang w:val="en-US"/>
        </w:rPr>
        <w:t>0</w:t>
      </w:r>
      <w:r w:rsidR="00A7276B">
        <w:rPr>
          <w:rFonts w:hint="cs"/>
          <w:rtl/>
          <w:lang w:val="en-US"/>
        </w:rPr>
        <w:t>) ונשמר את ההשערה האלטרנטיבית (</w:t>
      </w:r>
      <w:r w:rsidR="00A7276B">
        <w:rPr>
          <w:lang w:val="en-US"/>
        </w:rPr>
        <w:t>H1</w:t>
      </w:r>
      <w:r w:rsidR="00A7276B">
        <w:rPr>
          <w:rFonts w:hint="cs"/>
          <w:rtl/>
          <w:lang w:val="en-US"/>
        </w:rPr>
        <w:t>).</w:t>
      </w:r>
      <w:r w:rsidR="00922D38">
        <w:rPr>
          <w:lang w:val="en-US"/>
        </w:rPr>
        <w:t xml:space="preserve"> </w:t>
      </w:r>
      <w:r w:rsidR="00922D38">
        <w:rPr>
          <w:lang w:val="en-US"/>
        </w:rPr>
        <w:br/>
      </w:r>
      <w:r w:rsidR="00922D38">
        <w:rPr>
          <w:lang w:val="en-US"/>
        </w:rPr>
        <w:br/>
      </w:r>
      <w:r w:rsidR="00922D38">
        <w:rPr>
          <w:lang w:val="en-US"/>
        </w:rPr>
        <w:br/>
      </w:r>
      <w:r w:rsidR="00922D38">
        <w:rPr>
          <w:rFonts w:hint="cs"/>
          <w:rtl/>
          <w:lang w:val="en-US"/>
        </w:rPr>
        <w:t xml:space="preserve">דרך נוספת היא ע"י חישוב </w:t>
      </w:r>
      <w:r w:rsidR="00922D38">
        <w:rPr>
          <w:lang w:val="en-US"/>
        </w:rPr>
        <w:t>Tc</w:t>
      </w:r>
      <w:r w:rsidR="00922D38">
        <w:rPr>
          <w:lang w:val="en-US"/>
        </w:rPr>
        <w:br/>
      </w:r>
      <w:r w:rsidR="00922D38" w:rsidRPr="00922D38">
        <w:rPr>
          <w:rFonts w:cs="Arial"/>
          <w:noProof/>
          <w:rtl/>
          <w:lang w:val="en-US"/>
        </w:rPr>
        <w:drawing>
          <wp:inline distT="0" distB="0" distL="0" distR="0" wp14:anchorId="1614893B" wp14:editId="2CE166A7">
            <wp:extent cx="1463167" cy="57917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63167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2D38">
        <w:rPr>
          <w:lang w:val="en-US"/>
        </w:rPr>
        <w:br/>
        <w:t>Tc</w:t>
      </w:r>
      <w:r w:rsidR="008C5E06">
        <w:rPr>
          <w:lang w:val="en-US"/>
        </w:rPr>
        <w:t xml:space="preserve"> = qt(.95, df = 36)</w:t>
      </w:r>
      <w:r w:rsidR="00922D38">
        <w:rPr>
          <w:lang w:val="en-US"/>
        </w:rPr>
        <w:t xml:space="preserve"> = 1.688 &lt; 2.344 = </w:t>
      </w:r>
      <w:r w:rsidR="007010C7">
        <w:rPr>
          <w:rFonts w:hint="cs"/>
          <w:lang w:val="en-US"/>
        </w:rPr>
        <w:t>T</w:t>
      </w:r>
      <w:r w:rsidR="00922D38">
        <w:rPr>
          <w:lang w:val="en-US"/>
        </w:rPr>
        <w:t>statistic</w:t>
      </w:r>
      <w:r w:rsidR="00D45112">
        <w:rPr>
          <w:lang w:val="en-US"/>
        </w:rPr>
        <w:t xml:space="preserve"> </w:t>
      </w:r>
      <w:r w:rsidR="00D45112" w:rsidRPr="00D45112">
        <w:rPr>
          <w:lang w:val="en-US"/>
        </w:rPr>
        <w:sym w:font="Wingdings" w:char="F0E0"/>
      </w:r>
      <w:r w:rsidR="00D45112">
        <w:rPr>
          <w:lang w:val="en-US"/>
        </w:rPr>
        <w:t xml:space="preserve"> retain H</w:t>
      </w:r>
      <w:r w:rsidR="00666644">
        <w:rPr>
          <w:lang w:val="en-US"/>
        </w:rPr>
        <w:t>1</w:t>
      </w:r>
      <w:r w:rsidR="00922D38">
        <w:rPr>
          <w:lang w:val="en-US"/>
        </w:rPr>
        <w:br/>
      </w:r>
      <w:r w:rsidR="00A7276B">
        <w:rPr>
          <w:rtl/>
          <w:lang w:val="en-US"/>
        </w:rPr>
        <w:br/>
      </w:r>
      <w:r w:rsidR="00A7276B">
        <w:rPr>
          <w:rFonts w:hint="cs"/>
          <w:rtl/>
          <w:lang w:val="en-US"/>
        </w:rPr>
        <w:t>מסקנה: לחולי הלב יש רמות שומנים בדם גבוהות מאשר לאנשים בקבוצת הביקורת.</w:t>
      </w:r>
      <w:r w:rsidR="00922D38">
        <w:rPr>
          <w:lang w:val="en-US"/>
        </w:rPr>
        <w:br/>
      </w:r>
      <w:r w:rsidR="00D45112">
        <w:rPr>
          <w:lang w:val="en-US"/>
        </w:rPr>
        <w:br/>
      </w:r>
      <w:r w:rsidR="00B302EE">
        <w:rPr>
          <w:lang w:val="en-US"/>
        </w:rPr>
        <w:lastRenderedPageBreak/>
        <w:br/>
      </w:r>
    </w:p>
    <w:p w14:paraId="68B4D32A" w14:textId="5FE61955" w:rsidR="00B302EE" w:rsidRPr="00B302EE" w:rsidRDefault="00D45112" w:rsidP="008C4DB8">
      <w:pPr>
        <w:pStyle w:val="a3"/>
        <w:numPr>
          <w:ilvl w:val="0"/>
          <w:numId w:val="1"/>
        </w:numPr>
        <w:bidi/>
        <w:rPr>
          <w:rFonts w:eastAsiaTheme="minorEastAsia"/>
          <w:lang w:val="en-US"/>
        </w:rPr>
      </w:pPr>
      <w:r>
        <w:rPr>
          <w:lang w:val="en-US"/>
        </w:rPr>
        <w:br/>
      </w:r>
      <w:r w:rsidR="00A4768C">
        <w:rPr>
          <w:rFonts w:hint="cs"/>
          <w:rtl/>
          <w:lang w:val="en-US"/>
        </w:rPr>
        <w:t>נשווה בין שתי קבוצות המחקר</w:t>
      </w:r>
      <w:r w:rsidR="00733DCF">
        <w:rPr>
          <w:lang w:val="en-US"/>
        </w:rPr>
        <w:t xml:space="preserve"> </w:t>
      </w:r>
      <w:r w:rsidR="00A4768C">
        <w:rPr>
          <w:rFonts w:hint="cs"/>
          <w:rtl/>
          <w:lang w:val="en-US"/>
        </w:rPr>
        <w:t xml:space="preserve"> עם תנאי לרמת טריגליצרידים נורמלית בדם (טווח ערכים של עד 170 </w:t>
      </w:r>
      <w:r w:rsidR="00A4768C">
        <w:rPr>
          <w:lang w:val="en-US"/>
        </w:rPr>
        <w:t>mg</w:t>
      </w:r>
      <w:r w:rsidR="00A4768C">
        <w:rPr>
          <w:rFonts w:hint="cs"/>
          <w:rtl/>
          <w:lang w:val="en-US"/>
        </w:rPr>
        <w:t xml:space="preserve"> כולל). </w:t>
      </w:r>
      <w:r w:rsidR="00733DCF">
        <w:rPr>
          <w:lang w:val="en-US"/>
        </w:rPr>
        <w:br/>
      </w:r>
      <w:r w:rsidR="00733DCF" w:rsidRPr="00A4768C">
        <w:rPr>
          <w:lang w:val="en-US"/>
        </w:rPr>
        <w:t xml:space="preserve">H0: </w:t>
      </w:r>
      <w:proofErr w:type="gramStart"/>
      <w:r w:rsidR="00733DCF" w:rsidRPr="00A4768C">
        <w:rPr>
          <w:lang w:val="en-US"/>
        </w:rPr>
        <w:t>Pi(</w:t>
      </w:r>
      <w:proofErr w:type="gramEnd"/>
      <w:r w:rsidR="00733DCF">
        <w:rPr>
          <w:lang w:val="en-US"/>
        </w:rPr>
        <w:t>CHD</w:t>
      </w:r>
      <w:r w:rsidR="00733DCF" w:rsidRPr="00A4768C">
        <w:rPr>
          <w:lang w:val="en-US"/>
        </w:rPr>
        <w:t>)</w:t>
      </w:r>
      <w:r w:rsidR="00733DCF">
        <w:rPr>
          <w:lang w:val="en-US"/>
        </w:rPr>
        <w:t xml:space="preserve"> = </w:t>
      </w:r>
      <w:r w:rsidR="00733DCF" w:rsidRPr="00A4768C">
        <w:rPr>
          <w:lang w:val="en-US"/>
        </w:rPr>
        <w:t>Pi(control)</w:t>
      </w:r>
      <w:r w:rsidR="00733DCF">
        <w:rPr>
          <w:rtl/>
          <w:lang w:val="en-US"/>
        </w:rPr>
        <w:br/>
      </w:r>
      <w:r w:rsidR="00733DCF" w:rsidRPr="00A4768C">
        <w:rPr>
          <w:lang w:val="en-US"/>
        </w:rPr>
        <w:t>H</w:t>
      </w:r>
      <w:r w:rsidR="00733DCF">
        <w:rPr>
          <w:lang w:val="en-US"/>
        </w:rPr>
        <w:t>1</w:t>
      </w:r>
      <w:r w:rsidR="00733DCF" w:rsidRPr="00A4768C">
        <w:rPr>
          <w:lang w:val="en-US"/>
        </w:rPr>
        <w:t>: Pi(</w:t>
      </w:r>
      <w:r w:rsidR="00733DCF">
        <w:rPr>
          <w:lang w:val="en-US"/>
        </w:rPr>
        <w:t>CHD</w:t>
      </w:r>
      <w:r w:rsidR="00733DCF" w:rsidRPr="00A4768C">
        <w:rPr>
          <w:lang w:val="en-US"/>
        </w:rPr>
        <w:t>)</w:t>
      </w:r>
      <w:r w:rsidR="00733DCF"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≠</m:t>
        </m:r>
      </m:oMath>
      <w:r w:rsidR="00733DCF">
        <w:rPr>
          <w:lang w:val="en-US"/>
        </w:rPr>
        <w:t xml:space="preserve"> </w:t>
      </w:r>
      <w:r w:rsidR="00733DCF" w:rsidRPr="00A4768C">
        <w:rPr>
          <w:lang w:val="en-US"/>
        </w:rPr>
        <w:t>Pi(control)</w:t>
      </w:r>
      <w:r w:rsidR="00733DCF">
        <w:rPr>
          <w:lang w:val="en-US"/>
        </w:rPr>
        <w:br/>
      </w:r>
      <w:r w:rsidR="00733DCF">
        <w:rPr>
          <w:lang w:val="en-US"/>
        </w:rPr>
        <w:br/>
      </w:r>
      <w:r w:rsidR="00A4768C">
        <w:rPr>
          <w:rFonts w:hint="cs"/>
          <w:rtl/>
          <w:lang w:val="en-US"/>
        </w:rPr>
        <w:t>נסווג לטבלת שכיחות:</w:t>
      </w:r>
      <w:r w:rsidR="00A4768C">
        <w:rPr>
          <w:lang w:val="en-US"/>
        </w:rPr>
        <w:br/>
      </w:r>
      <w:r w:rsidR="00A4768C">
        <w:rPr>
          <w:lang w:val="en-US"/>
        </w:rPr>
        <w:br/>
      </w:r>
      <w:r w:rsidR="00A4768C">
        <w:rPr>
          <w:noProof/>
          <w:rtl/>
          <w:lang w:val="en-US"/>
        </w:rPr>
        <w:drawing>
          <wp:inline distT="0" distB="0" distL="0" distR="0" wp14:anchorId="70D9B350" wp14:editId="0B3947B6">
            <wp:extent cx="1699407" cy="701101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ontTable_q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9407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4768C">
        <w:rPr>
          <w:lang w:val="en-US"/>
        </w:rPr>
        <w:br/>
      </w:r>
      <w:r w:rsidR="00733DCF">
        <w:rPr>
          <w:lang w:val="en-US"/>
        </w:rPr>
        <w:br/>
      </w:r>
      <w:r w:rsidR="00733DCF">
        <w:rPr>
          <w:rFonts w:hint="cs"/>
          <w:rtl/>
          <w:lang w:val="en-US"/>
        </w:rPr>
        <w:t xml:space="preserve">נחשב את </w:t>
      </w:r>
      <w:r w:rsidR="00733DCF">
        <w:rPr>
          <w:lang w:val="en-US"/>
        </w:rPr>
        <w:t>Pexpected</w:t>
      </w:r>
      <w:r w:rsidR="00AD33C8">
        <w:rPr>
          <w:rFonts w:hint="cs"/>
          <w:rtl/>
          <w:lang w:val="en-US"/>
        </w:rPr>
        <w:t>.</w:t>
      </w:r>
      <w:r w:rsidR="00733DCF">
        <w:rPr>
          <w:lang w:val="en-US"/>
        </w:rPr>
        <w:br/>
      </w:r>
      <w:r w:rsidR="00733DCF">
        <w:rPr>
          <w:lang w:val="en-US"/>
        </w:rPr>
        <w:br/>
      </w:r>
      <w:r w:rsidR="00400904">
        <w:rPr>
          <w:noProof/>
          <w:lang w:val="en-US"/>
        </w:rPr>
        <w:drawing>
          <wp:inline distT="0" distB="0" distL="0" distR="0" wp14:anchorId="354B1424" wp14:editId="2BE9318A">
            <wp:extent cx="1806097" cy="723963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Exp_q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6097" cy="72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B0023">
        <w:rPr>
          <w:lang w:val="en-US"/>
        </w:rPr>
        <w:br/>
      </w:r>
      <w:r w:rsidR="00AD33C8">
        <w:rPr>
          <w:lang w:val="en-US"/>
        </w:rPr>
        <w:br/>
      </w:r>
      <w:r w:rsidR="00AD33C8">
        <w:rPr>
          <w:rFonts w:hint="cs"/>
          <w:rtl/>
          <w:lang w:val="en-US"/>
        </w:rPr>
        <w:t>קיבלנו תא עם צפי אשר קטן מ-5, ואין באפשרותנו להוסיף נתונים או לאחד תאים כיוון שאנחנו עם טבלה מינימלית בגודל 2</w:t>
      </w:r>
      <w:r w:rsidR="00AD33C8">
        <w:rPr>
          <w:rFonts w:hint="cs"/>
          <w:lang w:val="en-US"/>
        </w:rPr>
        <w:t>X</w:t>
      </w:r>
      <w:r w:rsidR="00AD33C8">
        <w:rPr>
          <w:rFonts w:hint="cs"/>
          <w:rtl/>
          <w:lang w:val="en-US"/>
        </w:rPr>
        <w:t>2. לכן נמשיך עם המבחן אך ככל הנראה הוא לא יהיה מדויק.</w:t>
      </w:r>
      <w:r w:rsidR="00AD33C8">
        <w:rPr>
          <w:lang w:val="en-US"/>
        </w:rPr>
        <w:br/>
      </w:r>
      <w:r w:rsidR="00AB0023">
        <w:rPr>
          <w:lang w:val="en-US"/>
        </w:rPr>
        <w:br/>
      </w:r>
      <w:r w:rsidR="008C4DB8">
        <w:rPr>
          <w:rFonts w:hint="cs"/>
          <w:rtl/>
          <w:lang w:val="en-US"/>
        </w:rPr>
        <w:t xml:space="preserve">נחשב את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</m:oMath>
      <w:r w:rsidR="00AD33C8">
        <w:rPr>
          <w:rFonts w:eastAsiaTheme="minorEastAsia" w:hint="cs"/>
          <w:rtl/>
          <w:lang w:val="en-US"/>
        </w:rPr>
        <w:t>.</w:t>
      </w:r>
      <m:oMath>
        <m:r>
          <m:rPr>
            <m:sty m:val="p"/>
          </m:rPr>
          <w:rPr>
            <w:rFonts w:ascii="Cambria Math" w:hAnsi="Cambria Math"/>
            <w:rtl/>
            <w:lang w:val="en-US"/>
          </w:rPr>
          <w:br/>
        </m:r>
      </m:oMath>
      <w:r w:rsidR="008C4DB8">
        <w:rPr>
          <w:rtl/>
          <w:lang w:val="en-US"/>
        </w:rPr>
        <w:br/>
      </w:r>
      <w:r w:rsidR="008C4DB8">
        <w:rPr>
          <w:noProof/>
          <w:lang w:val="en-US"/>
        </w:rPr>
        <w:drawing>
          <wp:inline distT="0" distB="0" distL="0" distR="0" wp14:anchorId="6A27B739" wp14:editId="312ED74E">
            <wp:extent cx="1806097" cy="777307"/>
            <wp:effectExtent l="0" t="0" r="381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x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6097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C4DB8">
        <w:rPr>
          <w:lang w:val="en-US"/>
        </w:rPr>
        <w:br/>
      </w:r>
      <w:r w:rsidR="008C4DB8">
        <w:rPr>
          <w:lang w:val="en-US"/>
        </w:rPr>
        <w:br/>
      </w:r>
      <m:oMathPara>
        <m:oMathParaPr>
          <m:jc m:val="right"/>
        </m:oMathParaPr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total</m:t>
          </m:r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0.63</m:t>
          </m:r>
          <m:r>
            <m:rPr>
              <m:sty m:val="p"/>
            </m:rPr>
            <w:rPr>
              <w:rFonts w:ascii="Cambria Math" w:hAnsi="Cambria Math"/>
              <w:rtl/>
              <w:lang w:val="en-US"/>
            </w:rPr>
            <w:br/>
          </m:r>
        </m:oMath>
      </m:oMathPara>
      <w:r w:rsidR="001E55FF">
        <w:rPr>
          <w:lang w:val="en-US"/>
        </w:rPr>
        <w:br/>
      </w:r>
      <w:r w:rsidR="001E55FF">
        <w:rPr>
          <w:rFonts w:hint="cs"/>
          <w:rtl/>
          <w:lang w:val="en-US"/>
        </w:rPr>
        <w:t xml:space="preserve">נחשב את </w:t>
      </w:r>
      <w:r w:rsidR="001E55FF">
        <w:rPr>
          <w:rFonts w:hint="cs"/>
          <w:lang w:val="en-US"/>
        </w:rPr>
        <w:t>X</w:t>
      </w:r>
      <w:r w:rsidR="001E55FF">
        <w:rPr>
          <w:lang w:val="en-US"/>
        </w:rPr>
        <w:t>c</w:t>
      </w:r>
      <w:r w:rsidR="00AD33C8">
        <w:rPr>
          <w:rFonts w:hint="cs"/>
          <w:rtl/>
          <w:lang w:val="en-US"/>
        </w:rPr>
        <w:t>.</w:t>
      </w:r>
      <w:r w:rsidR="00FB378E">
        <w:rPr>
          <w:lang w:val="en-US"/>
        </w:rPr>
        <w:br/>
      </w:r>
      <w:r w:rsidR="001E55FF">
        <w:rPr>
          <w:lang w:val="en-US"/>
        </w:rPr>
        <w:br/>
      </w:r>
      <m:oMathPara>
        <m:oMathParaPr>
          <m:jc m:val="right"/>
        </m:oMathParaPr>
        <m:oMath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Xc=qchisq(.95, df=1)=3.84 &gt; 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total</m:t>
          </m:r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0.63→retain H0</m:t>
          </m:r>
          <m:r>
            <m:rPr>
              <m:sty m:val="p"/>
            </m:rPr>
            <w:rPr>
              <w:rFonts w:ascii="Cambria Math" w:hAnsi="Cambria Math"/>
              <w:rtl/>
              <w:lang w:val="en-US"/>
            </w:rPr>
            <w:br/>
          </m:r>
        </m:oMath>
      </m:oMathPara>
      <w:r w:rsidR="001E55FF">
        <w:rPr>
          <w:lang w:val="en-US"/>
        </w:rPr>
        <w:br/>
      </w:r>
      <w:r w:rsidR="003F6FE0">
        <w:rPr>
          <w:lang w:val="en-US"/>
        </w:rPr>
        <w:br/>
      </w:r>
      <w:r w:rsidR="003F6FE0">
        <w:rPr>
          <w:lang w:val="en-US"/>
        </w:rPr>
        <w:br/>
      </w:r>
      <w:r w:rsidR="00FB378E">
        <w:rPr>
          <w:rFonts w:hint="cs"/>
          <w:rtl/>
          <w:lang w:val="en-US"/>
        </w:rPr>
        <w:t xml:space="preserve">בדיקת </w:t>
      </w:r>
      <w:proofErr w:type="spellStart"/>
      <w:r w:rsidR="00FB378E">
        <w:rPr>
          <w:rFonts w:hint="cs"/>
          <w:lang w:val="en-US"/>
        </w:rPr>
        <w:t>P</w:t>
      </w:r>
      <w:r w:rsidR="00FB378E">
        <w:rPr>
          <w:lang w:val="en-US"/>
        </w:rPr>
        <w:t>v</w:t>
      </w:r>
      <w:proofErr w:type="spellEnd"/>
      <w:r w:rsidR="00FB378E">
        <w:rPr>
          <w:lang w:val="en-US"/>
        </w:rPr>
        <w:t xml:space="preserve"> </w:t>
      </w:r>
      <w:r w:rsidR="000F2A87">
        <w:rPr>
          <w:rtl/>
          <w:lang w:val="en-US"/>
        </w:rPr>
        <w:br/>
      </w:r>
      <w:r w:rsidR="008C4DB8">
        <w:rPr>
          <w:lang w:val="en-US"/>
        </w:rPr>
        <w:br/>
      </w:r>
      <w:r w:rsidR="001E55FF">
        <w:rPr>
          <w:noProof/>
          <w:lang w:val="en-US"/>
        </w:rPr>
        <w:lastRenderedPageBreak/>
        <w:drawing>
          <wp:inline distT="0" distB="0" distL="0" distR="0" wp14:anchorId="18A2B571" wp14:editId="37AE184C">
            <wp:extent cx="5731510" cy="212090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hChi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4768C" w:rsidRPr="008C4DB8">
        <w:rPr>
          <w:lang w:val="en-US"/>
        </w:rPr>
        <w:br/>
      </w:r>
      <m:oMathPara>
        <m:oMathParaPr>
          <m:jc m:val="right"/>
        </m:oMathParaPr>
        <m:oMath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Pv = 0.677 &gt; </m:t>
          </m:r>
          <m:r>
            <m:rPr>
              <m:sty m:val="p"/>
            </m:rPr>
            <w:rPr>
              <w:rFonts w:ascii="Cambria Math" w:hAnsi="Cambria Math" w:cstheme="minorHAnsi"/>
              <w:lang w:val="en-US"/>
            </w:rPr>
            <m:t>α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 </m:t>
          </m:r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0.05→retain H0</m:t>
          </m:r>
          <m:r>
            <m:rPr>
              <m:sty m:val="p"/>
            </m:rPr>
            <w:rPr>
              <w:rFonts w:ascii="Cambria Math" w:hAnsi="Cambria Math"/>
              <w:rtl/>
              <w:lang w:val="en-US"/>
            </w:rPr>
            <w:br/>
          </m:r>
        </m:oMath>
      </m:oMathPara>
      <w:r w:rsidR="00FB378E">
        <w:rPr>
          <w:lang w:val="en-US"/>
        </w:rPr>
        <w:br/>
      </w:r>
      <w:r w:rsidR="00FB378E">
        <w:rPr>
          <w:rFonts w:hint="cs"/>
          <w:rtl/>
          <w:lang w:val="en-US"/>
        </w:rPr>
        <w:t xml:space="preserve">מסקנה: </w:t>
      </w:r>
      <w:r w:rsidR="003F6FE0" w:rsidRPr="00A4768C">
        <w:rPr>
          <w:lang w:val="en-US"/>
        </w:rPr>
        <w:t>Pi(</w:t>
      </w:r>
      <w:r w:rsidR="003F6FE0">
        <w:rPr>
          <w:lang w:val="en-US"/>
        </w:rPr>
        <w:t>CHD</w:t>
      </w:r>
      <w:r w:rsidR="003F6FE0" w:rsidRPr="00A4768C">
        <w:rPr>
          <w:lang w:val="en-US"/>
        </w:rPr>
        <w:t>)</w:t>
      </w:r>
      <w:r w:rsidR="003F6FE0">
        <w:rPr>
          <w:lang w:val="en-US"/>
        </w:rPr>
        <w:t xml:space="preserve"> = </w:t>
      </w:r>
      <w:r w:rsidR="003F6FE0" w:rsidRPr="00A4768C">
        <w:rPr>
          <w:lang w:val="en-US"/>
        </w:rPr>
        <w:t>Pi(control)</w:t>
      </w:r>
      <w:r w:rsidR="00C13923">
        <w:rPr>
          <w:rFonts w:hint="cs"/>
          <w:rtl/>
          <w:lang w:val="en-US"/>
        </w:rPr>
        <w:t xml:space="preserve"> , המדגמים מתפלגים באופן זהה.</w:t>
      </w:r>
      <w:r w:rsidR="00B302EE">
        <w:rPr>
          <w:lang w:val="en-US"/>
        </w:rPr>
        <w:br/>
      </w:r>
      <w:r w:rsidR="00B302EE">
        <w:rPr>
          <w:lang w:val="en-US"/>
        </w:rPr>
        <w:br/>
      </w:r>
      <w:r w:rsidR="00B3443C">
        <w:rPr>
          <w:rFonts w:eastAsiaTheme="minorEastAsia" w:hint="cs"/>
          <w:rtl/>
          <w:lang w:val="en-US"/>
        </w:rPr>
        <w:t>דרך נוספת ע"י מבחן פישר, מכיוון וראינו כי מבחן קיי סקוור לא בהכרח מדויק עם תאים מתחת ל-5.</w:t>
      </w:r>
      <w:r w:rsidR="00B3443C">
        <w:rPr>
          <w:rFonts w:eastAsiaTheme="minorEastAsia"/>
          <w:rtl/>
          <w:lang w:val="en-US"/>
        </w:rPr>
        <w:br/>
      </w:r>
      <w:r w:rsidR="00B3443C">
        <w:rPr>
          <w:rFonts w:eastAsiaTheme="minorEastAsia"/>
          <w:rtl/>
          <w:lang w:val="en-US"/>
        </w:rPr>
        <w:br/>
      </w:r>
      <w:r w:rsidR="00B3443C" w:rsidRPr="00B3443C">
        <w:rPr>
          <w:rFonts w:eastAsiaTheme="minorEastAsia" w:cs="Arial"/>
          <w:noProof/>
          <w:rtl/>
          <w:lang w:val="en-US"/>
        </w:rPr>
        <w:drawing>
          <wp:inline distT="0" distB="0" distL="0" distR="0" wp14:anchorId="50EC24BC" wp14:editId="0E4A2348">
            <wp:extent cx="5311600" cy="185182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11600" cy="185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443C">
        <w:rPr>
          <w:rFonts w:eastAsiaTheme="minorEastAsia"/>
          <w:rtl/>
          <w:lang w:val="en-US"/>
        </w:rPr>
        <w:br/>
      </w:r>
      <w:r w:rsidR="00B3443C">
        <w:rPr>
          <w:rFonts w:eastAsiaTheme="minorEastAsia"/>
          <w:rtl/>
          <w:lang w:val="en-US"/>
        </w:rPr>
        <w:br/>
      </w:r>
      <m:oMathPara>
        <m:oMathParaPr>
          <m:jc m:val="right"/>
        </m:oMathParaPr>
        <m:oMath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 xml:space="preserve">Pv = 0.472 &gt; 0.05 = </m:t>
          </m:r>
          <m:r>
            <m:rPr>
              <m:sty m:val="p"/>
            </m:rPr>
            <w:rPr>
              <w:rFonts w:ascii="Cambria Math" w:eastAsiaTheme="minorEastAsia" w:hAnsi="Cambria Math" w:cstheme="minorHAnsi"/>
              <w:lang w:val="en-US"/>
            </w:rPr>
            <m:t>α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 xml:space="preserve">  </m:t>
          </m:r>
          <m:r>
            <w:rPr>
              <w:rFonts w:ascii="Cambria Math" w:hAnsi="Cambria Math"/>
              <w:lang w:val="en-US"/>
            </w:rPr>
            <m:t>→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 xml:space="preserve"> retain H0</m:t>
          </m:r>
          <m:r>
            <m:rPr>
              <m:sty m:val="p"/>
            </m:rPr>
            <w:rPr>
              <w:rFonts w:eastAsiaTheme="minorEastAsia"/>
              <w:rtl/>
              <w:lang w:val="en-US"/>
            </w:rPr>
            <w:br/>
          </m:r>
        </m:oMath>
        <m:oMath>
          <m:r>
            <m:rPr>
              <m:sty m:val="p"/>
            </m:rPr>
            <w:rPr>
              <w:rFonts w:eastAsiaTheme="minorEastAsia"/>
              <w:rtl/>
              <w:lang w:val="en-US"/>
            </w:rPr>
            <w:br/>
          </m:r>
        </m:oMath>
        <m:oMath>
          <m:r>
            <m:rPr>
              <m:sty m:val="p"/>
            </m:rPr>
            <w:rPr>
              <w:rFonts w:eastAsiaTheme="minorEastAsia"/>
              <w:rtl/>
              <w:lang w:val="en-US"/>
            </w:rPr>
            <w:br/>
          </m:r>
        </m:oMath>
      </m:oMathPara>
    </w:p>
    <w:p w14:paraId="6054DEBC" w14:textId="28DAD6FB" w:rsidR="00B302EE" w:rsidRPr="00B302EE" w:rsidRDefault="00B302EE" w:rsidP="00B302EE">
      <w:pPr>
        <w:pStyle w:val="a3"/>
        <w:numPr>
          <w:ilvl w:val="0"/>
          <w:numId w:val="1"/>
        </w:numPr>
        <w:bidi/>
        <w:rPr>
          <w:rFonts w:eastAsiaTheme="minorEastAsia"/>
          <w:lang w:val="en-US"/>
        </w:rPr>
      </w:pPr>
      <w:r>
        <w:rPr>
          <w:rFonts w:hint="cs"/>
          <w:rtl/>
          <w:lang w:val="en-US"/>
        </w:rPr>
        <w:t>דיון תאורטי</w:t>
      </w:r>
      <w:r>
        <w:rPr>
          <w:rtl/>
          <w:lang w:val="en-US"/>
        </w:rPr>
        <w:br/>
      </w:r>
      <w:bookmarkStart w:id="0" w:name="_GoBack"/>
      <w:bookmarkEnd w:id="0"/>
    </w:p>
    <w:p w14:paraId="775285D1" w14:textId="33AB3C09" w:rsidR="00B302EE" w:rsidRPr="00B302EE" w:rsidRDefault="00EC2B81" w:rsidP="009F406F">
      <w:pPr>
        <w:pStyle w:val="a3"/>
        <w:numPr>
          <w:ilvl w:val="1"/>
          <w:numId w:val="2"/>
        </w:numPr>
        <w:bidi/>
        <w:rPr>
          <w:rFonts w:eastAsiaTheme="minorEastAsia"/>
          <w:lang w:val="en-US"/>
        </w:rPr>
      </w:pPr>
      <w:r>
        <w:rPr>
          <w:rFonts w:hint="cs"/>
          <w:rtl/>
          <w:lang w:val="en-US"/>
        </w:rPr>
        <w:t xml:space="preserve">קיים דמיון </w:t>
      </w:r>
      <w:r w:rsidR="00C13923">
        <w:rPr>
          <w:rFonts w:hint="cs"/>
          <w:rtl/>
          <w:lang w:val="en-US"/>
        </w:rPr>
        <w:t>בתוצאות</w:t>
      </w:r>
      <w:r>
        <w:rPr>
          <w:rFonts w:hint="cs"/>
          <w:rtl/>
          <w:lang w:val="en-US"/>
        </w:rPr>
        <w:t xml:space="preserve"> </w:t>
      </w:r>
      <w:r w:rsidR="00C13923">
        <w:rPr>
          <w:rFonts w:hint="cs"/>
          <w:rtl/>
          <w:lang w:val="en-US"/>
        </w:rPr>
        <w:t>שנתקבלו ב</w:t>
      </w:r>
      <w:r>
        <w:rPr>
          <w:rFonts w:hint="cs"/>
          <w:rtl/>
          <w:lang w:val="en-US"/>
        </w:rPr>
        <w:t xml:space="preserve">שאלות 1 ו-2, בשאלה 1 נמצא כי השונויות של המדגמים שוות </w:t>
      </w:r>
      <w:r w:rsidR="00C13923">
        <w:rPr>
          <w:rFonts w:hint="cs"/>
          <w:rtl/>
          <w:lang w:val="en-US"/>
        </w:rPr>
        <w:t>ואכן בשאלה 2 מצאנו כי המדגמים מתפלגים באופן זהה.</w:t>
      </w:r>
      <w:r w:rsidR="00C13923">
        <w:rPr>
          <w:rtl/>
          <w:lang w:val="en-US"/>
        </w:rPr>
        <w:br/>
      </w:r>
      <w:r w:rsidR="00C13923">
        <w:rPr>
          <w:rFonts w:hint="cs"/>
          <w:rtl/>
          <w:lang w:val="en-US"/>
        </w:rPr>
        <w:t xml:space="preserve">קיים גם שוני בתוצאות, בשאלה 1 הגענו למסקנה כי לחולי הלב יש רמות שומנים בדם גבוהות מאשר לאנשים בקבוצת הביקורת, אך כמו קודם, מצאנו כי המדגמים מתפלגים באופן זהה בשאלה 2, </w:t>
      </w:r>
      <w:r w:rsidR="003D3E40">
        <w:rPr>
          <w:rFonts w:hint="cs"/>
          <w:rtl/>
          <w:lang w:val="en-US"/>
        </w:rPr>
        <w:t>אשר סותר את המסקנה משאלה 1.</w:t>
      </w:r>
      <w:r w:rsidR="00B302EE">
        <w:rPr>
          <w:rtl/>
          <w:lang w:val="en-US"/>
        </w:rPr>
        <w:br/>
      </w:r>
    </w:p>
    <w:p w14:paraId="6A5D8FDE" w14:textId="694FBA8F" w:rsidR="00CD226A" w:rsidRDefault="00E217DD" w:rsidP="009F406F">
      <w:pPr>
        <w:pStyle w:val="a3"/>
        <w:numPr>
          <w:ilvl w:val="1"/>
          <w:numId w:val="2"/>
        </w:numPr>
        <w:bidi/>
      </w:pPr>
      <w:r w:rsidRPr="00FC174C">
        <w:rPr>
          <w:rFonts w:hint="cs"/>
          <w:rtl/>
          <w:lang w:val="en-US"/>
        </w:rPr>
        <w:t xml:space="preserve">בשאלה 1 גילינו כי תוחלות המדגמים אינן שוות ע"י בדיקת התפלגות הערכים מכל מדגם, לעומת זאת בשאלה 2 ביססנו את תשובותינו לפי כמות האנשים מכל מדגם מבלי להתייחס לערכים. לכן, ניתן להסיק משני המבחנים כי המדגמים מתפלגים באופן זהה, אך סביב </w:t>
      </w:r>
      <w:r w:rsidR="00C407C9" w:rsidRPr="00FC174C">
        <w:rPr>
          <w:rFonts w:hint="cs"/>
          <w:rtl/>
          <w:lang w:val="en-US"/>
        </w:rPr>
        <w:t>תוחלת שונה</w:t>
      </w:r>
      <w:r w:rsidRPr="00FC174C">
        <w:rPr>
          <w:rFonts w:hint="cs"/>
          <w:rtl/>
          <w:lang w:val="en-US"/>
        </w:rPr>
        <w:t xml:space="preserve"> (גבוה יותר בקרב חולי הלב).</w:t>
      </w:r>
      <w:r w:rsidR="00B302EE" w:rsidRPr="00FC174C">
        <w:rPr>
          <w:lang w:val="en-US"/>
        </w:rPr>
        <w:br/>
      </w:r>
      <w:r w:rsidR="00B302EE" w:rsidRPr="00FC174C">
        <w:rPr>
          <w:lang w:val="en-US"/>
        </w:rPr>
        <w:br/>
      </w:r>
    </w:p>
    <w:sectPr w:rsidR="00CD22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F04182"/>
    <w:multiLevelType w:val="hybridMultilevel"/>
    <w:tmpl w:val="C1460D7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04090013">
      <w:start w:val="1"/>
      <w:numFmt w:val="hebrew1"/>
      <w:lvlText w:val="%2."/>
      <w:lvlJc w:val="center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E53BD4"/>
    <w:multiLevelType w:val="hybridMultilevel"/>
    <w:tmpl w:val="E6CE312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E19"/>
    <w:rsid w:val="000F2A87"/>
    <w:rsid w:val="0016796C"/>
    <w:rsid w:val="001A7BAD"/>
    <w:rsid w:val="001E55FF"/>
    <w:rsid w:val="00296567"/>
    <w:rsid w:val="002D7FDF"/>
    <w:rsid w:val="00387218"/>
    <w:rsid w:val="003D3E40"/>
    <w:rsid w:val="003F6FE0"/>
    <w:rsid w:val="00400904"/>
    <w:rsid w:val="00404F7C"/>
    <w:rsid w:val="00641E19"/>
    <w:rsid w:val="00666644"/>
    <w:rsid w:val="007010C7"/>
    <w:rsid w:val="00733DCF"/>
    <w:rsid w:val="007634F1"/>
    <w:rsid w:val="008C4DB8"/>
    <w:rsid w:val="008C5E06"/>
    <w:rsid w:val="008E4FAA"/>
    <w:rsid w:val="00922D38"/>
    <w:rsid w:val="009F406F"/>
    <w:rsid w:val="00A4768C"/>
    <w:rsid w:val="00A7276B"/>
    <w:rsid w:val="00AB0023"/>
    <w:rsid w:val="00AD33C8"/>
    <w:rsid w:val="00B302EE"/>
    <w:rsid w:val="00B3443C"/>
    <w:rsid w:val="00C13923"/>
    <w:rsid w:val="00C407C9"/>
    <w:rsid w:val="00CD226A"/>
    <w:rsid w:val="00D45112"/>
    <w:rsid w:val="00E217DD"/>
    <w:rsid w:val="00E61D72"/>
    <w:rsid w:val="00EC2B81"/>
    <w:rsid w:val="00F2081B"/>
    <w:rsid w:val="00FB378E"/>
    <w:rsid w:val="00FC1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aa-ET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906A0"/>
  <w15:chartTrackingRefBased/>
  <w15:docId w15:val="{67DD361B-DF60-4EF0-BFED-0352E07AC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aa-ET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2081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7FDF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733DC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23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78E918-BE6F-4440-B7D4-03652FD57E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1955</TotalTime>
  <Pages>4</Pages>
  <Words>399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idan wasserman</dc:creator>
  <cp:keywords/>
  <dc:description/>
  <cp:lastModifiedBy>‏‏משתמש Windows</cp:lastModifiedBy>
  <cp:revision>21</cp:revision>
  <dcterms:created xsi:type="dcterms:W3CDTF">2020-05-16T14:22:00Z</dcterms:created>
  <dcterms:modified xsi:type="dcterms:W3CDTF">2021-01-05T10:18:00Z</dcterms:modified>
</cp:coreProperties>
</file>