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C963F4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416D9A" w:rsidP="007369D8">
            <w:pPr>
              <w:rPr>
                <w:lang w:val="en-US"/>
              </w:rPr>
            </w:pPr>
            <w:r>
              <w:rPr>
                <w:lang w:val="en-US"/>
              </w:rPr>
              <w:t>Take order by fax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UC-oi-1.2</w:t>
            </w:r>
            <w:r>
              <w:rPr>
                <w:lang w:val="en-US"/>
              </w:rPr>
              <w:tab/>
            </w:r>
          </w:p>
        </w:tc>
      </w:tr>
      <w:tr w:rsidR="00A8592E" w:rsidRPr="00226DED" w:rsidTr="00C963F4">
        <w:tc>
          <w:tcPr>
            <w:tcW w:w="1474" w:type="dxa"/>
          </w:tcPr>
          <w:p w:rsidR="00A8592E" w:rsidRPr="00226DED" w:rsidRDefault="00A8592E" w:rsidP="00A8592E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A8592E" w:rsidRDefault="00A8592E" w:rsidP="00A8592E">
            <w:pPr>
              <w:rPr>
                <w:lang w:val="en-US"/>
              </w:rPr>
            </w:pPr>
            <w:r>
              <w:rPr>
                <w:lang w:val="en-US"/>
              </w:rPr>
              <w:t>order-invoice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UC-oi-1.2</w:t>
            </w:r>
            <w:r w:rsidR="00EB4A63">
              <w:rPr>
                <w:lang w:val="en-US"/>
              </w:rPr>
              <w:t>.docx</w:t>
            </w:r>
            <w:r>
              <w:rPr>
                <w:lang w:val="en-US"/>
              </w:rPr>
              <w:tab/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BD0173" w:rsidRPr="00226DED" w:rsidRDefault="00993501" w:rsidP="00BD0173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532D0F">
              <w:rPr>
                <w:lang w:val="en-US"/>
              </w:rPr>
              <w:t>rder and invoice department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 xml:space="preserve">The staff of the </w:t>
            </w:r>
            <w:r w:rsidR="006A08D1">
              <w:rPr>
                <w:lang w:val="en-US"/>
              </w:rPr>
              <w:t>order and invoice department</w:t>
            </w:r>
            <w:r w:rsidR="006A08D1">
              <w:rPr>
                <w:lang w:val="en-US"/>
              </w:rPr>
              <w:t xml:space="preserve"> </w:t>
            </w:r>
            <w:r>
              <w:rPr>
                <w:lang w:val="en-US"/>
              </w:rPr>
              <w:t>takes incoming fax order.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  <w:r w:rsidR="00AA4857">
              <w:rPr>
                <w:lang w:val="en-US"/>
              </w:rPr>
              <w:t xml:space="preserve"> connected to the database.</w:t>
            </w:r>
          </w:p>
          <w:p w:rsidR="00BD0173" w:rsidRPr="00416D9A" w:rsidRDefault="00BD0173" w:rsidP="00BD017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Unoccupied and working fax device.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fax arrives and gets printed out.</w:t>
            </w:r>
          </w:p>
          <w:p w:rsidR="00BD0173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gets all information</w:t>
            </w:r>
            <w:r w:rsidR="0035030A">
              <w:rPr>
                <w:lang w:val="en-US"/>
              </w:rPr>
              <w:t xml:space="preserve"> typed in</w:t>
            </w:r>
            <w:r>
              <w:rPr>
                <w:lang w:val="en-US"/>
              </w:rPr>
              <w:t>.</w:t>
            </w:r>
            <w:r w:rsidRPr="008B398C">
              <w:rPr>
                <w:lang w:val="en-US"/>
              </w:rPr>
              <w:t xml:space="preserve"> (name of the company, adress, contact information and sales tax ID number, how many tons, where and when it has to be load and unload, what kind of liquid)</w:t>
            </w:r>
          </w:p>
          <w:p w:rsidR="00BD0173" w:rsidRPr="008B398C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filled information is complete.</w:t>
            </w:r>
          </w:p>
          <w:p w:rsidR="00BD0173" w:rsidRPr="002F473B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F473B">
              <w:rPr>
                <w:lang w:val="en-US"/>
              </w:rPr>
              <w:t>System checks if the customer has payed all his invoices yet.</w:t>
            </w:r>
          </w:p>
          <w:p w:rsidR="00BD0173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F473B">
              <w:rPr>
                <w:lang w:val="en-US"/>
              </w:rPr>
              <w:t>System adds the current date and a new invoice number will be inserted automatically</w:t>
            </w:r>
            <w:r>
              <w:rPr>
                <w:lang w:val="en-US"/>
              </w:rPr>
              <w:t>.</w:t>
            </w:r>
          </w:p>
          <w:p w:rsidR="00BD0173" w:rsidRPr="00C963F4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963F4">
              <w:rPr>
                <w:lang w:val="en-US"/>
              </w:rPr>
              <w:t>System gives an internal number to each task and subtask that has to be done by the truck driver. (load/unload)</w:t>
            </w:r>
          </w:p>
          <w:p w:rsidR="00BD0173" w:rsidRPr="00C963F4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963F4">
              <w:rPr>
                <w:lang w:val="en-US"/>
              </w:rPr>
              <w:t>System checks the availability of trucks and drivers.</w:t>
            </w:r>
          </w:p>
          <w:p w:rsidR="00BD0173" w:rsidRPr="00416D9A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sends feedback to the customer and confirms the order.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BD0173" w:rsidRPr="0023443A" w:rsidRDefault="00BD0173" w:rsidP="00BD0173">
            <w:pPr>
              <w:rPr>
                <w:b/>
                <w:lang w:val="en-US"/>
              </w:rPr>
            </w:pPr>
            <w:r w:rsidRPr="0023443A">
              <w:rPr>
                <w:b/>
                <w:lang w:val="en-US"/>
              </w:rPr>
              <w:t>3.1 The typed information is incomplete.</w:t>
            </w:r>
          </w:p>
          <w:p w:rsidR="00BD0173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1. The customer has to be called by the staff to get those missing information.</w:t>
            </w:r>
          </w:p>
          <w:p w:rsidR="00BD0173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 xml:space="preserve">2. The staff gets the need information. </w:t>
            </w:r>
          </w:p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3. Use case proceeds at step 4.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BD0173" w:rsidRPr="0023443A" w:rsidRDefault="00BD0173" w:rsidP="00BD0173">
            <w:pPr>
              <w:rPr>
                <w:b/>
                <w:lang w:val="en-US"/>
              </w:rPr>
            </w:pPr>
            <w:r w:rsidRPr="0023443A">
              <w:rPr>
                <w:b/>
                <w:lang w:val="en-US"/>
              </w:rPr>
              <w:t>4.1 The customer has not payed his debts yet.</w:t>
            </w:r>
          </w:p>
          <w:p w:rsidR="00BD0173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1. Use case ends here.</w:t>
            </w:r>
          </w:p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2. A report about the customers call will be send to the finance department.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rPr>
                <w:lang w:val="en-US"/>
              </w:rPr>
            </w:pPr>
            <w:r w:rsidRPr="00070738">
              <w:rPr>
                <w:lang w:val="en-US"/>
              </w:rPr>
              <w:t>All needed information are collected and the job can be done. Now they can be used for an invoice that has to be created next.</w:t>
            </w:r>
          </w:p>
        </w:tc>
      </w:tr>
      <w:tr w:rsidR="00BD0173" w:rsidRPr="00226DED" w:rsidTr="00D92250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BD0173" w:rsidRDefault="00476B4C" w:rsidP="00BD0173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bookmarkStart w:id="0" w:name="_GoBack"/>
            <w:bookmarkEnd w:id="0"/>
            <w:r w:rsidR="00BD0173">
              <w:rPr>
                <w:lang w:val="en-US"/>
              </w:rPr>
              <w:t xml:space="preserve"> </w:t>
            </w:r>
          </w:p>
        </w:tc>
        <w:tc>
          <w:tcPr>
            <w:tcW w:w="2529" w:type="dxa"/>
          </w:tcPr>
          <w:p w:rsidR="00BD0173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BD0173" w:rsidRDefault="00BD0173" w:rsidP="00BD0173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226DED" w:rsidRPr="00226DED" w:rsidRDefault="00226DED" w:rsidP="00226DED">
      <w:pPr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5C1" w:rsidRDefault="002815C1" w:rsidP="00037B71">
      <w:pPr>
        <w:spacing w:after="0" w:line="240" w:lineRule="auto"/>
      </w:pPr>
      <w:r>
        <w:separator/>
      </w:r>
    </w:p>
  </w:endnote>
  <w:endnote w:type="continuationSeparator" w:id="0">
    <w:p w:rsidR="002815C1" w:rsidRDefault="002815C1" w:rsidP="0003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5C1" w:rsidRDefault="002815C1" w:rsidP="00037B71">
      <w:pPr>
        <w:spacing w:after="0" w:line="240" w:lineRule="auto"/>
      </w:pPr>
      <w:r>
        <w:separator/>
      </w:r>
    </w:p>
  </w:footnote>
  <w:footnote w:type="continuationSeparator" w:id="0">
    <w:p w:rsidR="002815C1" w:rsidRDefault="002815C1" w:rsidP="00037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2111D"/>
    <w:multiLevelType w:val="hybridMultilevel"/>
    <w:tmpl w:val="CB982D58"/>
    <w:lvl w:ilvl="0" w:tplc="1870C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97B21"/>
    <w:multiLevelType w:val="hybridMultilevel"/>
    <w:tmpl w:val="08B67E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37B71"/>
    <w:rsid w:val="00070738"/>
    <w:rsid w:val="0019721A"/>
    <w:rsid w:val="001A0CEF"/>
    <w:rsid w:val="001E45E8"/>
    <w:rsid w:val="002101DC"/>
    <w:rsid w:val="00226DED"/>
    <w:rsid w:val="0023443A"/>
    <w:rsid w:val="002561F7"/>
    <w:rsid w:val="002815C1"/>
    <w:rsid w:val="002F473B"/>
    <w:rsid w:val="00311F88"/>
    <w:rsid w:val="0035030A"/>
    <w:rsid w:val="003B7084"/>
    <w:rsid w:val="00416D9A"/>
    <w:rsid w:val="00470EE3"/>
    <w:rsid w:val="00476B4C"/>
    <w:rsid w:val="00532D0F"/>
    <w:rsid w:val="005D15E0"/>
    <w:rsid w:val="00606FE7"/>
    <w:rsid w:val="006A08D1"/>
    <w:rsid w:val="00773AD0"/>
    <w:rsid w:val="007D3679"/>
    <w:rsid w:val="0082174C"/>
    <w:rsid w:val="00871DF5"/>
    <w:rsid w:val="008B398C"/>
    <w:rsid w:val="00993501"/>
    <w:rsid w:val="00A00D0B"/>
    <w:rsid w:val="00A8592E"/>
    <w:rsid w:val="00A90964"/>
    <w:rsid w:val="00AA4857"/>
    <w:rsid w:val="00AA761B"/>
    <w:rsid w:val="00BD0173"/>
    <w:rsid w:val="00C623A9"/>
    <w:rsid w:val="00C963F4"/>
    <w:rsid w:val="00CF1402"/>
    <w:rsid w:val="00E17EE2"/>
    <w:rsid w:val="00E51065"/>
    <w:rsid w:val="00EB4A63"/>
    <w:rsid w:val="00ED7D1C"/>
    <w:rsid w:val="00F654A9"/>
    <w:rsid w:val="00FD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71"/>
  </w:style>
  <w:style w:type="paragraph" w:styleId="Footer">
    <w:name w:val="footer"/>
    <w:basedOn w:val="Normal"/>
    <w:link w:val="FooterChar"/>
    <w:uiPriority w:val="99"/>
    <w:unhideWhenUsed/>
    <w:rsid w:val="00037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ShaKa</cp:lastModifiedBy>
  <cp:revision>14</cp:revision>
  <dcterms:created xsi:type="dcterms:W3CDTF">2015-03-04T18:58:00Z</dcterms:created>
  <dcterms:modified xsi:type="dcterms:W3CDTF">2015-03-06T14:56:00Z</dcterms:modified>
</cp:coreProperties>
</file>