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07BCF" w14:textId="77777777" w:rsidR="0048080E" w:rsidRPr="0097764F" w:rsidRDefault="0048080E" w:rsidP="0048080E">
      <w:pPr>
        <w:ind w:left="567"/>
        <w:jc w:val="center"/>
        <w:outlineLvl w:val="0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1" locked="0" layoutInCell="1" allowOverlap="1" wp14:anchorId="1A23D1B9" wp14:editId="6B3166DE">
            <wp:simplePos x="0" y="0"/>
            <wp:positionH relativeFrom="column">
              <wp:posOffset>-711200</wp:posOffset>
            </wp:positionH>
            <wp:positionV relativeFrom="paragraph">
              <wp:posOffset>13335</wp:posOffset>
            </wp:positionV>
            <wp:extent cx="1783715" cy="1427480"/>
            <wp:effectExtent l="0" t="0" r="6985" b="1270"/>
            <wp:wrapNone/>
            <wp:docPr id="15333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764F">
        <w:rPr>
          <w:rFonts w:asciiTheme="majorBidi" w:hAnsiTheme="majorBidi" w:cstheme="majorBidi"/>
        </w:rPr>
        <w:t>МИНОБРНАУКИ РОССИИ</w:t>
      </w:r>
    </w:p>
    <w:p w14:paraId="4F9A63DA" w14:textId="77777777" w:rsidR="0048080E" w:rsidRPr="0097764F" w:rsidRDefault="0048080E" w:rsidP="0048080E">
      <w:pPr>
        <w:ind w:left="567"/>
        <w:jc w:val="center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F5901D" w14:textId="77777777" w:rsidR="0048080E" w:rsidRPr="0097764F" w:rsidRDefault="0048080E" w:rsidP="0048080E">
      <w:pPr>
        <w:ind w:left="567"/>
        <w:jc w:val="center"/>
        <w:outlineLvl w:val="0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sz w:val="24"/>
          <w:szCs w:val="24"/>
        </w:rPr>
        <w:t>НИЖЕГОРОДСКИЙ ГОСУДАРСТВЕННЫЙ ТЕХНИЧЕСКИЙ</w:t>
      </w:r>
    </w:p>
    <w:p w14:paraId="17A69449" w14:textId="77777777" w:rsidR="0048080E" w:rsidRPr="0097764F" w:rsidRDefault="0048080E" w:rsidP="0048080E">
      <w:pPr>
        <w:ind w:left="567"/>
        <w:jc w:val="center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sz w:val="24"/>
          <w:szCs w:val="24"/>
        </w:rPr>
        <w:t>УНИВЕРСИТЕТ им. Р.Е.АЛЕКСЕЕВА</w:t>
      </w:r>
    </w:p>
    <w:p w14:paraId="6C936FC9" w14:textId="77777777" w:rsidR="0048080E" w:rsidRPr="0097764F" w:rsidRDefault="0048080E" w:rsidP="0048080E">
      <w:pPr>
        <w:ind w:left="567"/>
        <w:rPr>
          <w:rFonts w:asciiTheme="majorBidi" w:hAnsiTheme="majorBidi" w:cstheme="majorBidi"/>
          <w:sz w:val="28"/>
          <w:szCs w:val="28"/>
        </w:rPr>
      </w:pPr>
    </w:p>
    <w:p w14:paraId="6F3465DB" w14:textId="77777777" w:rsidR="0048080E" w:rsidRPr="0097764F" w:rsidRDefault="0048080E" w:rsidP="0048080E">
      <w:pPr>
        <w:ind w:left="567"/>
        <w:jc w:val="center"/>
        <w:rPr>
          <w:rFonts w:asciiTheme="majorBidi" w:hAnsiTheme="majorBidi" w:cstheme="majorBidi"/>
          <w:sz w:val="28"/>
          <w:szCs w:val="28"/>
        </w:rPr>
      </w:pPr>
      <w:r w:rsidRPr="0097764F">
        <w:rPr>
          <w:rFonts w:asciiTheme="majorBidi" w:hAnsiTheme="majorBidi" w:cstheme="majorBidi"/>
          <w:sz w:val="28"/>
          <w:szCs w:val="28"/>
        </w:rPr>
        <w:t xml:space="preserve"> Институт радиоэлектроники и информационных технологий</w:t>
      </w:r>
    </w:p>
    <w:p w14:paraId="48347BDE" w14:textId="77777777" w:rsidR="0048080E" w:rsidRPr="0097764F" w:rsidRDefault="0048080E" w:rsidP="0048080E">
      <w:pPr>
        <w:ind w:left="567"/>
        <w:jc w:val="center"/>
        <w:rPr>
          <w:rFonts w:asciiTheme="majorBidi" w:hAnsiTheme="majorBidi" w:cstheme="majorBidi"/>
          <w:sz w:val="28"/>
          <w:szCs w:val="28"/>
        </w:rPr>
      </w:pPr>
      <w:r w:rsidRPr="0097764F">
        <w:rPr>
          <w:rFonts w:asciiTheme="majorBidi" w:hAnsiTheme="majorBidi" w:cstheme="majorBidi"/>
          <w:sz w:val="28"/>
          <w:szCs w:val="28"/>
        </w:rPr>
        <w:t>Кафедра информатики и систем управления</w:t>
      </w:r>
    </w:p>
    <w:p w14:paraId="2080D07D" w14:textId="3C274C0D" w:rsidR="0048080E" w:rsidRPr="0097764F" w:rsidRDefault="0048080E" w:rsidP="000A6CEB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7764F">
        <w:rPr>
          <w:rFonts w:asciiTheme="majorBidi" w:hAnsiTheme="majorBidi" w:cstheme="majorBidi"/>
          <w:sz w:val="28"/>
          <w:szCs w:val="28"/>
        </w:rPr>
        <w:t>Лабораторная работа №</w:t>
      </w:r>
      <w:r w:rsidR="000A6CEB" w:rsidRPr="0097764F">
        <w:rPr>
          <w:rFonts w:asciiTheme="majorBidi" w:hAnsiTheme="majorBidi" w:cstheme="majorBidi"/>
          <w:sz w:val="28"/>
          <w:szCs w:val="28"/>
          <w:lang w:val="en-US"/>
        </w:rPr>
        <w:t>1</w:t>
      </w:r>
    </w:p>
    <w:p w14:paraId="695AE060" w14:textId="3236EF10" w:rsidR="00A768F5" w:rsidRPr="0097764F" w:rsidRDefault="00A768F5" w:rsidP="0048080E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 w:rsidRPr="0097764F">
        <w:rPr>
          <w:rFonts w:asciiTheme="majorBidi" w:eastAsia="TimesNewRomanPSMT" w:hAnsiTheme="majorBidi" w:cstheme="majorBidi"/>
          <w:sz w:val="36"/>
          <w:szCs w:val="36"/>
        </w:rPr>
        <w:t>Вариант</w:t>
      </w:r>
      <w:r w:rsidRPr="0097764F">
        <w:rPr>
          <w:rFonts w:asciiTheme="majorBidi" w:eastAsia="TimesNewRomanPSMT" w:hAnsiTheme="majorBidi" w:cstheme="majorBidi"/>
          <w:sz w:val="36"/>
          <w:szCs w:val="36"/>
          <w:lang w:val="en-US"/>
        </w:rPr>
        <w:t xml:space="preserve"> 3</w:t>
      </w:r>
    </w:p>
    <w:p w14:paraId="08CB00EA" w14:textId="4C977471" w:rsidR="0048080E" w:rsidRPr="0097764F" w:rsidRDefault="0048080E" w:rsidP="0048080E">
      <w:pPr>
        <w:jc w:val="center"/>
        <w:rPr>
          <w:rFonts w:asciiTheme="majorBidi" w:hAnsiTheme="majorBidi" w:cstheme="majorBidi"/>
          <w:sz w:val="36"/>
          <w:szCs w:val="36"/>
        </w:rPr>
      </w:pPr>
      <w:r w:rsidRPr="0097764F">
        <w:rPr>
          <w:rFonts w:asciiTheme="majorBidi" w:hAnsiTheme="majorBidi" w:cstheme="majorBidi"/>
          <w:sz w:val="36"/>
          <w:szCs w:val="36"/>
        </w:rPr>
        <w:t>ОТЧЕТ</w:t>
      </w:r>
    </w:p>
    <w:p w14:paraId="6EEEB8A4" w14:textId="77777777" w:rsidR="0048080E" w:rsidRPr="0097764F" w:rsidRDefault="0048080E" w:rsidP="0048080E">
      <w:pPr>
        <w:jc w:val="center"/>
        <w:rPr>
          <w:rFonts w:asciiTheme="majorBidi" w:hAnsiTheme="majorBidi" w:cstheme="majorBidi"/>
          <w:sz w:val="28"/>
          <w:szCs w:val="28"/>
        </w:rPr>
      </w:pPr>
      <w:r w:rsidRPr="0097764F">
        <w:rPr>
          <w:rFonts w:asciiTheme="majorBidi" w:hAnsiTheme="majorBidi" w:cstheme="majorBidi"/>
          <w:sz w:val="28"/>
          <w:szCs w:val="28"/>
        </w:rPr>
        <w:t>По лабораторной работе</w:t>
      </w:r>
    </w:p>
    <w:p w14:paraId="40CA82A6" w14:textId="77777777" w:rsidR="0097764F" w:rsidRPr="0097764F" w:rsidRDefault="0048080E" w:rsidP="0097764F">
      <w:pPr>
        <w:spacing w:after="0" w:line="240" w:lineRule="auto"/>
        <w:jc w:val="center"/>
        <w:rPr>
          <w:rFonts w:asciiTheme="majorBidi" w:hAnsiTheme="majorBidi" w:cstheme="majorBidi"/>
        </w:rPr>
      </w:pPr>
      <w:r w:rsidRPr="0097764F">
        <w:rPr>
          <w:rFonts w:asciiTheme="majorBidi" w:eastAsia="Times New Roman" w:hAnsiTheme="majorBidi" w:cstheme="majorBidi"/>
          <w:b/>
          <w:bCs/>
          <w:sz w:val="24"/>
          <w:szCs w:val="24"/>
          <w:lang w:eastAsia="ru-RU"/>
        </w:rPr>
        <w:t>«</w:t>
      </w:r>
      <w:r w:rsidR="0097764F" w:rsidRPr="0097764F">
        <w:rPr>
          <w:rFonts w:asciiTheme="majorBidi" w:hAnsiTheme="majorBidi" w:cstheme="majorBidi"/>
          <w:sz w:val="28"/>
          <w:szCs w:val="28"/>
        </w:rPr>
        <w:t>по дисциплине</w:t>
      </w:r>
      <w:r w:rsidR="0097764F" w:rsidRPr="0097764F">
        <w:rPr>
          <w:rFonts w:asciiTheme="majorBidi" w:eastAsia="Times New Roman" w:hAnsiTheme="majorBidi" w:cstheme="majorBidi"/>
          <w:b/>
          <w:bCs/>
          <w:sz w:val="24"/>
          <w:szCs w:val="24"/>
          <w:lang w:eastAsia="ru-RU"/>
        </w:rPr>
        <w:t>»</w:t>
      </w:r>
    </w:p>
    <w:p w14:paraId="437271FC" w14:textId="3402F69E" w:rsidR="0048080E" w:rsidRPr="0097764F" w:rsidRDefault="0048080E" w:rsidP="0097764F">
      <w:pPr>
        <w:jc w:val="center"/>
        <w:rPr>
          <w:rFonts w:asciiTheme="majorBidi" w:hAnsiTheme="majorBidi" w:cstheme="majorBidi"/>
          <w:sz w:val="36"/>
          <w:szCs w:val="36"/>
        </w:rPr>
      </w:pPr>
      <w:r w:rsidRPr="0097764F">
        <w:rPr>
          <w:rFonts w:asciiTheme="majorBidi" w:hAnsiTheme="majorBidi" w:cstheme="majorBidi"/>
          <w:sz w:val="32"/>
          <w:szCs w:val="32"/>
        </w:rPr>
        <w:t>Информатика и компьютерные технологии</w:t>
      </w:r>
    </w:p>
    <w:p w14:paraId="188BAFA2" w14:textId="77777777" w:rsidR="0048080E" w:rsidRPr="0097764F" w:rsidRDefault="0048080E" w:rsidP="0048080E">
      <w:pPr>
        <w:rPr>
          <w:rFonts w:asciiTheme="majorBidi" w:hAnsiTheme="majorBidi" w:cstheme="majorBidi"/>
          <w:sz w:val="28"/>
          <w:szCs w:val="28"/>
        </w:rPr>
      </w:pPr>
    </w:p>
    <w:p w14:paraId="41DDA096" w14:textId="77777777" w:rsidR="0048080E" w:rsidRPr="0097764F" w:rsidRDefault="0048080E" w:rsidP="0048080E">
      <w:pPr>
        <w:ind w:left="4678"/>
        <w:outlineLvl w:val="0"/>
        <w:rPr>
          <w:rFonts w:asciiTheme="majorBidi" w:hAnsiTheme="majorBidi" w:cstheme="majorBidi"/>
        </w:rPr>
      </w:pPr>
      <w:r w:rsidRPr="0097764F">
        <w:rPr>
          <w:rFonts w:asciiTheme="majorBidi" w:hAnsiTheme="majorBidi" w:cstheme="majorBidi"/>
        </w:rPr>
        <w:t>РУКОВОДИТЕЛЬ:</w:t>
      </w:r>
    </w:p>
    <w:p w14:paraId="6E665FF3" w14:textId="77777777" w:rsidR="0048080E" w:rsidRPr="0097764F" w:rsidRDefault="0048080E" w:rsidP="0048080E">
      <w:pPr>
        <w:spacing w:after="0" w:line="240" w:lineRule="auto"/>
        <w:ind w:left="4678"/>
        <w:rPr>
          <w:rFonts w:asciiTheme="majorBidi" w:hAnsiTheme="majorBidi" w:cstheme="majorBidi"/>
          <w:sz w:val="24"/>
          <w:szCs w:val="24"/>
          <w:u w:val="single"/>
        </w:rPr>
      </w:pPr>
      <w:r w:rsidRPr="0097764F">
        <w:rPr>
          <w:rFonts w:asciiTheme="majorBidi" w:hAnsiTheme="majorBidi" w:cstheme="majorBidi"/>
        </w:rPr>
        <w:t xml:space="preserve">________________         </w:t>
      </w:r>
      <w:r w:rsidRPr="0097764F">
        <w:rPr>
          <w:rFonts w:asciiTheme="majorBidi" w:hAnsiTheme="majorBidi" w:cstheme="majorBidi"/>
          <w:sz w:val="24"/>
          <w:szCs w:val="24"/>
          <w:u w:val="single"/>
        </w:rPr>
        <w:t xml:space="preserve">Степаненко М.А.   </w:t>
      </w:r>
    </w:p>
    <w:p w14:paraId="687BD5BA" w14:textId="77777777" w:rsidR="0048080E" w:rsidRPr="0097764F" w:rsidRDefault="0048080E" w:rsidP="0048080E">
      <w:pPr>
        <w:spacing w:after="0" w:line="240" w:lineRule="auto"/>
        <w:ind w:left="4678"/>
        <w:rPr>
          <w:rFonts w:asciiTheme="majorBidi" w:hAnsiTheme="majorBidi" w:cstheme="majorBidi"/>
          <w:sz w:val="28"/>
          <w:szCs w:val="28"/>
        </w:rPr>
      </w:pPr>
      <w:r w:rsidRPr="0097764F">
        <w:rPr>
          <w:rFonts w:asciiTheme="majorBidi" w:hAnsiTheme="majorBidi" w:cstheme="majorBidi"/>
          <w:color w:val="7F7F7F"/>
          <w:sz w:val="20"/>
          <w:szCs w:val="20"/>
        </w:rPr>
        <w:t xml:space="preserve">    </w:t>
      </w:r>
      <w:r w:rsidRPr="0097764F">
        <w:rPr>
          <w:rFonts w:asciiTheme="majorBidi" w:hAnsiTheme="majorBidi" w:cstheme="majorBidi"/>
          <w:sz w:val="28"/>
          <w:szCs w:val="28"/>
        </w:rPr>
        <w:tab/>
      </w:r>
    </w:p>
    <w:p w14:paraId="71C32280" w14:textId="77777777" w:rsidR="0048080E" w:rsidRPr="0097764F" w:rsidRDefault="0048080E" w:rsidP="0048080E">
      <w:pPr>
        <w:ind w:left="4678"/>
        <w:rPr>
          <w:rFonts w:asciiTheme="majorBidi" w:hAnsiTheme="majorBidi" w:cstheme="majorBidi"/>
          <w:sz w:val="8"/>
          <w:szCs w:val="8"/>
        </w:rPr>
      </w:pPr>
    </w:p>
    <w:p w14:paraId="660F71D9" w14:textId="77777777" w:rsidR="0048080E" w:rsidRPr="0097764F" w:rsidRDefault="0048080E" w:rsidP="0048080E">
      <w:pPr>
        <w:ind w:left="4678"/>
        <w:outlineLvl w:val="0"/>
        <w:rPr>
          <w:rFonts w:asciiTheme="majorBidi" w:hAnsiTheme="majorBidi" w:cstheme="majorBidi"/>
        </w:rPr>
      </w:pPr>
      <w:r w:rsidRPr="0097764F">
        <w:rPr>
          <w:rFonts w:asciiTheme="majorBidi" w:hAnsiTheme="majorBidi" w:cstheme="majorBidi"/>
        </w:rPr>
        <w:t xml:space="preserve">СТУДЕНТ: </w:t>
      </w:r>
    </w:p>
    <w:p w14:paraId="798F7AA7" w14:textId="77777777" w:rsidR="0048080E" w:rsidRPr="0097764F" w:rsidRDefault="0048080E" w:rsidP="0048080E">
      <w:pPr>
        <w:spacing w:after="0" w:line="240" w:lineRule="auto"/>
        <w:ind w:left="4678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sz w:val="24"/>
          <w:szCs w:val="24"/>
        </w:rPr>
        <w:t xml:space="preserve">_______________ </w:t>
      </w:r>
      <w:r w:rsidRPr="0097764F">
        <w:rPr>
          <w:rFonts w:asciiTheme="majorBidi" w:hAnsiTheme="majorBidi" w:cstheme="majorBidi"/>
        </w:rPr>
        <w:t>Аль-шамири Бшаер</w:t>
      </w:r>
      <w:r w:rsidRPr="0097764F">
        <w:rPr>
          <w:rFonts w:asciiTheme="majorBidi" w:hAnsiTheme="majorBidi" w:cstheme="majorBidi"/>
          <w:u w:val="single"/>
        </w:rPr>
        <w:t xml:space="preserve"> 23-ИВТ-2</w:t>
      </w:r>
    </w:p>
    <w:p w14:paraId="10615D4B" w14:textId="77777777" w:rsidR="0048080E" w:rsidRPr="0097764F" w:rsidRDefault="0048080E" w:rsidP="0048080E">
      <w:pPr>
        <w:spacing w:after="0" w:line="240" w:lineRule="auto"/>
        <w:ind w:left="4678"/>
        <w:rPr>
          <w:rFonts w:asciiTheme="majorBidi" w:hAnsiTheme="majorBidi" w:cstheme="majorBidi"/>
          <w:color w:val="7F7F7F"/>
          <w:sz w:val="20"/>
          <w:szCs w:val="20"/>
        </w:rPr>
      </w:pPr>
      <w:r w:rsidRPr="0097764F">
        <w:rPr>
          <w:rFonts w:asciiTheme="majorBidi" w:hAnsiTheme="majorBidi" w:cstheme="majorBidi"/>
          <w:color w:val="7F7F7F"/>
          <w:sz w:val="20"/>
          <w:szCs w:val="20"/>
        </w:rPr>
        <w:tab/>
      </w:r>
      <w:r w:rsidRPr="0097764F">
        <w:rPr>
          <w:rFonts w:asciiTheme="majorBidi" w:hAnsiTheme="majorBidi" w:cstheme="majorBidi"/>
          <w:color w:val="7F7F7F"/>
          <w:sz w:val="20"/>
          <w:szCs w:val="20"/>
        </w:rPr>
        <w:tab/>
      </w:r>
      <w:r w:rsidRPr="0097764F">
        <w:rPr>
          <w:rFonts w:asciiTheme="majorBidi" w:hAnsiTheme="majorBidi" w:cstheme="majorBidi"/>
          <w:color w:val="7F7F7F"/>
          <w:sz w:val="20"/>
          <w:szCs w:val="20"/>
        </w:rPr>
        <w:tab/>
      </w:r>
      <w:r w:rsidRPr="0097764F">
        <w:rPr>
          <w:rFonts w:asciiTheme="majorBidi" w:hAnsiTheme="majorBidi" w:cstheme="majorBidi"/>
          <w:color w:val="7F7F7F"/>
          <w:sz w:val="20"/>
          <w:szCs w:val="20"/>
        </w:rPr>
        <w:tab/>
        <w:t xml:space="preserve">          </w:t>
      </w:r>
    </w:p>
    <w:p w14:paraId="0244CD35" w14:textId="77777777" w:rsidR="0048080E" w:rsidRPr="0097764F" w:rsidRDefault="0048080E" w:rsidP="0048080E">
      <w:pPr>
        <w:ind w:left="4678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sz w:val="24"/>
          <w:szCs w:val="24"/>
        </w:rPr>
        <w:t xml:space="preserve"> </w:t>
      </w:r>
    </w:p>
    <w:p w14:paraId="24811E42" w14:textId="77777777" w:rsidR="0048080E" w:rsidRPr="0097764F" w:rsidRDefault="0048080E" w:rsidP="0048080E">
      <w:pPr>
        <w:ind w:left="4678"/>
        <w:rPr>
          <w:rFonts w:asciiTheme="majorBidi" w:hAnsiTheme="majorBidi" w:cstheme="majorBidi"/>
          <w:sz w:val="24"/>
          <w:szCs w:val="24"/>
        </w:rPr>
      </w:pPr>
      <w:r w:rsidRPr="0097764F">
        <w:rPr>
          <w:rFonts w:asciiTheme="majorBidi" w:hAnsiTheme="majorBidi" w:cstheme="majorBidi"/>
          <w:sz w:val="28"/>
          <w:szCs w:val="28"/>
        </w:rPr>
        <w:t xml:space="preserve">по </w:t>
      </w:r>
      <w:r w:rsidRPr="0097764F">
        <w:rPr>
          <w:rFonts w:asciiTheme="majorBidi" w:hAnsiTheme="majorBidi" w:cstheme="majorBidi"/>
          <w:sz w:val="24"/>
          <w:szCs w:val="24"/>
        </w:rPr>
        <w:t xml:space="preserve">Работа защищена «___» ____________ </w:t>
      </w:r>
    </w:p>
    <w:p w14:paraId="08727FB5" w14:textId="77777777" w:rsidR="0048080E" w:rsidRPr="0097764F" w:rsidRDefault="0048080E" w:rsidP="0048080E">
      <w:pPr>
        <w:ind w:left="4678"/>
        <w:rPr>
          <w:rFonts w:asciiTheme="majorBidi" w:hAnsiTheme="majorBidi" w:cstheme="majorBidi"/>
          <w:sz w:val="28"/>
          <w:szCs w:val="28"/>
        </w:rPr>
      </w:pPr>
      <w:r w:rsidRPr="0097764F">
        <w:rPr>
          <w:rFonts w:asciiTheme="majorBidi" w:hAnsiTheme="majorBidi" w:cstheme="majorBidi"/>
          <w:sz w:val="24"/>
          <w:szCs w:val="24"/>
        </w:rPr>
        <w:t>С оценкой ________________________</w:t>
      </w:r>
    </w:p>
    <w:p w14:paraId="2B99EFF0" w14:textId="77777777" w:rsidR="0048080E" w:rsidRPr="0097764F" w:rsidRDefault="0048080E" w:rsidP="0048080E">
      <w:pPr>
        <w:jc w:val="center"/>
        <w:rPr>
          <w:rFonts w:asciiTheme="majorBidi" w:hAnsiTheme="majorBidi" w:cstheme="majorBidi"/>
          <w:sz w:val="16"/>
          <w:szCs w:val="16"/>
        </w:rPr>
      </w:pPr>
    </w:p>
    <w:p w14:paraId="5D06328A" w14:textId="6A6AB161" w:rsidR="00A05653" w:rsidRPr="0097764F" w:rsidRDefault="0048080E" w:rsidP="00A768F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7764F">
        <w:rPr>
          <w:rFonts w:asciiTheme="majorBidi" w:hAnsiTheme="majorBidi" w:cstheme="majorBidi"/>
          <w:sz w:val="24"/>
          <w:szCs w:val="24"/>
        </w:rPr>
        <w:t>Нижний Новгород 2024</w:t>
      </w:r>
    </w:p>
    <w:p w14:paraId="2E540F09" w14:textId="77777777" w:rsidR="0026487F" w:rsidRDefault="0026487F" w:rsidP="0026487F">
      <w:pPr>
        <w:pStyle w:val="ListParagraph"/>
        <w:numPr>
          <w:ilvl w:val="0"/>
          <w:numId w:val="1"/>
        </w:numPr>
        <w:spacing w:after="160" w:line="256" w:lineRule="auto"/>
        <w:rPr>
          <w:rFonts w:asciiTheme="minorHAnsi" w:eastAsiaTheme="minorHAnsi" w:hAnsiTheme="minorHAnsi"/>
        </w:rPr>
      </w:pPr>
      <w:r>
        <w:t>Осуществить поиск объекта по указанному адресу Страстной бульвар,10</w:t>
      </w:r>
      <w:r>
        <w:br/>
        <w:t>Отметить на карте место, соответствующее заданному адресу</w:t>
      </w:r>
    </w:p>
    <w:p w14:paraId="69D191A7" w14:textId="47876F2F" w:rsidR="0026487F" w:rsidRDefault="0026487F" w:rsidP="0026487F">
      <w:pPr>
        <w:pStyle w:val="ListParagraph"/>
      </w:pPr>
      <w:r>
        <w:rPr>
          <w:noProof/>
        </w:rPr>
        <w:drawing>
          <wp:inline distT="0" distB="0" distL="0" distR="0" wp14:anchorId="14C7BD11" wp14:editId="2742C4DF">
            <wp:extent cx="5943600" cy="3886200"/>
            <wp:effectExtent l="0" t="0" r="0" b="0"/>
            <wp:docPr id="19840574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9527" w14:textId="11A8E74E" w:rsidR="0026487F" w:rsidRDefault="0026487F" w:rsidP="0026487F">
      <w:pPr>
        <w:pStyle w:val="ListParagraph"/>
      </w:pPr>
      <w:r>
        <w:t>Найти ближайшую станцию метро, указать путь к ней, и расстояние по прямой</w:t>
      </w:r>
      <w:r>
        <w:br/>
        <w:t>Ближайшая станция метро – Чеховская</w:t>
      </w:r>
      <w:r>
        <w:br/>
      </w:r>
      <w:r>
        <w:rPr>
          <w:noProof/>
        </w:rPr>
        <w:drawing>
          <wp:inline distT="0" distB="0" distL="0" distR="0" wp14:anchorId="4DACF670" wp14:editId="17D2EBB3">
            <wp:extent cx="5181600" cy="3705225"/>
            <wp:effectExtent l="0" t="0" r="0" b="9525"/>
            <wp:docPr id="4645708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F77088A" wp14:editId="53680D35">
            <wp:extent cx="3629025" cy="2800350"/>
            <wp:effectExtent l="0" t="0" r="9525" b="0"/>
            <wp:docPr id="4741501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4DFB8B6" w14:textId="036E6213" w:rsidR="0026487F" w:rsidRDefault="0026487F" w:rsidP="0026487F">
      <w:pPr>
        <w:pStyle w:val="ListParagraph"/>
      </w:pPr>
      <w:r>
        <w:t>Путь от Страстного бульвара 10, ст1 до станции метро Чеховская</w:t>
      </w:r>
      <w:r>
        <w:br/>
      </w:r>
      <w:r>
        <w:rPr>
          <w:noProof/>
        </w:rPr>
        <w:drawing>
          <wp:inline distT="0" distB="0" distL="0" distR="0" wp14:anchorId="148F9EE1" wp14:editId="2B94B848">
            <wp:extent cx="5943600" cy="3724275"/>
            <wp:effectExtent l="0" t="0" r="0" b="9525"/>
            <wp:docPr id="11441310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Расстояние по прямой – 191 метр</w:t>
      </w:r>
      <w:r>
        <w:br/>
      </w:r>
      <w:r>
        <w:rPr>
          <w:noProof/>
        </w:rPr>
        <w:drawing>
          <wp:inline distT="0" distB="0" distL="0" distR="0" wp14:anchorId="64CEE43E" wp14:editId="4E8053F9">
            <wp:extent cx="5438775" cy="3887330"/>
            <wp:effectExtent l="0" t="0" r="0" b="0"/>
            <wp:docPr id="10976318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20" cy="388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Музеи в радиусе 1км(29 организаций):</w:t>
      </w:r>
      <w:r>
        <w:br/>
      </w:r>
      <w:r>
        <w:rPr>
          <w:noProof/>
        </w:rPr>
        <w:drawing>
          <wp:inline distT="0" distB="0" distL="0" distR="0" wp14:anchorId="70171BCD" wp14:editId="4F001213">
            <wp:extent cx="4800600" cy="4210050"/>
            <wp:effectExtent l="0" t="0" r="0" b="0"/>
            <wp:docPr id="556864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lang w:val="en-US"/>
        </w:rPr>
        <w:t>Brick</w:t>
      </w:r>
      <w:r>
        <w:t xml:space="preserve"> </w:t>
      </w:r>
      <w:r>
        <w:rPr>
          <w:lang w:val="en-US"/>
        </w:rPr>
        <w:t>star</w:t>
      </w:r>
      <w:r>
        <w:t>, музей лего</w:t>
      </w:r>
      <w:r>
        <w:br/>
        <w:t>Вера и люди в Советском Союзе, музей</w:t>
      </w:r>
      <w:r>
        <w:br/>
        <w:t>Всероссийский музей декоративного искусства</w:t>
      </w:r>
      <w:r>
        <w:br/>
        <w:t>Выставочный зал музейно-экспозиционного фонда Банка России</w:t>
      </w:r>
      <w:r>
        <w:br/>
        <w:t>Государственный Академический Большой Театр России, ФГБУК, музей</w:t>
      </w:r>
      <w:r>
        <w:br/>
        <w:t>Государственный центральный музей современной истории России, ФГБУК</w:t>
      </w:r>
      <w:r>
        <w:br/>
        <w:t>Дом Русского зарубежья им. А. Солженицына</w:t>
      </w:r>
      <w:r>
        <w:br/>
        <w:t>Интеграция, государственный музей-культурный центр им. Н.А. Островского</w:t>
      </w:r>
      <w:r>
        <w:br/>
        <w:t>МАРХИ, музей</w:t>
      </w:r>
    </w:p>
    <w:p w14:paraId="65BDD2CA" w14:textId="040184E8" w:rsidR="0026487F" w:rsidRDefault="0026487F" w:rsidP="0026487F">
      <w:pPr>
        <w:pStyle w:val="ListParagraph"/>
      </w:pPr>
      <w:r>
        <w:t>Мемориальная квартира А.И. Сумбатова-Южина, музей, ФГБУК Государственный академический малый театр России</w:t>
      </w:r>
      <w:r>
        <w:br/>
        <w:t>Мемориальный музей-квартира С.В. Образцова</w:t>
      </w:r>
      <w:r>
        <w:br/>
        <w:t>Московский музей современного искусства, ГБУК</w:t>
      </w:r>
      <w:r>
        <w:br/>
        <w:t>Музей истории медицины, МГМСУ им. А.И. Евдокимова</w:t>
      </w:r>
      <w:r>
        <w:br/>
        <w:t>Музей московского художественного театра им А.П. Чехова</w:t>
      </w:r>
      <w:r>
        <w:br/>
        <w:t>Музей русской охоты</w:t>
      </w:r>
      <w:r>
        <w:br/>
        <w:t>Музей советских игровых автоматов</w:t>
      </w:r>
      <w:r>
        <w:br/>
        <w:t>Музей театра кукол им. С.В. Образцова, ФГБУК ГАЦТК им. С.В. Образцова</w:t>
      </w:r>
      <w:r>
        <w:br/>
        <w:t>Музей экслибриса и миниатюрной книги Мск</w:t>
      </w:r>
      <w:r>
        <w:br/>
        <w:t>Музей-квартира Александра Солженицына</w:t>
      </w:r>
      <w:r>
        <w:br/>
        <w:t>Музей-квартира А.Б. Гольденвейзера</w:t>
      </w:r>
      <w:r>
        <w:br/>
        <w:t>Музей-квартира В.И. Немировича-Данченко</w:t>
      </w:r>
      <w:r>
        <w:br/>
        <w:t xml:space="preserve">Музей-квартира В.Э. Мейерхольда, ФГБУК Государственный центральный театральный музей им. Бахрушина А.А. </w:t>
      </w:r>
      <w:r>
        <w:br/>
        <w:t>Музей-квартира И.Д. Сытина</w:t>
      </w:r>
      <w:r>
        <w:br/>
        <w:t>Музей-квартира М.М. Плисецкой, ФГБУК Государственный центральный театральный музей им. А.А. Бахрушина</w:t>
      </w:r>
      <w:r>
        <w:br/>
        <w:t>Музей-квартира Н.С. Голованова</w:t>
      </w:r>
      <w:r>
        <w:br/>
        <w:t>Музей-мастерская народного художника СССР Д.А. Налбандяна</w:t>
      </w:r>
      <w:r>
        <w:br/>
        <w:t>Российский национальный музей музыки С.С. Прокофьева</w:t>
      </w:r>
      <w:r>
        <w:br/>
        <w:t>Творческая мастерская С.Т. Конёнкова, мемориальный музей</w:t>
      </w:r>
      <w:r>
        <w:br/>
        <w:t>Центр Гиляровского, ГБУК Музейное объединение музей Москвы</w:t>
      </w:r>
      <w:r>
        <w:br/>
      </w:r>
      <w:r>
        <w:br/>
        <w:t>Вузы в радиусе 1км(4 организации):</w:t>
      </w:r>
      <w:r>
        <w:br/>
      </w:r>
      <w:r>
        <w:rPr>
          <w:noProof/>
        </w:rPr>
        <w:drawing>
          <wp:inline distT="0" distB="0" distL="0" distR="0" wp14:anchorId="41927C49" wp14:editId="0B3A8C51">
            <wp:extent cx="4895850" cy="4895850"/>
            <wp:effectExtent l="0" t="0" r="0" b="0"/>
            <wp:docPr id="9945856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Всероссийский государственный университет юстиции, ФГБОУ ВО</w:t>
      </w:r>
      <w:r>
        <w:br/>
        <w:t>Высшая школа экономики, ФГАОУ ВО, национальный исследовательский университет</w:t>
      </w:r>
      <w:r>
        <w:br/>
        <w:t>Московский педагогический государственный университет, ФГБОУ ВО</w:t>
      </w:r>
      <w:r>
        <w:br/>
        <w:t>Православный Свято-Тихоновский гуманитарный университет, ОЧУ</w:t>
      </w:r>
      <w:r>
        <w:br/>
      </w:r>
    </w:p>
    <w:p w14:paraId="3E4C83D2" w14:textId="158F273F" w:rsidR="0026487F" w:rsidRPr="0026487F" w:rsidRDefault="0026487F" w:rsidP="0026487F">
      <w:pPr>
        <w:pStyle w:val="ListParagraph"/>
        <w:numPr>
          <w:ilvl w:val="0"/>
          <w:numId w:val="1"/>
        </w:numPr>
        <w:spacing w:after="160" w:line="256" w:lineRule="auto"/>
      </w:pPr>
      <w:r>
        <w:t>Всероссийский государственный институт кинематографии им. С. А. Герасимова.</w:t>
      </w:r>
      <w:r>
        <w:br/>
        <w:t>Список адресов учебных корпусов вуза:</w:t>
      </w:r>
      <w:r>
        <w:br/>
        <w:t>Вильгельма Пика улица, 3</w:t>
      </w:r>
      <w:r>
        <w:br/>
        <w:t>Вильгельма Пика улица, 3 ст10</w:t>
      </w:r>
      <w:r>
        <w:br/>
        <w:t>Вильгельма Пика улица, 3 ст1</w:t>
      </w:r>
      <w:r>
        <w:br/>
      </w:r>
      <w:r>
        <w:rPr>
          <w:noProof/>
        </w:rPr>
        <w:drawing>
          <wp:inline distT="0" distB="0" distL="0" distR="0" wp14:anchorId="2BB6DD41" wp14:editId="0EA61C0F">
            <wp:extent cx="5943600" cy="5372100"/>
            <wp:effectExtent l="0" t="0" r="0" b="0"/>
            <wp:docPr id="1624359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C54C521" w14:textId="77777777" w:rsidR="0026487F" w:rsidRDefault="0026487F" w:rsidP="0026487F">
      <w:pPr>
        <w:spacing w:after="160" w:line="256" w:lineRule="auto"/>
        <w:rPr>
          <w:lang w:val="en-US"/>
        </w:rPr>
      </w:pPr>
    </w:p>
    <w:p w14:paraId="79C12D22" w14:textId="77777777" w:rsidR="0026487F" w:rsidRPr="0026487F" w:rsidRDefault="0026487F" w:rsidP="0026487F">
      <w:pPr>
        <w:spacing w:after="160" w:line="256" w:lineRule="auto"/>
        <w:rPr>
          <w:lang w:val="en-US"/>
        </w:rPr>
      </w:pPr>
    </w:p>
    <w:p w14:paraId="1869F379" w14:textId="5D748B5C" w:rsidR="0026487F" w:rsidRDefault="0026487F" w:rsidP="0026487F">
      <w:pPr>
        <w:pStyle w:val="ListParagraph"/>
        <w:numPr>
          <w:ilvl w:val="0"/>
          <w:numId w:val="1"/>
        </w:numPr>
        <w:spacing w:after="160" w:line="256" w:lineRule="auto"/>
      </w:pPr>
      <w:r>
        <w:t>Расстояние и маршрут до 1 корпуса НГТУ по адресу Минина, 24 к1</w:t>
      </w:r>
      <w:r>
        <w:br/>
      </w:r>
      <w:r>
        <w:br/>
        <w:t>Расстояние и маршрут до 1 корпуса НГТУ по адресу Минина, 24 к1</w:t>
      </w:r>
      <w:r>
        <w:br/>
        <w:t>Расстояние по прямой – 1.62 км, расстояние пешком 1.961 км</w:t>
      </w:r>
      <w:r>
        <w:br/>
      </w:r>
      <w:r>
        <w:br/>
        <w:t>Маршрут на общественном транспорте:</w:t>
      </w:r>
      <w:r>
        <w:br/>
        <w:t>Белинского улица, 49 -&gt; Пешком 392 метра -&gt;от  Театр оперы и балета (Нижний Новгород)-&gt;Маршрутное такси Т-31 (Нижний Новгород) -&gt;до  Технический университет (Нижний Новгород) -&gt; Пешком 349 м -&gt;Минина, 24 к1</w:t>
      </w:r>
      <w:r>
        <w:br/>
      </w:r>
      <w:r>
        <w:rPr>
          <w:noProof/>
        </w:rPr>
        <w:drawing>
          <wp:inline distT="0" distB="0" distL="0" distR="0" wp14:anchorId="2152CD33" wp14:editId="33D2C129">
            <wp:extent cx="5943600" cy="4295775"/>
            <wp:effectExtent l="0" t="0" r="0" b="9525"/>
            <wp:docPr id="283365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16D0" w14:textId="4A8C6A49" w:rsidR="0026487F" w:rsidRDefault="0026487F" w:rsidP="0026487F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br/>
        <w:t>Маршрут пешком:</w:t>
      </w:r>
      <w:r>
        <w:br/>
        <w:t>Белинского улица, 49 -&gt; Минина, 24 к1</w:t>
      </w:r>
      <w:r>
        <w:br/>
      </w:r>
      <w:r>
        <w:rPr>
          <w:noProof/>
        </w:rPr>
        <w:drawing>
          <wp:inline distT="0" distB="0" distL="0" distR="0" wp14:anchorId="0096D50E" wp14:editId="3DE30D92">
            <wp:extent cx="5934075" cy="6105525"/>
            <wp:effectExtent l="0" t="0" r="9525" b="9525"/>
            <wp:docPr id="13062533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>Расстояние и маршрут до 6 корпуса НГТУ по адресу Казанское шоссе, 12 к6</w:t>
      </w:r>
      <w:r>
        <w:br/>
      </w:r>
      <w:r>
        <w:br/>
        <w:t xml:space="preserve">Расстояние по прямой – 5.46 км </w:t>
      </w:r>
      <w:r>
        <w:br/>
      </w:r>
      <w:r>
        <w:br/>
        <w:t xml:space="preserve">Белинского улица, 49-&gt; Пешком 392 м-&gt; от Театр оперы и балета (Нижний Новгород) Автобус </w:t>
      </w:r>
      <w:r>
        <w:rPr>
          <w:lang w:val="en-US"/>
        </w:rPr>
        <w:t>A</w:t>
      </w:r>
      <w:r>
        <w:t>2 -&gt; до Академическая (Нижний Новгород) -&gt; Пешком 604м-&gt;Казанское шоссе, 12 к6</w:t>
      </w:r>
      <w:r>
        <w:br/>
      </w:r>
      <w:r>
        <w:rPr>
          <w:noProof/>
        </w:rPr>
        <w:drawing>
          <wp:inline distT="0" distB="0" distL="0" distR="0" wp14:anchorId="35781E0D" wp14:editId="5C18C950">
            <wp:extent cx="5943600" cy="4781550"/>
            <wp:effectExtent l="0" t="0" r="0" b="0"/>
            <wp:docPr id="3910507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Так же есть альтернативный маршрут</w:t>
      </w:r>
      <w:r>
        <w:br/>
      </w:r>
      <w:r>
        <w:rPr>
          <w:rFonts w:eastAsia="Times New Roman" w:cstheme="minorHAnsi"/>
          <w:color w:val="000000" w:themeColor="text1"/>
          <w:lang w:eastAsia="ru-RU"/>
        </w:rPr>
        <w:t>Нижний Новгород, Белинского, 49 -&gt;Пешком 411 м -&gt;от  Театр оперы и балета (Нижний Новгород)-&gt;АвтобусА-2 (Нижний Новгород)/Маршрутное такси Т-83 (Нижний Новгород)-&gt;до  Академическая (Нижний Новгород)-&gt;Пешком 484 м -&gt;Нижний Новгород, Казанское шоссе, 12 к6</w:t>
      </w:r>
    </w:p>
    <w:p w14:paraId="38AE09B2" w14:textId="5669D74E" w:rsidR="0026487F" w:rsidRPr="00514D28" w:rsidRDefault="0026487F" w:rsidP="00514D28">
      <w:pPr>
        <w:pStyle w:val="ListParagraph"/>
        <w:jc w:val="both"/>
        <w:rPr>
          <w:sz w:val="24"/>
          <w:szCs w:val="24"/>
          <w:lang w:val="en-US"/>
        </w:rPr>
      </w:pPr>
      <w:r>
        <w:br/>
      </w:r>
      <w:r>
        <w:br/>
      </w:r>
      <w:r w:rsidRPr="00514D28">
        <w:rPr>
          <w:noProof/>
          <w:sz w:val="24"/>
          <w:szCs w:val="24"/>
        </w:rPr>
        <w:drawing>
          <wp:inline distT="0" distB="0" distL="0" distR="0" wp14:anchorId="5C25B9C1" wp14:editId="6915AF38">
            <wp:extent cx="4229100" cy="5895863"/>
            <wp:effectExtent l="0" t="0" r="0" b="0"/>
            <wp:docPr id="19292584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36" cy="59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DA1E" w14:textId="50FA9E0A" w:rsidR="00A768F5" w:rsidRPr="00514D28" w:rsidRDefault="00A768F5" w:rsidP="00514D28">
      <w:pPr>
        <w:pStyle w:val="ListParagraph"/>
        <w:jc w:val="both"/>
        <w:rPr>
          <w:rFonts w:asciiTheme="minorHAnsi" w:eastAsiaTheme="minorHAnsi" w:hAnsiTheme="minorHAnsi" w:cstheme="minorBidi"/>
          <w:sz w:val="24"/>
          <w:szCs w:val="24"/>
          <w:lang w:val="en-US"/>
        </w:rPr>
      </w:pP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Оба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маршрута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позволяют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добраться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до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указанного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места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,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но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различаются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в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длине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и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типе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общественного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транспорта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на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участке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от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Театра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оперы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и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балета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до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остановки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 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Академическая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.</w:t>
      </w:r>
    </w:p>
    <w:p w14:paraId="2311602D" w14:textId="2A8BE874" w:rsidR="00514D28" w:rsidRPr="00514D28" w:rsidRDefault="00514D28" w:rsidP="00514D28">
      <w:pPr>
        <w:pStyle w:val="ListParagraph"/>
        <w:jc w:val="both"/>
        <w:rPr>
          <w:rFonts w:asciiTheme="minorHAnsi" w:eastAsiaTheme="minorHAnsi" w:hAnsiTheme="minorHAnsi" w:cstheme="minorBidi"/>
          <w:sz w:val="24"/>
          <w:szCs w:val="24"/>
          <w:lang w:val="en-US"/>
        </w:rPr>
      </w:pPr>
    </w:p>
    <w:p w14:paraId="55A5A25A" w14:textId="77777777" w:rsidR="00514D28" w:rsidRPr="00514D28" w:rsidRDefault="00514D28" w:rsidP="00514D28">
      <w:pPr>
        <w:pStyle w:val="ListParagraph"/>
        <w:jc w:val="both"/>
        <w:rPr>
          <w:rFonts w:asciiTheme="minorHAnsi" w:eastAsiaTheme="minorHAnsi" w:hAnsiTheme="minorHAnsi" w:cstheme="minorBidi"/>
          <w:sz w:val="24"/>
          <w:szCs w:val="24"/>
          <w:lang w:val="en-US"/>
        </w:rPr>
      </w:pPr>
    </w:p>
    <w:p w14:paraId="08C11FF6" w14:textId="413B4005" w:rsidR="0048080E" w:rsidRPr="000A6CEB" w:rsidRDefault="00514D28" w:rsidP="000A6CEB">
      <w:pPr>
        <w:pStyle w:val="ListParagraph"/>
        <w:jc w:val="both"/>
        <w:rPr>
          <w:rFonts w:asciiTheme="minorHAnsi" w:eastAsiaTheme="minorHAnsi" w:hAnsiTheme="minorHAnsi" w:cstheme="minorBidi"/>
          <w:sz w:val="24"/>
          <w:szCs w:val="24"/>
          <w:lang w:val="en-US"/>
        </w:rPr>
      </w:pP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Вывод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: В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процессе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решения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задачи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были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найдены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пути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и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расстояния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до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указанных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мест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, а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также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собрана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информация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о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ближайших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объектах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в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радиусе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1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км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от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 xml:space="preserve"> 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исходного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 </w:t>
      </w:r>
      <w:proofErr w:type="spellStart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адреса</w:t>
      </w:r>
      <w:proofErr w:type="spellEnd"/>
      <w:r w:rsidRPr="00514D28">
        <w:rPr>
          <w:rFonts w:asciiTheme="minorHAnsi" w:eastAsiaTheme="minorHAnsi" w:hAnsiTheme="minorHAnsi" w:cstheme="minorBidi"/>
          <w:sz w:val="24"/>
          <w:szCs w:val="24"/>
          <w:lang w:val="en-US"/>
        </w:rPr>
        <w:t>.</w:t>
      </w:r>
    </w:p>
    <w:sectPr w:rsidR="0048080E" w:rsidRPr="000A6CEB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34902" w14:textId="77777777" w:rsidR="00E805C3" w:rsidRDefault="00E805C3" w:rsidP="0097764F">
      <w:pPr>
        <w:spacing w:after="0" w:line="240" w:lineRule="auto"/>
      </w:pPr>
      <w:r>
        <w:separator/>
      </w:r>
    </w:p>
  </w:endnote>
  <w:endnote w:type="continuationSeparator" w:id="0">
    <w:p w14:paraId="08D2B7C4" w14:textId="77777777" w:rsidR="00E805C3" w:rsidRDefault="00E805C3" w:rsidP="00977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Yu Gothic"/>
    <w:charset w:val="80"/>
    <w:family w:val="auto"/>
    <w:notTrueType/>
    <w:pitch w:val="default"/>
    <w:sig w:usb0="00000201" w:usb1="08070000" w:usb2="00000010" w:usb3="00000000" w:csb0="0002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23182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17C8CB" w14:textId="62CD8F7E" w:rsidR="0097764F" w:rsidRDefault="009776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EAAC51" w14:textId="77777777" w:rsidR="0097764F" w:rsidRDefault="009776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9F86B" w14:textId="77777777" w:rsidR="00E805C3" w:rsidRDefault="00E805C3" w:rsidP="0097764F">
      <w:pPr>
        <w:spacing w:after="0" w:line="240" w:lineRule="auto"/>
      </w:pPr>
      <w:r>
        <w:separator/>
      </w:r>
    </w:p>
  </w:footnote>
  <w:footnote w:type="continuationSeparator" w:id="0">
    <w:p w14:paraId="4804C365" w14:textId="77777777" w:rsidR="00E805C3" w:rsidRDefault="00E805C3" w:rsidP="00977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40302"/>
    <w:multiLevelType w:val="hybridMultilevel"/>
    <w:tmpl w:val="E87EB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3805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80E"/>
    <w:rsid w:val="000A6CEB"/>
    <w:rsid w:val="000F3E26"/>
    <w:rsid w:val="0026487F"/>
    <w:rsid w:val="002F1DED"/>
    <w:rsid w:val="0048080E"/>
    <w:rsid w:val="00514D28"/>
    <w:rsid w:val="0097764F"/>
    <w:rsid w:val="00A05653"/>
    <w:rsid w:val="00A768F5"/>
    <w:rsid w:val="00D91746"/>
    <w:rsid w:val="00E8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D43A0"/>
  <w15:chartTrackingRefBased/>
  <w15:docId w15:val="{DCF6B3E1-E1D7-4E4C-A1B7-3F23C1D6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80E"/>
    <w:pPr>
      <w:spacing w:after="200" w:line="276" w:lineRule="auto"/>
    </w:pPr>
    <w:rPr>
      <w:rFonts w:ascii="Calibri" w:eastAsia="Calibri" w:hAnsi="Calibri" w:cs="Times New Roman"/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8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8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8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8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8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8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8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8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8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8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80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7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64F"/>
    <w:rPr>
      <w:rFonts w:ascii="Calibri" w:eastAsia="Calibri" w:hAnsi="Calibri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77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64F"/>
    <w:rPr>
      <w:rFonts w:ascii="Calibri" w:eastAsia="Calibri" w:hAnsi="Calibri" w:cs="Times New Roman"/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7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ANWAR ABDSALAM AHMAD</dc:creator>
  <cp:keywords/>
  <dc:description/>
  <cp:lastModifiedBy>alshamyryb@gmail.com</cp:lastModifiedBy>
  <cp:revision>2</cp:revision>
  <dcterms:created xsi:type="dcterms:W3CDTF">2024-05-22T06:53:00Z</dcterms:created>
  <dcterms:modified xsi:type="dcterms:W3CDTF">2024-05-22T06:53:00Z</dcterms:modified>
</cp:coreProperties>
</file>