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D96CA" w14:textId="77777777" w:rsidR="00277956" w:rsidRDefault="00000000">
      <w:pPr>
        <w:pStyle w:val="Title"/>
        <w:jc w:val="center"/>
        <w:rPr>
          <w:sz w:val="48"/>
          <w:szCs w:val="48"/>
        </w:rPr>
      </w:pPr>
      <w:r>
        <w:rPr>
          <w:sz w:val="48"/>
          <w:szCs w:val="48"/>
        </w:rPr>
        <w:t>Narmada</w:t>
      </w:r>
    </w:p>
    <w:p w14:paraId="263E8F83" w14:textId="77777777" w:rsidR="00277956" w:rsidRDefault="00277956">
      <w:pPr>
        <w:jc w:val="center"/>
        <w:rPr>
          <w:rFonts w:eastAsia="Times New Roman" w:cs="Times New Roman"/>
          <w:b/>
          <w:bCs/>
          <w:sz w:val="48"/>
          <w:szCs w:val="48"/>
        </w:rPr>
      </w:pPr>
    </w:p>
    <w:p w14:paraId="49145D0C" w14:textId="77777777" w:rsidR="00277956" w:rsidRDefault="00000000">
      <w:pPr>
        <w:pStyle w:val="Title"/>
        <w:jc w:val="center"/>
        <w:rPr>
          <w:sz w:val="48"/>
          <w:szCs w:val="48"/>
        </w:rPr>
      </w:pPr>
      <w:bookmarkStart w:id="0" w:name="_heading=h.t0e2uw856wuk" w:colFirst="0" w:colLast="0"/>
      <w:bookmarkEnd w:id="0"/>
      <w:r>
        <w:rPr>
          <w:sz w:val="48"/>
          <w:szCs w:val="48"/>
        </w:rPr>
        <w:t>Nutrient Sediment and Load Management</w:t>
      </w:r>
    </w:p>
    <w:p w14:paraId="2D4261A3" w14:textId="77777777" w:rsidR="00277956" w:rsidRDefault="00277956">
      <w:pPr>
        <w:rPr>
          <w:rFonts w:eastAsia="Times New Roman" w:cs="Times New Roman"/>
          <w:b/>
          <w:bCs/>
          <w:sz w:val="48"/>
          <w:szCs w:val="48"/>
        </w:rPr>
      </w:pPr>
    </w:p>
    <w:p w14:paraId="66A8809B" w14:textId="77777777" w:rsidR="00277956" w:rsidRDefault="00000000">
      <w:pPr>
        <w:jc w:val="center"/>
        <w:rPr>
          <w:rFonts w:eastAsia="Times New Roman" w:cs="Times New Roman"/>
          <w:b/>
          <w:bCs/>
          <w:sz w:val="48"/>
          <w:szCs w:val="48"/>
        </w:rPr>
      </w:pPr>
      <w:r>
        <w:rPr>
          <w:rFonts w:eastAsia="Times New Roman" w:cs="Times New Roman"/>
          <w:b/>
          <w:bCs/>
          <w:sz w:val="48"/>
          <w:szCs w:val="48"/>
        </w:rPr>
        <w:t>December 2025</w:t>
      </w:r>
    </w:p>
    <w:p w14:paraId="695AA4B4" w14:textId="77777777" w:rsidR="00277956" w:rsidRDefault="00277956">
      <w:pPr>
        <w:widowControl w:val="0"/>
        <w:spacing w:before="143"/>
        <w:rPr>
          <w:rFonts w:eastAsia="Times New Roman" w:cs="Times New Roman"/>
          <w:b/>
          <w:bCs/>
          <w:szCs w:val="24"/>
        </w:rPr>
      </w:pPr>
    </w:p>
    <w:p w14:paraId="556D8AE5" w14:textId="77777777" w:rsidR="00277956" w:rsidRDefault="00277956">
      <w:pPr>
        <w:rPr>
          <w:rFonts w:eastAsia="Times New Roman" w:cs="Times New Roman"/>
          <w:szCs w:val="24"/>
        </w:rPr>
      </w:pPr>
    </w:p>
    <w:p w14:paraId="6676568B" w14:textId="77777777" w:rsidR="00277956" w:rsidRDefault="00277956">
      <w:pPr>
        <w:rPr>
          <w:rFonts w:eastAsia="Times New Roman" w:cs="Times New Roman"/>
          <w:szCs w:val="24"/>
        </w:rPr>
      </w:pPr>
    </w:p>
    <w:p w14:paraId="64E30D27" w14:textId="77777777" w:rsidR="00277956" w:rsidRDefault="00000000">
      <w:pPr>
        <w:rPr>
          <w:rFonts w:eastAsia="Times New Roman" w:cs="Times New Roman"/>
          <w:szCs w:val="24"/>
        </w:rPr>
      </w:pPr>
      <w:r>
        <w:rPr>
          <w:noProof/>
        </w:rPr>
        <w:drawing>
          <wp:anchor distT="0" distB="0" distL="0" distR="0" simplePos="0" relativeHeight="251658240" behindDoc="1" locked="0" layoutInCell="1" hidden="0" allowOverlap="1" wp14:anchorId="5CD5EEF6" wp14:editId="163D300E">
            <wp:simplePos x="0" y="0"/>
            <wp:positionH relativeFrom="column">
              <wp:posOffset>1924372</wp:posOffset>
            </wp:positionH>
            <wp:positionV relativeFrom="paragraph">
              <wp:posOffset>28575</wp:posOffset>
            </wp:positionV>
            <wp:extent cx="2095500" cy="1676400"/>
            <wp:effectExtent l="0" t="0" r="0" b="0"/>
            <wp:wrapNone/>
            <wp:docPr id="21460129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095500" cy="1676400"/>
                    </a:xfrm>
                    <a:prstGeom prst="rect">
                      <a:avLst/>
                    </a:prstGeom>
                    <a:ln/>
                  </pic:spPr>
                </pic:pic>
              </a:graphicData>
            </a:graphic>
          </wp:anchor>
        </w:drawing>
      </w:r>
    </w:p>
    <w:p w14:paraId="757C7844" w14:textId="77777777" w:rsidR="00277956" w:rsidRDefault="00277956">
      <w:pPr>
        <w:rPr>
          <w:rFonts w:eastAsia="Times New Roman" w:cs="Times New Roman"/>
          <w:szCs w:val="24"/>
        </w:rPr>
      </w:pPr>
    </w:p>
    <w:p w14:paraId="431EC682" w14:textId="77777777" w:rsidR="00277956" w:rsidRDefault="00277956">
      <w:pPr>
        <w:rPr>
          <w:rFonts w:eastAsia="Times New Roman" w:cs="Times New Roman"/>
          <w:szCs w:val="24"/>
        </w:rPr>
      </w:pPr>
    </w:p>
    <w:p w14:paraId="0EB2422B" w14:textId="77777777" w:rsidR="00277956" w:rsidRDefault="00277956">
      <w:pPr>
        <w:rPr>
          <w:rFonts w:eastAsia="Times New Roman" w:cs="Times New Roman"/>
          <w:szCs w:val="24"/>
        </w:rPr>
      </w:pPr>
    </w:p>
    <w:p w14:paraId="67A13666" w14:textId="77777777" w:rsidR="00277956" w:rsidRDefault="00277956">
      <w:pPr>
        <w:rPr>
          <w:rFonts w:eastAsia="Times New Roman" w:cs="Times New Roman"/>
          <w:szCs w:val="24"/>
        </w:rPr>
      </w:pPr>
    </w:p>
    <w:p w14:paraId="2EB0CB89" w14:textId="77777777" w:rsidR="00277956" w:rsidRDefault="00277956">
      <w:pPr>
        <w:rPr>
          <w:rFonts w:eastAsia="Times New Roman" w:cs="Times New Roman"/>
          <w:szCs w:val="24"/>
        </w:rPr>
      </w:pPr>
    </w:p>
    <w:p w14:paraId="4F7D1080" w14:textId="77777777" w:rsidR="00277956" w:rsidRDefault="00277956">
      <w:pPr>
        <w:rPr>
          <w:rFonts w:eastAsia="Times New Roman" w:cs="Times New Roman"/>
          <w:szCs w:val="24"/>
        </w:rPr>
      </w:pPr>
    </w:p>
    <w:p w14:paraId="0BEECE27" w14:textId="77777777" w:rsidR="00277956" w:rsidRDefault="00277956">
      <w:pPr>
        <w:rPr>
          <w:rFonts w:eastAsia="Times New Roman" w:cs="Times New Roman"/>
          <w:szCs w:val="24"/>
        </w:rPr>
      </w:pPr>
    </w:p>
    <w:p w14:paraId="636764DD" w14:textId="77777777" w:rsidR="00277956" w:rsidRDefault="00277956">
      <w:pPr>
        <w:rPr>
          <w:rFonts w:eastAsia="Times New Roman" w:cs="Times New Roman"/>
          <w:szCs w:val="24"/>
        </w:rPr>
      </w:pPr>
    </w:p>
    <w:p w14:paraId="1095630E" w14:textId="77777777" w:rsidR="00277956" w:rsidRDefault="00277956">
      <w:pPr>
        <w:rPr>
          <w:rFonts w:eastAsia="Times New Roman" w:cs="Times New Roman"/>
          <w:szCs w:val="24"/>
        </w:rPr>
      </w:pPr>
    </w:p>
    <w:p w14:paraId="4E05D1B9" w14:textId="77777777" w:rsidR="00277956" w:rsidRDefault="00277956">
      <w:pPr>
        <w:rPr>
          <w:rFonts w:eastAsia="Times New Roman" w:cs="Times New Roman"/>
          <w:szCs w:val="24"/>
        </w:rPr>
      </w:pPr>
    </w:p>
    <w:p w14:paraId="504B848B" w14:textId="77777777" w:rsidR="00277956" w:rsidRDefault="00277956">
      <w:pPr>
        <w:rPr>
          <w:rFonts w:eastAsia="Times New Roman" w:cs="Times New Roman"/>
          <w:szCs w:val="24"/>
        </w:rPr>
      </w:pPr>
    </w:p>
    <w:p w14:paraId="7C289645" w14:textId="77777777" w:rsidR="00277956" w:rsidRDefault="00277956">
      <w:pPr>
        <w:rPr>
          <w:rFonts w:eastAsia="Times New Roman" w:cs="Times New Roman"/>
          <w:szCs w:val="24"/>
        </w:rPr>
      </w:pPr>
    </w:p>
    <w:p w14:paraId="3C19C3BC" w14:textId="77777777" w:rsidR="00277956" w:rsidRDefault="00277956">
      <w:pPr>
        <w:rPr>
          <w:rFonts w:eastAsia="Times New Roman" w:cs="Times New Roman"/>
          <w:szCs w:val="24"/>
        </w:rPr>
      </w:pPr>
    </w:p>
    <w:p w14:paraId="4376E813" w14:textId="77777777" w:rsidR="00277956" w:rsidRDefault="00277956">
      <w:pPr>
        <w:rPr>
          <w:rFonts w:eastAsia="Times New Roman" w:cs="Times New Roman"/>
          <w:szCs w:val="24"/>
        </w:rPr>
      </w:pPr>
    </w:p>
    <w:p w14:paraId="43B20681" w14:textId="77777777" w:rsidR="00277956" w:rsidRDefault="00000000">
      <w:pPr>
        <w:jc w:val="center"/>
        <w:rPr>
          <w:rFonts w:eastAsia="Times New Roman" w:cs="Times New Roman"/>
          <w:b/>
          <w:bCs/>
          <w:szCs w:val="24"/>
        </w:rPr>
      </w:pPr>
      <w:r>
        <w:rPr>
          <w:rFonts w:eastAsia="Times New Roman" w:cs="Times New Roman"/>
          <w:b/>
          <w:bCs/>
          <w:szCs w:val="24"/>
        </w:rPr>
        <w:t xml:space="preserve">© cNarmada, </w:t>
      </w:r>
      <w:proofErr w:type="spellStart"/>
      <w:r>
        <w:rPr>
          <w:rFonts w:eastAsia="Times New Roman" w:cs="Times New Roman"/>
          <w:b/>
          <w:bCs/>
          <w:szCs w:val="24"/>
        </w:rPr>
        <w:t>cGanga</w:t>
      </w:r>
      <w:proofErr w:type="spellEnd"/>
      <w:r>
        <w:rPr>
          <w:rFonts w:eastAsia="Times New Roman" w:cs="Times New Roman"/>
          <w:b/>
          <w:bCs/>
          <w:szCs w:val="24"/>
        </w:rPr>
        <w:t xml:space="preserve"> and NRCD, 2025</w:t>
      </w:r>
    </w:p>
    <w:p w14:paraId="5F06FAAD" w14:textId="77777777" w:rsidR="00B062BF" w:rsidRDefault="00B062BF" w:rsidP="00B062BF">
      <w:pPr>
        <w:rPr>
          <w:rFonts w:eastAsia="Times New Roman" w:cs="Times New Roman"/>
          <w:b/>
          <w:bCs/>
          <w:szCs w:val="24"/>
        </w:rPr>
      </w:pPr>
    </w:p>
    <w:p w14:paraId="0B041023" w14:textId="77777777" w:rsidR="00B062BF" w:rsidRDefault="00B062BF">
      <w:pPr>
        <w:spacing w:line="276" w:lineRule="auto"/>
        <w:jc w:val="left"/>
        <w:rPr>
          <w:rFonts w:eastAsia="Times New Roman" w:cs="Times New Roman"/>
          <w:szCs w:val="24"/>
        </w:rPr>
        <w:sectPr w:rsidR="00B062BF" w:rsidSect="00B062BF">
          <w:footerReference w:type="even" r:id="rId10"/>
          <w:footerReference w:type="default" r:id="rId11"/>
          <w:pgSz w:w="11900" w:h="16840"/>
          <w:pgMar w:top="1440" w:right="1440" w:bottom="1440" w:left="1440" w:header="720" w:footer="720" w:gutter="0"/>
          <w:pgNumType w:fmt="upperRoman" w:start="1"/>
          <w:cols w:space="720"/>
          <w:docGrid w:linePitch="299"/>
        </w:sectPr>
      </w:pPr>
    </w:p>
    <w:p w14:paraId="4B90B42D" w14:textId="0D6BC58C" w:rsidR="00277956" w:rsidRDefault="00000000">
      <w:pPr>
        <w:rPr>
          <w:rFonts w:eastAsia="Times New Roman" w:cs="Times New Roman"/>
          <w:b/>
          <w:bCs/>
          <w:color w:val="000000"/>
          <w:szCs w:val="24"/>
        </w:rPr>
      </w:pPr>
      <w:r>
        <w:rPr>
          <w:rFonts w:eastAsia="Times New Roman" w:cs="Times New Roman"/>
          <w:b/>
          <w:bCs/>
          <w:color w:val="000000"/>
          <w:szCs w:val="24"/>
        </w:rPr>
        <w:lastRenderedPageBreak/>
        <w:t>National River Conservation Directorate (NRCD)</w:t>
      </w:r>
    </w:p>
    <w:p w14:paraId="4EF312BB" w14:textId="36A319B0" w:rsidR="00277956" w:rsidRPr="00B062BF" w:rsidRDefault="00000000">
      <w:pPr>
        <w:rPr>
          <w:rFonts w:eastAsia="Times New Roman" w:cs="Times New Roman"/>
          <w:color w:val="000000"/>
          <w:sz w:val="22"/>
        </w:rPr>
      </w:pPr>
      <w:r w:rsidRPr="00B062BF">
        <w:rPr>
          <w:rFonts w:eastAsia="Times New Roman" w:cs="Times New Roman"/>
          <w:color w:val="000000"/>
          <w:sz w:val="22"/>
        </w:rPr>
        <w:t>The National River Conservation Directorate, functioning under the Department of Water Resources, River Development &amp; Ganga Rejuvenation, and the Ministry of Jal Shakti, provides financial assistance to the State Government for the conservation of rivers under the Centrally Sponsored Schemes of ‘National River Conservation Plan (NRCP)’.</w:t>
      </w:r>
      <w:r w:rsidR="00E773C0">
        <w:rPr>
          <w:rFonts w:eastAsia="Times New Roman" w:cs="Times New Roman"/>
          <w:color w:val="000000"/>
          <w:sz w:val="22"/>
        </w:rPr>
        <w:t xml:space="preserve"> </w:t>
      </w:r>
      <w:r w:rsidRPr="00B062BF">
        <w:rPr>
          <w:rFonts w:eastAsia="Times New Roman" w:cs="Times New Roman"/>
          <w:color w:val="000000"/>
          <w:sz w:val="22"/>
        </w:rPr>
        <w:t>National River Conservation Plan to the State Governments/ local bodies to set up infrastructure for pollution abatement of rivers in identified polluted river stretches based on proposals received from the State Governments/ local bodies. (</w:t>
      </w:r>
      <w:hyperlink r:id="rId12">
        <w:r w:rsidR="00277956" w:rsidRPr="00B062BF">
          <w:rPr>
            <w:rFonts w:eastAsia="Times New Roman" w:cs="Times New Roman"/>
            <w:color w:val="467886"/>
            <w:sz w:val="22"/>
            <w:u w:val="single"/>
          </w:rPr>
          <w:t>www.nrcd.nic.in</w:t>
        </w:r>
      </w:hyperlink>
      <w:r w:rsidRPr="00B062BF">
        <w:rPr>
          <w:rFonts w:eastAsia="Times New Roman" w:cs="Times New Roman"/>
          <w:color w:val="000000"/>
          <w:sz w:val="22"/>
        </w:rPr>
        <w:t>)</w:t>
      </w:r>
    </w:p>
    <w:p w14:paraId="5E22699F" w14:textId="77777777" w:rsidR="00277956" w:rsidRDefault="00000000">
      <w:pPr>
        <w:rPr>
          <w:rFonts w:eastAsia="Times New Roman" w:cs="Times New Roman"/>
          <w:b/>
          <w:bCs/>
          <w:color w:val="000000"/>
          <w:szCs w:val="24"/>
        </w:rPr>
      </w:pPr>
      <w:r>
        <w:rPr>
          <w:rFonts w:eastAsia="Times New Roman" w:cs="Times New Roman"/>
          <w:b/>
          <w:bCs/>
          <w:color w:val="000000"/>
          <w:szCs w:val="24"/>
        </w:rPr>
        <w:t>Centers for Narmada River Basin Management and Studies (cNarmada)</w:t>
      </w:r>
    </w:p>
    <w:p w14:paraId="131DF38E" w14:textId="0B7AB2EC" w:rsidR="00277956" w:rsidRPr="00B062BF" w:rsidRDefault="00000000">
      <w:pPr>
        <w:rPr>
          <w:rFonts w:eastAsia="Times New Roman" w:cs="Times New Roman"/>
          <w:color w:val="000000"/>
          <w:sz w:val="22"/>
        </w:rPr>
      </w:pPr>
      <w:r w:rsidRPr="00B062BF">
        <w:rPr>
          <w:rFonts w:eastAsia="Times New Roman" w:cs="Times New Roman"/>
          <w:color w:val="000000"/>
          <w:sz w:val="22"/>
        </w:rPr>
        <w:t>The Center for Narmada River Basin Management and Studies (cNarmada) is a Brain Trust dedicated to River Science and River Basin Management.</w:t>
      </w:r>
      <w:r w:rsidR="00E773C0">
        <w:rPr>
          <w:rFonts w:eastAsia="Times New Roman" w:cs="Times New Roman"/>
          <w:color w:val="000000"/>
          <w:sz w:val="22"/>
        </w:rPr>
        <w:t xml:space="preserve"> </w:t>
      </w:r>
      <w:r w:rsidRPr="00B062BF">
        <w:rPr>
          <w:rFonts w:eastAsia="Times New Roman" w:cs="Times New Roman"/>
          <w:color w:val="000000"/>
          <w:sz w:val="22"/>
        </w:rPr>
        <w:t xml:space="preserve">Established in 2024 by IIT Gandhinagar and IIT Indore, under the supervision of </w:t>
      </w:r>
      <w:proofErr w:type="spellStart"/>
      <w:r w:rsidRPr="00B062BF">
        <w:rPr>
          <w:rFonts w:eastAsia="Times New Roman" w:cs="Times New Roman"/>
          <w:color w:val="000000"/>
          <w:sz w:val="22"/>
        </w:rPr>
        <w:t>cGanga</w:t>
      </w:r>
      <w:proofErr w:type="spellEnd"/>
      <w:r w:rsidRPr="00B062BF">
        <w:rPr>
          <w:rFonts w:eastAsia="Times New Roman" w:cs="Times New Roman"/>
          <w:color w:val="000000"/>
          <w:sz w:val="22"/>
        </w:rPr>
        <w:t xml:space="preserve"> at IIT Kanpur, the center serves as a knowledge wing of the National River Conservation Directorate (NRCD).</w:t>
      </w:r>
      <w:r w:rsidR="00E773C0">
        <w:rPr>
          <w:rFonts w:eastAsia="Times New Roman" w:cs="Times New Roman"/>
          <w:color w:val="000000"/>
          <w:sz w:val="22"/>
        </w:rPr>
        <w:t xml:space="preserve"> </w:t>
      </w:r>
      <w:r w:rsidRPr="00B062BF">
        <w:rPr>
          <w:rFonts w:eastAsia="Times New Roman" w:cs="Times New Roman"/>
          <w:color w:val="000000"/>
          <w:sz w:val="22"/>
        </w:rPr>
        <w:t>cNarmada is committed to restoring and conserving the Narmada River and its resources through the collation of information and knowledge, research and development, planning, monitoring, education, advocacy, and stakeholder engagement. (</w:t>
      </w:r>
      <w:hyperlink r:id="rId13">
        <w:r w:rsidR="00277956" w:rsidRPr="00B062BF">
          <w:rPr>
            <w:rFonts w:eastAsia="Times New Roman" w:cs="Times New Roman"/>
            <w:color w:val="467886"/>
            <w:sz w:val="22"/>
            <w:u w:val="single"/>
          </w:rPr>
          <w:t>www.cnarmada.org</w:t>
        </w:r>
      </w:hyperlink>
      <w:r w:rsidRPr="00B062BF">
        <w:rPr>
          <w:rFonts w:eastAsia="Times New Roman" w:cs="Times New Roman"/>
          <w:color w:val="000000"/>
          <w:sz w:val="22"/>
          <w:u w:val="single"/>
        </w:rPr>
        <w:t>)</w:t>
      </w:r>
    </w:p>
    <w:p w14:paraId="7F155C0F" w14:textId="77777777" w:rsidR="00277956" w:rsidRDefault="00000000">
      <w:pPr>
        <w:rPr>
          <w:rFonts w:eastAsia="Times New Roman" w:cs="Times New Roman"/>
          <w:b/>
          <w:bCs/>
          <w:color w:val="000000"/>
          <w:szCs w:val="24"/>
        </w:rPr>
      </w:pPr>
      <w:r>
        <w:rPr>
          <w:rFonts w:eastAsia="Times New Roman" w:cs="Times New Roman"/>
          <w:b/>
          <w:bCs/>
          <w:color w:val="000000"/>
          <w:szCs w:val="24"/>
        </w:rPr>
        <w:t>Centers for Ganga River Basin Management and Studies (</w:t>
      </w:r>
      <w:proofErr w:type="spellStart"/>
      <w:r>
        <w:rPr>
          <w:rFonts w:eastAsia="Times New Roman" w:cs="Times New Roman"/>
          <w:b/>
          <w:bCs/>
          <w:color w:val="000000"/>
          <w:szCs w:val="24"/>
        </w:rPr>
        <w:t>cGanga</w:t>
      </w:r>
      <w:proofErr w:type="spellEnd"/>
      <w:r>
        <w:rPr>
          <w:rFonts w:eastAsia="Times New Roman" w:cs="Times New Roman"/>
          <w:b/>
          <w:bCs/>
          <w:color w:val="000000"/>
          <w:szCs w:val="24"/>
        </w:rPr>
        <w:t>)</w:t>
      </w:r>
    </w:p>
    <w:p w14:paraId="62ACC392" w14:textId="7E038D18" w:rsidR="00277956" w:rsidRPr="00B062BF" w:rsidRDefault="00000000">
      <w:pPr>
        <w:rPr>
          <w:rFonts w:eastAsia="Times New Roman" w:cs="Times New Roman"/>
          <w:color w:val="000000"/>
          <w:sz w:val="22"/>
        </w:rPr>
      </w:pPr>
      <w:proofErr w:type="spellStart"/>
      <w:r w:rsidRPr="00B062BF">
        <w:rPr>
          <w:rFonts w:eastAsia="Times New Roman" w:cs="Times New Roman"/>
          <w:color w:val="000000"/>
          <w:sz w:val="22"/>
        </w:rPr>
        <w:t>cGanga</w:t>
      </w:r>
      <w:proofErr w:type="spellEnd"/>
      <w:r w:rsidRPr="00B062BF">
        <w:rPr>
          <w:rFonts w:eastAsia="Times New Roman" w:cs="Times New Roman"/>
          <w:color w:val="000000"/>
          <w:sz w:val="22"/>
        </w:rPr>
        <w:t xml:space="preserve"> is a think tank formed under the aegis of NMCG, and one of its stated objectives is to make India a world leader in river and water science.</w:t>
      </w:r>
      <w:r w:rsidR="00E773C0">
        <w:rPr>
          <w:rFonts w:eastAsia="Times New Roman" w:cs="Times New Roman"/>
          <w:color w:val="000000"/>
          <w:sz w:val="22"/>
        </w:rPr>
        <w:t xml:space="preserve"> </w:t>
      </w:r>
      <w:r w:rsidRPr="00B062BF">
        <w:rPr>
          <w:rFonts w:eastAsia="Times New Roman" w:cs="Times New Roman"/>
          <w:color w:val="000000"/>
          <w:sz w:val="22"/>
        </w:rPr>
        <w:t>The Centre is headquartered at IIT Kanpur and has representation from most leading science and technological institutes of the country.</w:t>
      </w:r>
      <w:r w:rsidR="00E773C0">
        <w:rPr>
          <w:rFonts w:eastAsia="Times New Roman" w:cs="Times New Roman"/>
          <w:color w:val="000000"/>
          <w:sz w:val="22"/>
        </w:rPr>
        <w:t xml:space="preserve"> </w:t>
      </w:r>
      <w:proofErr w:type="spellStart"/>
      <w:r w:rsidRPr="00B062BF">
        <w:rPr>
          <w:rFonts w:eastAsia="Times New Roman" w:cs="Times New Roman"/>
          <w:color w:val="000000"/>
          <w:sz w:val="22"/>
        </w:rPr>
        <w:t>cGanga’s</w:t>
      </w:r>
      <w:proofErr w:type="spellEnd"/>
      <w:r w:rsidRPr="00B062BF">
        <w:rPr>
          <w:rFonts w:eastAsia="Times New Roman" w:cs="Times New Roman"/>
          <w:color w:val="000000"/>
          <w:sz w:val="22"/>
        </w:rPr>
        <w:t xml:space="preserve"> mandate is to serve as a think-tank in the implementation and dynamic evolution of the Ganga River Basin Management Plan (GRBMP) prepared by the Consortium of 7 IITs.</w:t>
      </w:r>
      <w:r w:rsidR="00E773C0">
        <w:rPr>
          <w:rFonts w:eastAsia="Times New Roman" w:cs="Times New Roman"/>
          <w:color w:val="000000"/>
          <w:sz w:val="22"/>
        </w:rPr>
        <w:t xml:space="preserve"> </w:t>
      </w:r>
      <w:r w:rsidRPr="00B062BF">
        <w:rPr>
          <w:rFonts w:eastAsia="Times New Roman" w:cs="Times New Roman"/>
          <w:color w:val="000000"/>
          <w:sz w:val="22"/>
        </w:rPr>
        <w:t>In addition to this, it is also responsible for introducing new technologies, innovations, and solutions into India. (</w:t>
      </w:r>
      <w:hyperlink r:id="rId14">
        <w:r w:rsidR="00277956" w:rsidRPr="00B062BF">
          <w:rPr>
            <w:rFonts w:eastAsia="Times New Roman" w:cs="Times New Roman"/>
            <w:color w:val="467886"/>
            <w:sz w:val="22"/>
            <w:u w:val="single"/>
          </w:rPr>
          <w:t>www.cganga.org</w:t>
        </w:r>
      </w:hyperlink>
      <w:r w:rsidRPr="00B062BF">
        <w:rPr>
          <w:rFonts w:eastAsia="Times New Roman" w:cs="Times New Roman"/>
          <w:color w:val="000000"/>
          <w:sz w:val="22"/>
          <w:u w:val="single"/>
        </w:rPr>
        <w:t>)</w:t>
      </w:r>
    </w:p>
    <w:p w14:paraId="18D79C39" w14:textId="77777777" w:rsidR="00277956" w:rsidRDefault="00000000">
      <w:pPr>
        <w:rPr>
          <w:rFonts w:eastAsia="Times New Roman" w:cs="Times New Roman"/>
          <w:b/>
          <w:bCs/>
          <w:color w:val="000000"/>
          <w:szCs w:val="24"/>
        </w:rPr>
      </w:pPr>
      <w:r>
        <w:rPr>
          <w:rFonts w:eastAsia="Times New Roman" w:cs="Times New Roman"/>
          <w:b/>
          <w:bCs/>
          <w:color w:val="000000"/>
          <w:szCs w:val="24"/>
        </w:rPr>
        <w:t>Acknowledgments</w:t>
      </w:r>
    </w:p>
    <w:p w14:paraId="2290E491" w14:textId="151E3C3A" w:rsidR="00277956" w:rsidRPr="00B062BF" w:rsidRDefault="00000000">
      <w:pPr>
        <w:rPr>
          <w:rFonts w:eastAsia="Times New Roman" w:cs="Times New Roman"/>
          <w:color w:val="000000"/>
          <w:sz w:val="22"/>
        </w:rPr>
      </w:pPr>
      <w:r w:rsidRPr="00B062BF">
        <w:rPr>
          <w:rFonts w:eastAsia="Times New Roman" w:cs="Times New Roman"/>
          <w:color w:val="000000"/>
          <w:sz w:val="22"/>
        </w:rPr>
        <w:t xml:space="preserve">This report is a comprehensive outcome of the project jointly executed by IIT Gandhinagar (Lead Institute) and IIT Indore (Fellow Institute) under the supervision of </w:t>
      </w:r>
      <w:proofErr w:type="spellStart"/>
      <w:r w:rsidRPr="00B062BF">
        <w:rPr>
          <w:rFonts w:eastAsia="Times New Roman" w:cs="Times New Roman"/>
          <w:color w:val="000000"/>
          <w:sz w:val="22"/>
        </w:rPr>
        <w:t>cGanga</w:t>
      </w:r>
      <w:proofErr w:type="spellEnd"/>
      <w:r w:rsidRPr="00B062BF">
        <w:rPr>
          <w:rFonts w:eastAsia="Times New Roman" w:cs="Times New Roman"/>
          <w:color w:val="000000"/>
          <w:sz w:val="22"/>
        </w:rPr>
        <w:t xml:space="preserve"> at IIT Kanpur.</w:t>
      </w:r>
      <w:r w:rsidR="00E773C0">
        <w:rPr>
          <w:rFonts w:eastAsia="Times New Roman" w:cs="Times New Roman"/>
          <w:color w:val="000000"/>
          <w:sz w:val="22"/>
        </w:rPr>
        <w:t xml:space="preserve"> </w:t>
      </w:r>
      <w:r w:rsidRPr="00B062BF">
        <w:rPr>
          <w:rFonts w:eastAsia="Times New Roman" w:cs="Times New Roman"/>
          <w:color w:val="000000"/>
          <w:sz w:val="22"/>
        </w:rPr>
        <w:t>It was submitted to the National River Conservation Directorate (NRCD) in 2025.</w:t>
      </w:r>
      <w:r w:rsidR="00E773C0">
        <w:rPr>
          <w:rFonts w:eastAsia="Times New Roman" w:cs="Times New Roman"/>
          <w:color w:val="000000"/>
          <w:sz w:val="22"/>
        </w:rPr>
        <w:t xml:space="preserve"> </w:t>
      </w:r>
      <w:r w:rsidRPr="00B062BF">
        <w:rPr>
          <w:rFonts w:eastAsia="Times New Roman" w:cs="Times New Roman"/>
          <w:color w:val="000000"/>
          <w:sz w:val="22"/>
        </w:rPr>
        <w:t>We gratefully acknowledge the individuals who provided information for this report.</w:t>
      </w:r>
    </w:p>
    <w:p w14:paraId="4BF118FA" w14:textId="6211B9EF" w:rsidR="00277956" w:rsidRPr="00B062BF" w:rsidRDefault="00000000">
      <w:pPr>
        <w:rPr>
          <w:rFonts w:eastAsia="Times New Roman" w:cs="Times New Roman"/>
          <w:b/>
          <w:bCs/>
          <w:color w:val="000000"/>
          <w:sz w:val="22"/>
        </w:rPr>
      </w:pPr>
      <w:r w:rsidRPr="00B062BF">
        <w:rPr>
          <w:rFonts w:eastAsia="Times New Roman" w:cs="Times New Roman"/>
          <w:b/>
          <w:bCs/>
          <w:color w:val="000000"/>
          <w:sz w:val="22"/>
        </w:rPr>
        <w:t>Team Members</w:t>
      </w:r>
    </w:p>
    <w:p w14:paraId="7B58074F" w14:textId="77777777" w:rsidR="00277956" w:rsidRPr="00E773C0" w:rsidRDefault="00000000" w:rsidP="00B062BF">
      <w:pPr>
        <w:pStyle w:val="ListParagraph"/>
        <w:numPr>
          <w:ilvl w:val="0"/>
          <w:numId w:val="32"/>
        </w:numPr>
        <w:rPr>
          <w:rFonts w:ascii="Times New Roman" w:eastAsia="Times New Roman" w:hAnsi="Times New Roman" w:cs="Times New Roman"/>
          <w:color w:val="000000"/>
          <w:sz w:val="22"/>
        </w:rPr>
      </w:pPr>
      <w:r w:rsidRPr="00E773C0">
        <w:rPr>
          <w:rFonts w:ascii="Times New Roman" w:eastAsia="Times New Roman" w:hAnsi="Times New Roman" w:cs="Times New Roman"/>
          <w:color w:val="000000"/>
          <w:sz w:val="22"/>
        </w:rPr>
        <w:t xml:space="preserve">Kiran Bala, cNarmada, IIT Indore </w:t>
      </w:r>
    </w:p>
    <w:p w14:paraId="7B1D4F64" w14:textId="77777777" w:rsidR="00277956" w:rsidRPr="00E773C0" w:rsidRDefault="00000000" w:rsidP="00B062BF">
      <w:pPr>
        <w:pStyle w:val="ListParagraph"/>
        <w:numPr>
          <w:ilvl w:val="0"/>
          <w:numId w:val="32"/>
        </w:numPr>
        <w:rPr>
          <w:rFonts w:ascii="Times New Roman" w:eastAsia="Times New Roman" w:hAnsi="Times New Roman" w:cs="Times New Roman"/>
          <w:color w:val="000000"/>
          <w:sz w:val="22"/>
        </w:rPr>
      </w:pPr>
      <w:r w:rsidRPr="00E773C0">
        <w:rPr>
          <w:rFonts w:ascii="Times New Roman" w:eastAsia="Times New Roman" w:hAnsi="Times New Roman" w:cs="Times New Roman"/>
          <w:color w:val="000000"/>
          <w:sz w:val="22"/>
        </w:rPr>
        <w:t xml:space="preserve">Mayur Shirish Jain, cNarmada, IIT Indore </w:t>
      </w:r>
    </w:p>
    <w:p w14:paraId="2E7BAC89" w14:textId="77777777" w:rsidR="00277956" w:rsidRPr="00E773C0" w:rsidRDefault="00000000" w:rsidP="00B062BF">
      <w:pPr>
        <w:pStyle w:val="ListParagraph"/>
        <w:numPr>
          <w:ilvl w:val="0"/>
          <w:numId w:val="32"/>
        </w:numPr>
        <w:rPr>
          <w:rFonts w:ascii="Times New Roman" w:eastAsia="Times New Roman" w:hAnsi="Times New Roman" w:cs="Times New Roman"/>
          <w:color w:val="000000"/>
          <w:sz w:val="22"/>
        </w:rPr>
      </w:pPr>
      <w:r w:rsidRPr="00E773C0">
        <w:rPr>
          <w:rFonts w:ascii="Times New Roman" w:eastAsia="Times New Roman" w:hAnsi="Times New Roman" w:cs="Times New Roman"/>
          <w:color w:val="000000"/>
          <w:sz w:val="22"/>
        </w:rPr>
        <w:t>Ritu Kothari, cNarmada, IIT Indore</w:t>
      </w:r>
    </w:p>
    <w:p w14:paraId="5996CB53" w14:textId="77777777" w:rsidR="00277956" w:rsidRPr="00E773C0" w:rsidRDefault="00000000" w:rsidP="00B062BF">
      <w:pPr>
        <w:pStyle w:val="ListParagraph"/>
        <w:numPr>
          <w:ilvl w:val="0"/>
          <w:numId w:val="32"/>
        </w:numPr>
        <w:rPr>
          <w:rFonts w:ascii="Times New Roman" w:eastAsia="Times New Roman" w:hAnsi="Times New Roman" w:cs="Times New Roman"/>
          <w:color w:val="000000"/>
          <w:sz w:val="22"/>
        </w:rPr>
      </w:pPr>
      <w:r w:rsidRPr="00E773C0">
        <w:rPr>
          <w:rFonts w:ascii="Times New Roman" w:eastAsia="Times New Roman" w:hAnsi="Times New Roman" w:cs="Times New Roman"/>
          <w:color w:val="000000"/>
          <w:sz w:val="22"/>
        </w:rPr>
        <w:t>Adarsh Singh, cNarmada, IIT Indore</w:t>
      </w:r>
    </w:p>
    <w:p w14:paraId="09031AE7" w14:textId="77777777" w:rsidR="00277956" w:rsidRPr="00E773C0" w:rsidRDefault="00000000" w:rsidP="00B062BF">
      <w:pPr>
        <w:pStyle w:val="ListParagraph"/>
        <w:numPr>
          <w:ilvl w:val="0"/>
          <w:numId w:val="32"/>
        </w:numPr>
        <w:rPr>
          <w:rFonts w:ascii="Times New Roman" w:eastAsia="Times New Roman" w:hAnsi="Times New Roman" w:cs="Times New Roman"/>
          <w:color w:val="000000"/>
          <w:sz w:val="22"/>
        </w:rPr>
      </w:pPr>
      <w:r w:rsidRPr="00E773C0">
        <w:rPr>
          <w:rFonts w:ascii="Times New Roman" w:eastAsia="Times New Roman" w:hAnsi="Times New Roman" w:cs="Times New Roman"/>
          <w:color w:val="000000"/>
          <w:sz w:val="22"/>
        </w:rPr>
        <w:t>Shreya Dixit, cNarmada, IIT Indore</w:t>
      </w:r>
    </w:p>
    <w:p w14:paraId="572BCB09" w14:textId="77777777" w:rsidR="00277956" w:rsidRDefault="00000000">
      <w:pPr>
        <w:rPr>
          <w:rFonts w:eastAsia="Times New Roman" w:cs="Times New Roman"/>
          <w:b/>
          <w:bCs/>
          <w:color w:val="000000"/>
          <w:szCs w:val="24"/>
        </w:rPr>
      </w:pPr>
      <w:r>
        <w:br w:type="page"/>
      </w:r>
    </w:p>
    <w:p w14:paraId="4618FE2C" w14:textId="77777777" w:rsidR="00277956" w:rsidRDefault="00000000">
      <w:pPr>
        <w:rPr>
          <w:rFonts w:eastAsia="Times New Roman" w:cs="Times New Roman"/>
          <w:b/>
          <w:bCs/>
          <w:color w:val="000000"/>
          <w:szCs w:val="24"/>
        </w:rPr>
      </w:pPr>
      <w:r>
        <w:rPr>
          <w:rFonts w:eastAsia="Times New Roman" w:cs="Times New Roman"/>
          <w:b/>
          <w:bCs/>
          <w:color w:val="000000"/>
          <w:szCs w:val="24"/>
        </w:rPr>
        <w:lastRenderedPageBreak/>
        <w:t>PREFACE</w:t>
      </w:r>
    </w:p>
    <w:p w14:paraId="47DBB906" w14:textId="4C437FF3" w:rsidR="00277956" w:rsidRDefault="00000000">
      <w:pPr>
        <w:rPr>
          <w:rFonts w:eastAsia="Times New Roman" w:cs="Times New Roman"/>
          <w:color w:val="000000"/>
          <w:szCs w:val="24"/>
        </w:rPr>
      </w:pPr>
      <w:r>
        <w:rPr>
          <w:rFonts w:eastAsia="Times New Roman" w:cs="Times New Roman"/>
          <w:color w:val="000000"/>
          <w:szCs w:val="24"/>
        </w:rPr>
        <w:t>The Narmada River, often referred to as the lifeline of central and western India, holds unparalleled significance for the region's water resources, ecosystems, and communities.</w:t>
      </w:r>
      <w:r w:rsidR="00E773C0">
        <w:rPr>
          <w:rFonts w:eastAsia="Times New Roman" w:cs="Times New Roman"/>
          <w:color w:val="000000"/>
          <w:szCs w:val="24"/>
        </w:rPr>
        <w:t xml:space="preserve"> </w:t>
      </w:r>
      <w:r>
        <w:rPr>
          <w:rFonts w:eastAsia="Times New Roman" w:cs="Times New Roman"/>
          <w:color w:val="000000"/>
          <w:szCs w:val="24"/>
        </w:rPr>
        <w:t xml:space="preserve">Its hydrological complexity, combined with its ecological and cultural heritage, underscores the critical need for its preservation and sustainable management. </w:t>
      </w:r>
    </w:p>
    <w:p w14:paraId="5355E941" w14:textId="443DCB25" w:rsidR="00277956" w:rsidRDefault="00000000">
      <w:pPr>
        <w:rPr>
          <w:rFonts w:eastAsia="Times New Roman" w:cs="Times New Roman"/>
          <w:color w:val="000000"/>
          <w:szCs w:val="24"/>
        </w:rPr>
      </w:pPr>
      <w:r>
        <w:rPr>
          <w:rFonts w:eastAsia="Times New Roman" w:cs="Times New Roman"/>
          <w:color w:val="000000"/>
          <w:szCs w:val="24"/>
        </w:rPr>
        <w:t xml:space="preserve">This report, focusing on nutrient and sediment load analysis and management strategies in the Narmada River Basin, aims to provide an in-depth analysis </w:t>
      </w:r>
      <w:r>
        <w:rPr>
          <w:rFonts w:eastAsia="Times New Roman" w:cs="Times New Roman"/>
          <w:szCs w:val="24"/>
        </w:rPr>
        <w:t>of increasing nutrient concentrations, particularly in central and lower stretches, where intensive agriculture and expanding urban settlements contribute to higher anthropogenic inputs, which directly and indirectly affect the river health in terms of water quality and also ecological health</w:t>
      </w:r>
      <w:r>
        <w:rPr>
          <w:rFonts w:eastAsia="Times New Roman" w:cs="Times New Roman"/>
          <w:color w:val="000000"/>
          <w:szCs w:val="24"/>
        </w:rPr>
        <w:t>.</w:t>
      </w:r>
      <w:r w:rsidR="00E773C0">
        <w:rPr>
          <w:rFonts w:eastAsia="Times New Roman" w:cs="Times New Roman"/>
          <w:color w:val="000000"/>
          <w:szCs w:val="24"/>
        </w:rPr>
        <w:t xml:space="preserve"> </w:t>
      </w:r>
      <w:r>
        <w:rPr>
          <w:rFonts w:eastAsia="Times New Roman" w:cs="Times New Roman"/>
          <w:color w:val="000000"/>
          <w:szCs w:val="24"/>
        </w:rPr>
        <w:t>The collection and compilation of data of both the Upper and Middle Basins will provide valuable insights into the Narmada Basin.</w:t>
      </w:r>
    </w:p>
    <w:p w14:paraId="21E246CB" w14:textId="562478F0" w:rsidR="00277956" w:rsidRDefault="00000000">
      <w:pPr>
        <w:rPr>
          <w:rFonts w:eastAsia="Times New Roman" w:cs="Times New Roman"/>
          <w:color w:val="000000"/>
          <w:szCs w:val="24"/>
        </w:rPr>
      </w:pPr>
      <w:r>
        <w:rPr>
          <w:rFonts w:eastAsia="Times New Roman" w:cs="Times New Roman"/>
          <w:color w:val="000000"/>
          <w:szCs w:val="24"/>
        </w:rPr>
        <w:t>The findings and recommendations presented in this report are intended to serve as a guiding framework for policymakers, researchers, and practitioners committed to sustainable management of these nutrients and sediments in the Narmada Basin.</w:t>
      </w:r>
      <w:r w:rsidR="00E773C0">
        <w:rPr>
          <w:rFonts w:eastAsia="Times New Roman" w:cs="Times New Roman"/>
          <w:color w:val="000000"/>
          <w:szCs w:val="24"/>
        </w:rPr>
        <w:t xml:space="preserve"> </w:t>
      </w:r>
      <w:r>
        <w:rPr>
          <w:rFonts w:eastAsia="Times New Roman" w:cs="Times New Roman"/>
          <w:color w:val="000000"/>
          <w:szCs w:val="24"/>
        </w:rPr>
        <w:t>By identifying trends and challenges, it aspires to support the development of policies, thereby facilitating ecological preservation alongside socioeconomic progress in the Narmada River Basin.</w:t>
      </w:r>
    </w:p>
    <w:p w14:paraId="00C2ADF8" w14:textId="7361AE19" w:rsidR="00277956" w:rsidRDefault="00000000">
      <w:pPr>
        <w:rPr>
          <w:rFonts w:eastAsia="Times New Roman" w:cs="Times New Roman"/>
          <w:color w:val="000000"/>
          <w:szCs w:val="24"/>
        </w:rPr>
      </w:pPr>
      <w:r>
        <w:rPr>
          <w:rFonts w:eastAsia="Times New Roman" w:cs="Times New Roman"/>
          <w:color w:val="000000"/>
          <w:szCs w:val="24"/>
        </w:rPr>
        <w:t>We are deeply grateful to all individuals, organizations, and institutions that contributed to the preparation of this report.</w:t>
      </w:r>
      <w:r w:rsidR="00E773C0">
        <w:rPr>
          <w:rFonts w:eastAsia="Times New Roman" w:cs="Times New Roman"/>
          <w:color w:val="000000"/>
          <w:szCs w:val="24"/>
        </w:rPr>
        <w:t xml:space="preserve"> </w:t>
      </w:r>
      <w:r>
        <w:rPr>
          <w:rFonts w:eastAsia="Times New Roman" w:cs="Times New Roman"/>
          <w:color w:val="000000"/>
          <w:szCs w:val="24"/>
        </w:rPr>
        <w:t>Their dedication, expertise, and support have been instrumental in shaping this study.</w:t>
      </w:r>
      <w:r w:rsidR="00E773C0">
        <w:rPr>
          <w:rFonts w:eastAsia="Times New Roman" w:cs="Times New Roman"/>
          <w:color w:val="000000"/>
          <w:szCs w:val="24"/>
        </w:rPr>
        <w:t xml:space="preserve"> </w:t>
      </w:r>
      <w:r>
        <w:rPr>
          <w:rFonts w:eastAsia="Times New Roman" w:cs="Times New Roman"/>
          <w:color w:val="000000"/>
          <w:szCs w:val="24"/>
        </w:rPr>
        <w:t>It is our hope that this report will inspire collaborative efforts and meaningful action toward the long-term health and sustainability of the Narmada River and its Basin.</w:t>
      </w:r>
    </w:p>
    <w:p w14:paraId="4798BCDD" w14:textId="77777777" w:rsidR="00277956" w:rsidRDefault="00000000">
      <w:pPr>
        <w:rPr>
          <w:rFonts w:eastAsia="Times New Roman" w:cs="Times New Roman"/>
          <w:color w:val="000000"/>
          <w:szCs w:val="24"/>
        </w:rPr>
      </w:pPr>
      <w:r>
        <w:rPr>
          <w:rFonts w:eastAsia="Times New Roman" w:cs="Times New Roman"/>
          <w:color w:val="000000"/>
          <w:szCs w:val="24"/>
        </w:rPr>
        <w:t>Centre for Narmada River Basin Management and Studies (cNarmada)</w:t>
      </w:r>
    </w:p>
    <w:p w14:paraId="499245D9" w14:textId="77777777" w:rsidR="00277956" w:rsidRDefault="00000000">
      <w:pPr>
        <w:rPr>
          <w:rFonts w:eastAsia="Times New Roman" w:cs="Times New Roman"/>
          <w:color w:val="000000"/>
          <w:szCs w:val="24"/>
        </w:rPr>
      </w:pPr>
      <w:r>
        <w:rPr>
          <w:rFonts w:eastAsia="Times New Roman" w:cs="Times New Roman"/>
          <w:color w:val="000000"/>
          <w:szCs w:val="24"/>
        </w:rPr>
        <w:t>IIT Gandhinagar, IIT Indore</w:t>
      </w:r>
    </w:p>
    <w:p w14:paraId="1C56DEBF" w14:textId="4BABF950" w:rsidR="00E44BA7" w:rsidRDefault="00E44BA7">
      <w:pPr>
        <w:rPr>
          <w:rFonts w:eastAsia="Times New Roman" w:cs="Times New Roman"/>
          <w:color w:val="000000"/>
          <w:szCs w:val="24"/>
        </w:rPr>
      </w:pPr>
      <w:r>
        <w:rPr>
          <w:rFonts w:eastAsia="Times New Roman" w:cs="Times New Roman"/>
          <w:color w:val="000000"/>
          <w:szCs w:val="24"/>
        </w:rPr>
        <w:br w:type="page"/>
      </w:r>
    </w:p>
    <w:sdt>
      <w:sdtPr>
        <w:rPr>
          <w:rFonts w:ascii="Times New Roman" w:eastAsia="Arial" w:hAnsi="Times New Roman" w:cs="Arial"/>
          <w:color w:val="auto"/>
          <w:sz w:val="24"/>
          <w:szCs w:val="22"/>
          <w:lang w:val="en" w:eastAsia="en-GB"/>
        </w:rPr>
        <w:id w:val="-320966253"/>
        <w:docPartObj>
          <w:docPartGallery w:val="Table of Contents"/>
          <w:docPartUnique/>
        </w:docPartObj>
      </w:sdtPr>
      <w:sdtEndPr>
        <w:rPr>
          <w:b/>
          <w:bCs/>
          <w:noProof/>
        </w:rPr>
      </w:sdtEndPr>
      <w:sdtContent>
        <w:p w14:paraId="44A9129E" w14:textId="68A3FEB8" w:rsidR="00B062BF" w:rsidRDefault="00B062BF">
          <w:pPr>
            <w:pStyle w:val="TOCHeading"/>
          </w:pPr>
          <w:r>
            <w:t>Table of Contents</w:t>
          </w:r>
        </w:p>
        <w:p w14:paraId="3265A2E1" w14:textId="6A7EE371" w:rsidR="00B8607D" w:rsidRDefault="00B062BF">
          <w:pPr>
            <w:pStyle w:val="TOC1"/>
            <w:tabs>
              <w:tab w:val="left" w:pos="480"/>
              <w:tab w:val="right" w:leader="dot" w:pos="9010"/>
            </w:tabs>
            <w:rPr>
              <w:rFonts w:eastAsiaTheme="minorEastAsia" w:cstheme="minorBidi"/>
              <w:b w:val="0"/>
              <w:bCs w:val="0"/>
              <w:i w:val="0"/>
              <w:iCs w:val="0"/>
              <w:noProof/>
              <w:kern w:val="2"/>
              <w:lang w:val="en-IN"/>
              <w14:ligatures w14:val="standardContextual"/>
            </w:rPr>
          </w:pPr>
          <w:r>
            <w:rPr>
              <w:b w:val="0"/>
              <w:bCs w:val="0"/>
            </w:rPr>
            <w:fldChar w:fldCharType="begin"/>
          </w:r>
          <w:r>
            <w:instrText xml:space="preserve"> TOC \o "1-3" \h \z \u </w:instrText>
          </w:r>
          <w:r>
            <w:rPr>
              <w:b w:val="0"/>
              <w:bCs w:val="0"/>
            </w:rPr>
            <w:fldChar w:fldCharType="separate"/>
          </w:r>
          <w:hyperlink w:anchor="_Toc216609378" w:history="1">
            <w:r w:rsidR="00B8607D" w:rsidRPr="00CC156D">
              <w:rPr>
                <w:rStyle w:val="Hyperlink"/>
                <w:noProof/>
              </w:rPr>
              <w:t>1.</w:t>
            </w:r>
            <w:r w:rsidR="00B8607D">
              <w:rPr>
                <w:rFonts w:eastAsiaTheme="minorEastAsia" w:cstheme="minorBidi"/>
                <w:b w:val="0"/>
                <w:bCs w:val="0"/>
                <w:i w:val="0"/>
                <w:iCs w:val="0"/>
                <w:noProof/>
                <w:kern w:val="2"/>
                <w:lang w:val="en-IN"/>
                <w14:ligatures w14:val="standardContextual"/>
              </w:rPr>
              <w:tab/>
            </w:r>
            <w:r w:rsidR="00B8607D" w:rsidRPr="00CC156D">
              <w:rPr>
                <w:rStyle w:val="Hyperlink"/>
                <w:noProof/>
              </w:rPr>
              <w:t>Introduction</w:t>
            </w:r>
            <w:r w:rsidR="00B8607D">
              <w:rPr>
                <w:noProof/>
                <w:webHidden/>
              </w:rPr>
              <w:tab/>
            </w:r>
            <w:r w:rsidR="00B8607D">
              <w:rPr>
                <w:noProof/>
                <w:webHidden/>
              </w:rPr>
              <w:fldChar w:fldCharType="begin"/>
            </w:r>
            <w:r w:rsidR="00B8607D">
              <w:rPr>
                <w:noProof/>
                <w:webHidden/>
              </w:rPr>
              <w:instrText xml:space="preserve"> PAGEREF _Toc216609378 \h </w:instrText>
            </w:r>
            <w:r w:rsidR="00B8607D">
              <w:rPr>
                <w:noProof/>
                <w:webHidden/>
              </w:rPr>
            </w:r>
            <w:r w:rsidR="00B8607D">
              <w:rPr>
                <w:noProof/>
                <w:webHidden/>
              </w:rPr>
              <w:fldChar w:fldCharType="separate"/>
            </w:r>
            <w:r w:rsidR="00B8607D">
              <w:rPr>
                <w:noProof/>
                <w:webHidden/>
              </w:rPr>
              <w:t>1</w:t>
            </w:r>
            <w:r w:rsidR="00B8607D">
              <w:rPr>
                <w:noProof/>
                <w:webHidden/>
              </w:rPr>
              <w:fldChar w:fldCharType="end"/>
            </w:r>
          </w:hyperlink>
        </w:p>
        <w:p w14:paraId="00264FB5" w14:textId="58CC8655"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79" w:history="1">
            <w:r w:rsidRPr="00CC156D">
              <w:rPr>
                <w:rStyle w:val="Hyperlink"/>
                <w:noProof/>
              </w:rPr>
              <w:t>1.1.</w:t>
            </w:r>
            <w:r>
              <w:rPr>
                <w:rFonts w:eastAsiaTheme="minorEastAsia" w:cstheme="minorBidi"/>
                <w:b w:val="0"/>
                <w:bCs w:val="0"/>
                <w:noProof/>
                <w:kern w:val="2"/>
                <w:sz w:val="24"/>
                <w:szCs w:val="24"/>
                <w:lang w:val="en-IN"/>
                <w14:ligatures w14:val="standardContextual"/>
              </w:rPr>
              <w:tab/>
            </w:r>
            <w:r w:rsidRPr="00CC156D">
              <w:rPr>
                <w:rStyle w:val="Hyperlink"/>
                <w:noProof/>
              </w:rPr>
              <w:t>Narmada Basin</w:t>
            </w:r>
            <w:r>
              <w:rPr>
                <w:noProof/>
                <w:webHidden/>
              </w:rPr>
              <w:tab/>
            </w:r>
            <w:r>
              <w:rPr>
                <w:noProof/>
                <w:webHidden/>
              </w:rPr>
              <w:fldChar w:fldCharType="begin"/>
            </w:r>
            <w:r>
              <w:rPr>
                <w:noProof/>
                <w:webHidden/>
              </w:rPr>
              <w:instrText xml:space="preserve"> PAGEREF _Toc216609379 \h </w:instrText>
            </w:r>
            <w:r>
              <w:rPr>
                <w:noProof/>
                <w:webHidden/>
              </w:rPr>
            </w:r>
            <w:r>
              <w:rPr>
                <w:noProof/>
                <w:webHidden/>
              </w:rPr>
              <w:fldChar w:fldCharType="separate"/>
            </w:r>
            <w:r>
              <w:rPr>
                <w:noProof/>
                <w:webHidden/>
              </w:rPr>
              <w:t>1</w:t>
            </w:r>
            <w:r>
              <w:rPr>
                <w:noProof/>
                <w:webHidden/>
              </w:rPr>
              <w:fldChar w:fldCharType="end"/>
            </w:r>
          </w:hyperlink>
        </w:p>
        <w:p w14:paraId="58CC8E8C" w14:textId="743D75DA"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80" w:history="1">
            <w:r w:rsidRPr="00CC156D">
              <w:rPr>
                <w:rStyle w:val="Hyperlink"/>
                <w:noProof/>
              </w:rPr>
              <w:t>1.2.</w:t>
            </w:r>
            <w:r>
              <w:rPr>
                <w:rFonts w:eastAsiaTheme="minorEastAsia" w:cstheme="minorBidi"/>
                <w:b w:val="0"/>
                <w:bCs w:val="0"/>
                <w:noProof/>
                <w:kern w:val="2"/>
                <w:sz w:val="24"/>
                <w:szCs w:val="24"/>
                <w:lang w:val="en-IN"/>
                <w14:ligatures w14:val="standardContextual"/>
              </w:rPr>
              <w:tab/>
            </w:r>
            <w:r w:rsidRPr="00CC156D">
              <w:rPr>
                <w:rStyle w:val="Hyperlink"/>
                <w:noProof/>
              </w:rPr>
              <w:t>Overview</w:t>
            </w:r>
            <w:r>
              <w:rPr>
                <w:noProof/>
                <w:webHidden/>
              </w:rPr>
              <w:tab/>
            </w:r>
            <w:r>
              <w:rPr>
                <w:noProof/>
                <w:webHidden/>
              </w:rPr>
              <w:fldChar w:fldCharType="begin"/>
            </w:r>
            <w:r>
              <w:rPr>
                <w:noProof/>
                <w:webHidden/>
              </w:rPr>
              <w:instrText xml:space="preserve"> PAGEREF _Toc216609380 \h </w:instrText>
            </w:r>
            <w:r>
              <w:rPr>
                <w:noProof/>
                <w:webHidden/>
              </w:rPr>
            </w:r>
            <w:r>
              <w:rPr>
                <w:noProof/>
                <w:webHidden/>
              </w:rPr>
              <w:fldChar w:fldCharType="separate"/>
            </w:r>
            <w:r>
              <w:rPr>
                <w:noProof/>
                <w:webHidden/>
              </w:rPr>
              <w:t>2</w:t>
            </w:r>
            <w:r>
              <w:rPr>
                <w:noProof/>
                <w:webHidden/>
              </w:rPr>
              <w:fldChar w:fldCharType="end"/>
            </w:r>
          </w:hyperlink>
        </w:p>
        <w:p w14:paraId="3A8568C1" w14:textId="31DC499D"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381" w:history="1">
            <w:r w:rsidRPr="00CC156D">
              <w:rPr>
                <w:rStyle w:val="Hyperlink"/>
                <w:noProof/>
              </w:rPr>
              <w:t>2.</w:t>
            </w:r>
            <w:r>
              <w:rPr>
                <w:rFonts w:eastAsiaTheme="minorEastAsia" w:cstheme="minorBidi"/>
                <w:b w:val="0"/>
                <w:bCs w:val="0"/>
                <w:i w:val="0"/>
                <w:iCs w:val="0"/>
                <w:noProof/>
                <w:kern w:val="2"/>
                <w:lang w:val="en-IN"/>
                <w14:ligatures w14:val="standardContextual"/>
              </w:rPr>
              <w:tab/>
            </w:r>
            <w:r w:rsidRPr="00CC156D">
              <w:rPr>
                <w:rStyle w:val="Hyperlink"/>
                <w:noProof/>
              </w:rPr>
              <w:t>Nutrient and Sediment Load Sources in the Narmada River</w:t>
            </w:r>
            <w:r>
              <w:rPr>
                <w:noProof/>
                <w:webHidden/>
              </w:rPr>
              <w:tab/>
            </w:r>
            <w:r>
              <w:rPr>
                <w:noProof/>
                <w:webHidden/>
              </w:rPr>
              <w:fldChar w:fldCharType="begin"/>
            </w:r>
            <w:r>
              <w:rPr>
                <w:noProof/>
                <w:webHidden/>
              </w:rPr>
              <w:instrText xml:space="preserve"> PAGEREF _Toc216609381 \h </w:instrText>
            </w:r>
            <w:r>
              <w:rPr>
                <w:noProof/>
                <w:webHidden/>
              </w:rPr>
            </w:r>
            <w:r>
              <w:rPr>
                <w:noProof/>
                <w:webHidden/>
              </w:rPr>
              <w:fldChar w:fldCharType="separate"/>
            </w:r>
            <w:r>
              <w:rPr>
                <w:noProof/>
                <w:webHidden/>
              </w:rPr>
              <w:t>3</w:t>
            </w:r>
            <w:r>
              <w:rPr>
                <w:noProof/>
                <w:webHidden/>
              </w:rPr>
              <w:fldChar w:fldCharType="end"/>
            </w:r>
          </w:hyperlink>
        </w:p>
        <w:p w14:paraId="2B107873" w14:textId="17FC080A"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82" w:history="1">
            <w:r w:rsidRPr="00CC156D">
              <w:rPr>
                <w:rStyle w:val="Hyperlink"/>
                <w:noProof/>
              </w:rPr>
              <w:t>2.1.</w:t>
            </w:r>
            <w:r>
              <w:rPr>
                <w:rFonts w:eastAsiaTheme="minorEastAsia" w:cstheme="minorBidi"/>
                <w:b w:val="0"/>
                <w:bCs w:val="0"/>
                <w:noProof/>
                <w:kern w:val="2"/>
                <w:sz w:val="24"/>
                <w:szCs w:val="24"/>
                <w:lang w:val="en-IN"/>
                <w14:ligatures w14:val="standardContextual"/>
              </w:rPr>
              <w:tab/>
            </w:r>
            <w:r w:rsidRPr="00CC156D">
              <w:rPr>
                <w:rStyle w:val="Hyperlink"/>
                <w:noProof/>
              </w:rPr>
              <w:t>Basin Context and Hydrogeomorphic Setting</w:t>
            </w:r>
            <w:r>
              <w:rPr>
                <w:noProof/>
                <w:webHidden/>
              </w:rPr>
              <w:tab/>
            </w:r>
            <w:r>
              <w:rPr>
                <w:noProof/>
                <w:webHidden/>
              </w:rPr>
              <w:fldChar w:fldCharType="begin"/>
            </w:r>
            <w:r>
              <w:rPr>
                <w:noProof/>
                <w:webHidden/>
              </w:rPr>
              <w:instrText xml:space="preserve"> PAGEREF _Toc216609382 \h </w:instrText>
            </w:r>
            <w:r>
              <w:rPr>
                <w:noProof/>
                <w:webHidden/>
              </w:rPr>
            </w:r>
            <w:r>
              <w:rPr>
                <w:noProof/>
                <w:webHidden/>
              </w:rPr>
              <w:fldChar w:fldCharType="separate"/>
            </w:r>
            <w:r>
              <w:rPr>
                <w:noProof/>
                <w:webHidden/>
              </w:rPr>
              <w:t>3</w:t>
            </w:r>
            <w:r>
              <w:rPr>
                <w:noProof/>
                <w:webHidden/>
              </w:rPr>
              <w:fldChar w:fldCharType="end"/>
            </w:r>
          </w:hyperlink>
        </w:p>
        <w:p w14:paraId="31E9A06E" w14:textId="6A92C776"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83" w:history="1">
            <w:r w:rsidRPr="00CC156D">
              <w:rPr>
                <w:rStyle w:val="Hyperlink"/>
                <w:noProof/>
              </w:rPr>
              <w:t>2.2.</w:t>
            </w:r>
            <w:r>
              <w:rPr>
                <w:rFonts w:eastAsiaTheme="minorEastAsia" w:cstheme="minorBidi"/>
                <w:b w:val="0"/>
                <w:bCs w:val="0"/>
                <w:noProof/>
                <w:kern w:val="2"/>
                <w:sz w:val="24"/>
                <w:szCs w:val="24"/>
                <w:lang w:val="en-IN"/>
                <w14:ligatures w14:val="standardContextual"/>
              </w:rPr>
              <w:tab/>
            </w:r>
            <w:r w:rsidRPr="00CC156D">
              <w:rPr>
                <w:rStyle w:val="Hyperlink"/>
                <w:noProof/>
              </w:rPr>
              <w:t>Nutrient Load Sources: Point and Non-Point Differentiation</w:t>
            </w:r>
            <w:r>
              <w:rPr>
                <w:noProof/>
                <w:webHidden/>
              </w:rPr>
              <w:tab/>
            </w:r>
            <w:r>
              <w:rPr>
                <w:noProof/>
                <w:webHidden/>
              </w:rPr>
              <w:fldChar w:fldCharType="begin"/>
            </w:r>
            <w:r>
              <w:rPr>
                <w:noProof/>
                <w:webHidden/>
              </w:rPr>
              <w:instrText xml:space="preserve"> PAGEREF _Toc216609383 \h </w:instrText>
            </w:r>
            <w:r>
              <w:rPr>
                <w:noProof/>
                <w:webHidden/>
              </w:rPr>
            </w:r>
            <w:r>
              <w:rPr>
                <w:noProof/>
                <w:webHidden/>
              </w:rPr>
              <w:fldChar w:fldCharType="separate"/>
            </w:r>
            <w:r>
              <w:rPr>
                <w:noProof/>
                <w:webHidden/>
              </w:rPr>
              <w:t>3</w:t>
            </w:r>
            <w:r>
              <w:rPr>
                <w:noProof/>
                <w:webHidden/>
              </w:rPr>
              <w:fldChar w:fldCharType="end"/>
            </w:r>
          </w:hyperlink>
        </w:p>
        <w:p w14:paraId="6ABC6ED4" w14:textId="03AC34FF"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384" w:history="1">
            <w:r w:rsidRPr="00CC156D">
              <w:rPr>
                <w:rStyle w:val="Hyperlink"/>
                <w:noProof/>
              </w:rPr>
              <w:t>2.2.1.</w:t>
            </w:r>
            <w:r>
              <w:rPr>
                <w:rFonts w:eastAsiaTheme="minorEastAsia" w:cstheme="minorBidi"/>
                <w:noProof/>
                <w:kern w:val="2"/>
                <w:sz w:val="24"/>
                <w:szCs w:val="24"/>
                <w:lang w:val="en-IN"/>
                <w14:ligatures w14:val="standardContextual"/>
              </w:rPr>
              <w:tab/>
            </w:r>
            <w:r w:rsidRPr="00CC156D">
              <w:rPr>
                <w:rStyle w:val="Hyperlink"/>
                <w:noProof/>
              </w:rPr>
              <w:t>Point Sources of Nutrients</w:t>
            </w:r>
            <w:r>
              <w:rPr>
                <w:noProof/>
                <w:webHidden/>
              </w:rPr>
              <w:tab/>
            </w:r>
            <w:r>
              <w:rPr>
                <w:noProof/>
                <w:webHidden/>
              </w:rPr>
              <w:fldChar w:fldCharType="begin"/>
            </w:r>
            <w:r>
              <w:rPr>
                <w:noProof/>
                <w:webHidden/>
              </w:rPr>
              <w:instrText xml:space="preserve"> PAGEREF _Toc216609384 \h </w:instrText>
            </w:r>
            <w:r>
              <w:rPr>
                <w:noProof/>
                <w:webHidden/>
              </w:rPr>
            </w:r>
            <w:r>
              <w:rPr>
                <w:noProof/>
                <w:webHidden/>
              </w:rPr>
              <w:fldChar w:fldCharType="separate"/>
            </w:r>
            <w:r>
              <w:rPr>
                <w:noProof/>
                <w:webHidden/>
              </w:rPr>
              <w:t>3</w:t>
            </w:r>
            <w:r>
              <w:rPr>
                <w:noProof/>
                <w:webHidden/>
              </w:rPr>
              <w:fldChar w:fldCharType="end"/>
            </w:r>
          </w:hyperlink>
        </w:p>
        <w:p w14:paraId="59F4B72C" w14:textId="59559DB1" w:rsidR="00B8607D" w:rsidRDefault="00B8607D">
          <w:pPr>
            <w:pStyle w:val="TOC3"/>
            <w:tabs>
              <w:tab w:val="left" w:pos="960"/>
              <w:tab w:val="right" w:leader="dot" w:pos="9010"/>
            </w:tabs>
            <w:rPr>
              <w:rFonts w:eastAsiaTheme="minorEastAsia" w:cstheme="minorBidi"/>
              <w:noProof/>
              <w:kern w:val="2"/>
              <w:sz w:val="24"/>
              <w:szCs w:val="24"/>
              <w:lang w:val="en-IN"/>
              <w14:ligatures w14:val="standardContextual"/>
            </w:rPr>
          </w:pPr>
          <w:hyperlink w:anchor="_Toc216609385" w:history="1">
            <w:r w:rsidRPr="00CC156D">
              <w:rPr>
                <w:rStyle w:val="Hyperlink"/>
                <w:rFonts w:ascii="Symbol" w:hAnsi="Symbol"/>
                <w:noProof/>
              </w:rPr>
              <w:t></w:t>
            </w:r>
            <w:r>
              <w:rPr>
                <w:rFonts w:eastAsiaTheme="minorEastAsia" w:cstheme="minorBidi"/>
                <w:noProof/>
                <w:kern w:val="2"/>
                <w:sz w:val="24"/>
                <w:szCs w:val="24"/>
                <w:lang w:val="en-IN"/>
                <w14:ligatures w14:val="standardContextual"/>
              </w:rPr>
              <w:tab/>
            </w:r>
            <w:r w:rsidRPr="00CC156D">
              <w:rPr>
                <w:rStyle w:val="Hyperlink"/>
                <w:noProof/>
              </w:rPr>
              <w:t>Municipal Sewage:</w:t>
            </w:r>
            <w:r>
              <w:rPr>
                <w:noProof/>
                <w:webHidden/>
              </w:rPr>
              <w:tab/>
            </w:r>
            <w:r>
              <w:rPr>
                <w:noProof/>
                <w:webHidden/>
              </w:rPr>
              <w:fldChar w:fldCharType="begin"/>
            </w:r>
            <w:r>
              <w:rPr>
                <w:noProof/>
                <w:webHidden/>
              </w:rPr>
              <w:instrText xml:space="preserve"> PAGEREF _Toc216609385 \h </w:instrText>
            </w:r>
            <w:r>
              <w:rPr>
                <w:noProof/>
                <w:webHidden/>
              </w:rPr>
            </w:r>
            <w:r>
              <w:rPr>
                <w:noProof/>
                <w:webHidden/>
              </w:rPr>
              <w:fldChar w:fldCharType="separate"/>
            </w:r>
            <w:r>
              <w:rPr>
                <w:noProof/>
                <w:webHidden/>
              </w:rPr>
              <w:t>4</w:t>
            </w:r>
            <w:r>
              <w:rPr>
                <w:noProof/>
                <w:webHidden/>
              </w:rPr>
              <w:fldChar w:fldCharType="end"/>
            </w:r>
          </w:hyperlink>
        </w:p>
        <w:p w14:paraId="1C23EC00" w14:textId="4F848766" w:rsidR="00B8607D" w:rsidRDefault="00B8607D">
          <w:pPr>
            <w:pStyle w:val="TOC3"/>
            <w:tabs>
              <w:tab w:val="left" w:pos="960"/>
              <w:tab w:val="right" w:leader="dot" w:pos="9010"/>
            </w:tabs>
            <w:rPr>
              <w:rFonts w:eastAsiaTheme="minorEastAsia" w:cstheme="minorBidi"/>
              <w:noProof/>
              <w:kern w:val="2"/>
              <w:sz w:val="24"/>
              <w:szCs w:val="24"/>
              <w:lang w:val="en-IN"/>
              <w14:ligatures w14:val="standardContextual"/>
            </w:rPr>
          </w:pPr>
          <w:hyperlink w:anchor="_Toc216609386" w:history="1">
            <w:r w:rsidRPr="00CC156D">
              <w:rPr>
                <w:rStyle w:val="Hyperlink"/>
                <w:rFonts w:ascii="Symbol" w:hAnsi="Symbol"/>
                <w:noProof/>
              </w:rPr>
              <w:t></w:t>
            </w:r>
            <w:r>
              <w:rPr>
                <w:rFonts w:eastAsiaTheme="minorEastAsia" w:cstheme="minorBidi"/>
                <w:noProof/>
                <w:kern w:val="2"/>
                <w:sz w:val="24"/>
                <w:szCs w:val="24"/>
                <w:lang w:val="en-IN"/>
                <w14:ligatures w14:val="standardContextual"/>
              </w:rPr>
              <w:tab/>
            </w:r>
            <w:r w:rsidRPr="00CC156D">
              <w:rPr>
                <w:rStyle w:val="Hyperlink"/>
                <w:noProof/>
              </w:rPr>
              <w:t>Industrial Effluents:</w:t>
            </w:r>
            <w:r>
              <w:rPr>
                <w:noProof/>
                <w:webHidden/>
              </w:rPr>
              <w:tab/>
            </w:r>
            <w:r>
              <w:rPr>
                <w:noProof/>
                <w:webHidden/>
              </w:rPr>
              <w:fldChar w:fldCharType="begin"/>
            </w:r>
            <w:r>
              <w:rPr>
                <w:noProof/>
                <w:webHidden/>
              </w:rPr>
              <w:instrText xml:space="preserve"> PAGEREF _Toc216609386 \h </w:instrText>
            </w:r>
            <w:r>
              <w:rPr>
                <w:noProof/>
                <w:webHidden/>
              </w:rPr>
            </w:r>
            <w:r>
              <w:rPr>
                <w:noProof/>
                <w:webHidden/>
              </w:rPr>
              <w:fldChar w:fldCharType="separate"/>
            </w:r>
            <w:r>
              <w:rPr>
                <w:noProof/>
                <w:webHidden/>
              </w:rPr>
              <w:t>4</w:t>
            </w:r>
            <w:r>
              <w:rPr>
                <w:noProof/>
                <w:webHidden/>
              </w:rPr>
              <w:fldChar w:fldCharType="end"/>
            </w:r>
          </w:hyperlink>
        </w:p>
        <w:p w14:paraId="29218DC0" w14:textId="2334C475" w:rsidR="00B8607D" w:rsidRDefault="00B8607D">
          <w:pPr>
            <w:pStyle w:val="TOC3"/>
            <w:tabs>
              <w:tab w:val="left" w:pos="960"/>
              <w:tab w:val="right" w:leader="dot" w:pos="9010"/>
            </w:tabs>
            <w:rPr>
              <w:rFonts w:eastAsiaTheme="minorEastAsia" w:cstheme="minorBidi"/>
              <w:noProof/>
              <w:kern w:val="2"/>
              <w:sz w:val="24"/>
              <w:szCs w:val="24"/>
              <w:lang w:val="en-IN"/>
              <w14:ligatures w14:val="standardContextual"/>
            </w:rPr>
          </w:pPr>
          <w:hyperlink w:anchor="_Toc216609387" w:history="1">
            <w:r w:rsidRPr="00CC156D">
              <w:rPr>
                <w:rStyle w:val="Hyperlink"/>
                <w:rFonts w:ascii="Symbol" w:hAnsi="Symbol"/>
                <w:noProof/>
              </w:rPr>
              <w:t></w:t>
            </w:r>
            <w:r>
              <w:rPr>
                <w:rFonts w:eastAsiaTheme="minorEastAsia" w:cstheme="minorBidi"/>
                <w:noProof/>
                <w:kern w:val="2"/>
                <w:sz w:val="24"/>
                <w:szCs w:val="24"/>
                <w:lang w:val="en-IN"/>
                <w14:ligatures w14:val="standardContextual"/>
              </w:rPr>
              <w:tab/>
            </w:r>
            <w:r w:rsidRPr="00CC156D">
              <w:rPr>
                <w:rStyle w:val="Hyperlink"/>
                <w:noProof/>
              </w:rPr>
              <w:t>Ghat and Religious Discharges:</w:t>
            </w:r>
            <w:r>
              <w:rPr>
                <w:noProof/>
                <w:webHidden/>
              </w:rPr>
              <w:tab/>
            </w:r>
            <w:r>
              <w:rPr>
                <w:noProof/>
                <w:webHidden/>
              </w:rPr>
              <w:fldChar w:fldCharType="begin"/>
            </w:r>
            <w:r>
              <w:rPr>
                <w:noProof/>
                <w:webHidden/>
              </w:rPr>
              <w:instrText xml:space="preserve"> PAGEREF _Toc216609387 \h </w:instrText>
            </w:r>
            <w:r>
              <w:rPr>
                <w:noProof/>
                <w:webHidden/>
              </w:rPr>
            </w:r>
            <w:r>
              <w:rPr>
                <w:noProof/>
                <w:webHidden/>
              </w:rPr>
              <w:fldChar w:fldCharType="separate"/>
            </w:r>
            <w:r>
              <w:rPr>
                <w:noProof/>
                <w:webHidden/>
              </w:rPr>
              <w:t>4</w:t>
            </w:r>
            <w:r>
              <w:rPr>
                <w:noProof/>
                <w:webHidden/>
              </w:rPr>
              <w:fldChar w:fldCharType="end"/>
            </w:r>
          </w:hyperlink>
        </w:p>
        <w:p w14:paraId="0747B8C0" w14:textId="4A33BDC6"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388" w:history="1">
            <w:r w:rsidRPr="00CC156D">
              <w:rPr>
                <w:rStyle w:val="Hyperlink"/>
                <w:noProof/>
              </w:rPr>
              <w:t>2.2.2.</w:t>
            </w:r>
            <w:r>
              <w:rPr>
                <w:rFonts w:eastAsiaTheme="minorEastAsia" w:cstheme="minorBidi"/>
                <w:noProof/>
                <w:kern w:val="2"/>
                <w:sz w:val="24"/>
                <w:szCs w:val="24"/>
                <w:lang w:val="en-IN"/>
                <w14:ligatures w14:val="standardContextual"/>
              </w:rPr>
              <w:tab/>
            </w:r>
            <w:r w:rsidRPr="00CC156D">
              <w:rPr>
                <w:rStyle w:val="Hyperlink"/>
                <w:noProof/>
              </w:rPr>
              <w:t>Non-Point Sources of Nutrients</w:t>
            </w:r>
            <w:r>
              <w:rPr>
                <w:noProof/>
                <w:webHidden/>
              </w:rPr>
              <w:tab/>
            </w:r>
            <w:r>
              <w:rPr>
                <w:noProof/>
                <w:webHidden/>
              </w:rPr>
              <w:fldChar w:fldCharType="begin"/>
            </w:r>
            <w:r>
              <w:rPr>
                <w:noProof/>
                <w:webHidden/>
              </w:rPr>
              <w:instrText xml:space="preserve"> PAGEREF _Toc216609388 \h </w:instrText>
            </w:r>
            <w:r>
              <w:rPr>
                <w:noProof/>
                <w:webHidden/>
              </w:rPr>
            </w:r>
            <w:r>
              <w:rPr>
                <w:noProof/>
                <w:webHidden/>
              </w:rPr>
              <w:fldChar w:fldCharType="separate"/>
            </w:r>
            <w:r>
              <w:rPr>
                <w:noProof/>
                <w:webHidden/>
              </w:rPr>
              <w:t>4</w:t>
            </w:r>
            <w:r>
              <w:rPr>
                <w:noProof/>
                <w:webHidden/>
              </w:rPr>
              <w:fldChar w:fldCharType="end"/>
            </w:r>
          </w:hyperlink>
        </w:p>
        <w:p w14:paraId="6587417D" w14:textId="419CEC13"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389" w:history="1">
            <w:r w:rsidRPr="00CC156D">
              <w:rPr>
                <w:rStyle w:val="Hyperlink"/>
                <w:noProof/>
              </w:rPr>
              <w:t>2.2.3.</w:t>
            </w:r>
            <w:r>
              <w:rPr>
                <w:rFonts w:eastAsiaTheme="minorEastAsia" w:cstheme="minorBidi"/>
                <w:noProof/>
                <w:kern w:val="2"/>
                <w:sz w:val="24"/>
                <w:szCs w:val="24"/>
                <w:lang w:val="en-IN"/>
                <w14:ligatures w14:val="standardContextual"/>
              </w:rPr>
              <w:tab/>
            </w:r>
            <w:r w:rsidRPr="00CC156D">
              <w:rPr>
                <w:rStyle w:val="Hyperlink"/>
                <w:noProof/>
              </w:rPr>
              <w:t>Point Sources of Sediments</w:t>
            </w:r>
            <w:r>
              <w:rPr>
                <w:noProof/>
                <w:webHidden/>
              </w:rPr>
              <w:tab/>
            </w:r>
            <w:r>
              <w:rPr>
                <w:noProof/>
                <w:webHidden/>
              </w:rPr>
              <w:fldChar w:fldCharType="begin"/>
            </w:r>
            <w:r>
              <w:rPr>
                <w:noProof/>
                <w:webHidden/>
              </w:rPr>
              <w:instrText xml:space="preserve"> PAGEREF _Toc216609389 \h </w:instrText>
            </w:r>
            <w:r>
              <w:rPr>
                <w:noProof/>
                <w:webHidden/>
              </w:rPr>
            </w:r>
            <w:r>
              <w:rPr>
                <w:noProof/>
                <w:webHidden/>
              </w:rPr>
              <w:fldChar w:fldCharType="separate"/>
            </w:r>
            <w:r>
              <w:rPr>
                <w:noProof/>
                <w:webHidden/>
              </w:rPr>
              <w:t>5</w:t>
            </w:r>
            <w:r>
              <w:rPr>
                <w:noProof/>
                <w:webHidden/>
              </w:rPr>
              <w:fldChar w:fldCharType="end"/>
            </w:r>
          </w:hyperlink>
        </w:p>
        <w:p w14:paraId="10E84AE7" w14:textId="36D9DF46"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390" w:history="1">
            <w:r w:rsidRPr="00CC156D">
              <w:rPr>
                <w:rStyle w:val="Hyperlink"/>
                <w:noProof/>
              </w:rPr>
              <w:t>2.2.4.</w:t>
            </w:r>
            <w:r>
              <w:rPr>
                <w:rFonts w:eastAsiaTheme="minorEastAsia" w:cstheme="minorBidi"/>
                <w:noProof/>
                <w:kern w:val="2"/>
                <w:sz w:val="24"/>
                <w:szCs w:val="24"/>
                <w:lang w:val="en-IN"/>
                <w14:ligatures w14:val="standardContextual"/>
              </w:rPr>
              <w:tab/>
            </w:r>
            <w:r w:rsidRPr="00CC156D">
              <w:rPr>
                <w:rStyle w:val="Hyperlink"/>
                <w:noProof/>
              </w:rPr>
              <w:t>Non-Point Sources of Sediments</w:t>
            </w:r>
            <w:r>
              <w:rPr>
                <w:noProof/>
                <w:webHidden/>
              </w:rPr>
              <w:tab/>
            </w:r>
            <w:r>
              <w:rPr>
                <w:noProof/>
                <w:webHidden/>
              </w:rPr>
              <w:fldChar w:fldCharType="begin"/>
            </w:r>
            <w:r>
              <w:rPr>
                <w:noProof/>
                <w:webHidden/>
              </w:rPr>
              <w:instrText xml:space="preserve"> PAGEREF _Toc216609390 \h </w:instrText>
            </w:r>
            <w:r>
              <w:rPr>
                <w:noProof/>
                <w:webHidden/>
              </w:rPr>
            </w:r>
            <w:r>
              <w:rPr>
                <w:noProof/>
                <w:webHidden/>
              </w:rPr>
              <w:fldChar w:fldCharType="separate"/>
            </w:r>
            <w:r>
              <w:rPr>
                <w:noProof/>
                <w:webHidden/>
              </w:rPr>
              <w:t>5</w:t>
            </w:r>
            <w:r>
              <w:rPr>
                <w:noProof/>
                <w:webHidden/>
              </w:rPr>
              <w:fldChar w:fldCharType="end"/>
            </w:r>
          </w:hyperlink>
        </w:p>
        <w:p w14:paraId="3A8E4860" w14:textId="3412478B"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391" w:history="1">
            <w:r w:rsidRPr="00CC156D">
              <w:rPr>
                <w:rStyle w:val="Hyperlink"/>
                <w:noProof/>
              </w:rPr>
              <w:t>3.</w:t>
            </w:r>
            <w:r>
              <w:rPr>
                <w:rFonts w:eastAsiaTheme="minorEastAsia" w:cstheme="minorBidi"/>
                <w:b w:val="0"/>
                <w:bCs w:val="0"/>
                <w:i w:val="0"/>
                <w:iCs w:val="0"/>
                <w:noProof/>
                <w:kern w:val="2"/>
                <w:lang w:val="en-IN"/>
                <w14:ligatures w14:val="standardContextual"/>
              </w:rPr>
              <w:tab/>
            </w:r>
            <w:r w:rsidRPr="00CC156D">
              <w:rPr>
                <w:rStyle w:val="Hyperlink"/>
                <w:noProof/>
              </w:rPr>
              <w:t>Current Status and Trends of Nutrient and Sediment Load in the Narmada River Basin</w:t>
            </w:r>
            <w:r>
              <w:rPr>
                <w:noProof/>
                <w:webHidden/>
              </w:rPr>
              <w:tab/>
            </w:r>
            <w:r>
              <w:rPr>
                <w:noProof/>
                <w:webHidden/>
              </w:rPr>
              <w:fldChar w:fldCharType="begin"/>
            </w:r>
            <w:r>
              <w:rPr>
                <w:noProof/>
                <w:webHidden/>
              </w:rPr>
              <w:instrText xml:space="preserve"> PAGEREF _Toc216609391 \h </w:instrText>
            </w:r>
            <w:r>
              <w:rPr>
                <w:noProof/>
                <w:webHidden/>
              </w:rPr>
            </w:r>
            <w:r>
              <w:rPr>
                <w:noProof/>
                <w:webHidden/>
              </w:rPr>
              <w:fldChar w:fldCharType="separate"/>
            </w:r>
            <w:r>
              <w:rPr>
                <w:noProof/>
                <w:webHidden/>
              </w:rPr>
              <w:t>9</w:t>
            </w:r>
            <w:r>
              <w:rPr>
                <w:noProof/>
                <w:webHidden/>
              </w:rPr>
              <w:fldChar w:fldCharType="end"/>
            </w:r>
          </w:hyperlink>
        </w:p>
        <w:p w14:paraId="7F7B5726" w14:textId="4DC3E2E0"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92" w:history="1">
            <w:r w:rsidRPr="00CC156D">
              <w:rPr>
                <w:rStyle w:val="Hyperlink"/>
                <w:noProof/>
              </w:rPr>
              <w:t>3.1.</w:t>
            </w:r>
            <w:r>
              <w:rPr>
                <w:rFonts w:eastAsiaTheme="minorEastAsia" w:cstheme="minorBidi"/>
                <w:b w:val="0"/>
                <w:bCs w:val="0"/>
                <w:noProof/>
                <w:kern w:val="2"/>
                <w:sz w:val="24"/>
                <w:szCs w:val="24"/>
                <w:lang w:val="en-IN"/>
                <w14:ligatures w14:val="standardContextual"/>
              </w:rPr>
              <w:tab/>
            </w:r>
            <w:r w:rsidRPr="00CC156D">
              <w:rPr>
                <w:rStyle w:val="Hyperlink"/>
                <w:noProof/>
              </w:rPr>
              <w:t>Data Source and Basin Coverage</w:t>
            </w:r>
            <w:r>
              <w:rPr>
                <w:noProof/>
                <w:webHidden/>
              </w:rPr>
              <w:tab/>
            </w:r>
            <w:r>
              <w:rPr>
                <w:noProof/>
                <w:webHidden/>
              </w:rPr>
              <w:fldChar w:fldCharType="begin"/>
            </w:r>
            <w:r>
              <w:rPr>
                <w:noProof/>
                <w:webHidden/>
              </w:rPr>
              <w:instrText xml:space="preserve"> PAGEREF _Toc216609392 \h </w:instrText>
            </w:r>
            <w:r>
              <w:rPr>
                <w:noProof/>
                <w:webHidden/>
              </w:rPr>
            </w:r>
            <w:r>
              <w:rPr>
                <w:noProof/>
                <w:webHidden/>
              </w:rPr>
              <w:fldChar w:fldCharType="separate"/>
            </w:r>
            <w:r>
              <w:rPr>
                <w:noProof/>
                <w:webHidden/>
              </w:rPr>
              <w:t>9</w:t>
            </w:r>
            <w:r>
              <w:rPr>
                <w:noProof/>
                <w:webHidden/>
              </w:rPr>
              <w:fldChar w:fldCharType="end"/>
            </w:r>
          </w:hyperlink>
        </w:p>
        <w:p w14:paraId="39CB4990" w14:textId="27DF5326"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93" w:history="1">
            <w:r w:rsidRPr="00CC156D">
              <w:rPr>
                <w:rStyle w:val="Hyperlink"/>
                <w:noProof/>
              </w:rPr>
              <w:t>3.2.</w:t>
            </w:r>
            <w:r>
              <w:rPr>
                <w:rFonts w:eastAsiaTheme="minorEastAsia" w:cstheme="minorBidi"/>
                <w:b w:val="0"/>
                <w:bCs w:val="0"/>
                <w:noProof/>
                <w:kern w:val="2"/>
                <w:sz w:val="24"/>
                <w:szCs w:val="24"/>
                <w:lang w:val="en-IN"/>
                <w14:ligatures w14:val="standardContextual"/>
              </w:rPr>
              <w:tab/>
            </w:r>
            <w:r w:rsidRPr="00CC156D">
              <w:rPr>
                <w:rStyle w:val="Hyperlink"/>
                <w:noProof/>
              </w:rPr>
              <w:t>Approach to Nutrient and Sediment Load Assessment</w:t>
            </w:r>
            <w:r>
              <w:rPr>
                <w:noProof/>
                <w:webHidden/>
              </w:rPr>
              <w:tab/>
            </w:r>
            <w:r>
              <w:rPr>
                <w:noProof/>
                <w:webHidden/>
              </w:rPr>
              <w:fldChar w:fldCharType="begin"/>
            </w:r>
            <w:r>
              <w:rPr>
                <w:noProof/>
                <w:webHidden/>
              </w:rPr>
              <w:instrText xml:space="preserve"> PAGEREF _Toc216609393 \h </w:instrText>
            </w:r>
            <w:r>
              <w:rPr>
                <w:noProof/>
                <w:webHidden/>
              </w:rPr>
            </w:r>
            <w:r>
              <w:rPr>
                <w:noProof/>
                <w:webHidden/>
              </w:rPr>
              <w:fldChar w:fldCharType="separate"/>
            </w:r>
            <w:r>
              <w:rPr>
                <w:noProof/>
                <w:webHidden/>
              </w:rPr>
              <w:t>9</w:t>
            </w:r>
            <w:r>
              <w:rPr>
                <w:noProof/>
                <w:webHidden/>
              </w:rPr>
              <w:fldChar w:fldCharType="end"/>
            </w:r>
          </w:hyperlink>
        </w:p>
        <w:p w14:paraId="46D1DD6C" w14:textId="4968E08D"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394" w:history="1">
            <w:r w:rsidRPr="00CC156D">
              <w:rPr>
                <w:rStyle w:val="Hyperlink"/>
                <w:noProof/>
              </w:rPr>
              <w:t>3.2.1.</w:t>
            </w:r>
            <w:r>
              <w:rPr>
                <w:rFonts w:eastAsiaTheme="minorEastAsia" w:cstheme="minorBidi"/>
                <w:noProof/>
                <w:kern w:val="2"/>
                <w:sz w:val="24"/>
                <w:szCs w:val="24"/>
                <w:lang w:val="en-IN"/>
                <w14:ligatures w14:val="standardContextual"/>
              </w:rPr>
              <w:tab/>
            </w:r>
            <w:r w:rsidRPr="00CC156D">
              <w:rPr>
                <w:rStyle w:val="Hyperlink"/>
                <w:noProof/>
              </w:rPr>
              <w:t>Classification of Elements</w:t>
            </w:r>
            <w:r>
              <w:rPr>
                <w:noProof/>
                <w:webHidden/>
              </w:rPr>
              <w:tab/>
            </w:r>
            <w:r>
              <w:rPr>
                <w:noProof/>
                <w:webHidden/>
              </w:rPr>
              <w:fldChar w:fldCharType="begin"/>
            </w:r>
            <w:r>
              <w:rPr>
                <w:noProof/>
                <w:webHidden/>
              </w:rPr>
              <w:instrText xml:space="preserve"> PAGEREF _Toc216609394 \h </w:instrText>
            </w:r>
            <w:r>
              <w:rPr>
                <w:noProof/>
                <w:webHidden/>
              </w:rPr>
            </w:r>
            <w:r>
              <w:rPr>
                <w:noProof/>
                <w:webHidden/>
              </w:rPr>
              <w:fldChar w:fldCharType="separate"/>
            </w:r>
            <w:r>
              <w:rPr>
                <w:noProof/>
                <w:webHidden/>
              </w:rPr>
              <w:t>9</w:t>
            </w:r>
            <w:r>
              <w:rPr>
                <w:noProof/>
                <w:webHidden/>
              </w:rPr>
              <w:fldChar w:fldCharType="end"/>
            </w:r>
          </w:hyperlink>
        </w:p>
        <w:p w14:paraId="7C285657" w14:textId="30619D81"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395" w:history="1">
            <w:r w:rsidRPr="00CC156D">
              <w:rPr>
                <w:rStyle w:val="Hyperlink"/>
                <w:noProof/>
              </w:rPr>
              <w:t>4.</w:t>
            </w:r>
            <w:r>
              <w:rPr>
                <w:rFonts w:eastAsiaTheme="minorEastAsia" w:cstheme="minorBidi"/>
                <w:b w:val="0"/>
                <w:bCs w:val="0"/>
                <w:i w:val="0"/>
                <w:iCs w:val="0"/>
                <w:noProof/>
                <w:kern w:val="2"/>
                <w:lang w:val="en-IN"/>
                <w14:ligatures w14:val="standardContextual"/>
              </w:rPr>
              <w:tab/>
            </w:r>
            <w:r w:rsidRPr="00CC156D">
              <w:rPr>
                <w:rStyle w:val="Hyperlink"/>
                <w:noProof/>
              </w:rPr>
              <w:t>Spatial and Temporal Patterns of Nutrient and Sediment Load (Data extracted from the Degree sheets information provided by the Geological survey of India (GSI).</w:t>
            </w:r>
            <w:r>
              <w:rPr>
                <w:noProof/>
                <w:webHidden/>
              </w:rPr>
              <w:tab/>
            </w:r>
            <w:r>
              <w:rPr>
                <w:noProof/>
                <w:webHidden/>
              </w:rPr>
              <w:fldChar w:fldCharType="begin"/>
            </w:r>
            <w:r>
              <w:rPr>
                <w:noProof/>
                <w:webHidden/>
              </w:rPr>
              <w:instrText xml:space="preserve"> PAGEREF _Toc216609395 \h </w:instrText>
            </w:r>
            <w:r>
              <w:rPr>
                <w:noProof/>
                <w:webHidden/>
              </w:rPr>
            </w:r>
            <w:r>
              <w:rPr>
                <w:noProof/>
                <w:webHidden/>
              </w:rPr>
              <w:fldChar w:fldCharType="separate"/>
            </w:r>
            <w:r>
              <w:rPr>
                <w:noProof/>
                <w:webHidden/>
              </w:rPr>
              <w:t>21</w:t>
            </w:r>
            <w:r>
              <w:rPr>
                <w:noProof/>
                <w:webHidden/>
              </w:rPr>
              <w:fldChar w:fldCharType="end"/>
            </w:r>
          </w:hyperlink>
        </w:p>
        <w:p w14:paraId="32854D34" w14:textId="6DDABED1"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396" w:history="1">
            <w:r w:rsidRPr="00CC156D">
              <w:rPr>
                <w:rStyle w:val="Hyperlink"/>
                <w:noProof/>
              </w:rPr>
              <w:t>5.</w:t>
            </w:r>
            <w:r>
              <w:rPr>
                <w:rFonts w:eastAsiaTheme="minorEastAsia" w:cstheme="minorBidi"/>
                <w:b w:val="0"/>
                <w:bCs w:val="0"/>
                <w:i w:val="0"/>
                <w:iCs w:val="0"/>
                <w:noProof/>
                <w:kern w:val="2"/>
                <w:lang w:val="en-IN"/>
                <w14:ligatures w14:val="standardContextual"/>
              </w:rPr>
              <w:tab/>
            </w:r>
            <w:r w:rsidRPr="00CC156D">
              <w:rPr>
                <w:rStyle w:val="Hyperlink"/>
                <w:noProof/>
              </w:rPr>
              <w:t>Existing Practice Affecting Nutrient Recycling in the Narmada River Basin</w:t>
            </w:r>
            <w:r>
              <w:rPr>
                <w:noProof/>
                <w:webHidden/>
              </w:rPr>
              <w:tab/>
            </w:r>
            <w:r>
              <w:rPr>
                <w:noProof/>
                <w:webHidden/>
              </w:rPr>
              <w:fldChar w:fldCharType="begin"/>
            </w:r>
            <w:r>
              <w:rPr>
                <w:noProof/>
                <w:webHidden/>
              </w:rPr>
              <w:instrText xml:space="preserve"> PAGEREF _Toc216609396 \h </w:instrText>
            </w:r>
            <w:r>
              <w:rPr>
                <w:noProof/>
                <w:webHidden/>
              </w:rPr>
            </w:r>
            <w:r>
              <w:rPr>
                <w:noProof/>
                <w:webHidden/>
              </w:rPr>
              <w:fldChar w:fldCharType="separate"/>
            </w:r>
            <w:r>
              <w:rPr>
                <w:noProof/>
                <w:webHidden/>
              </w:rPr>
              <w:t>22</w:t>
            </w:r>
            <w:r>
              <w:rPr>
                <w:noProof/>
                <w:webHidden/>
              </w:rPr>
              <w:fldChar w:fldCharType="end"/>
            </w:r>
          </w:hyperlink>
        </w:p>
        <w:p w14:paraId="3EEF98A3" w14:textId="0F347D8D"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97" w:history="1">
            <w:r w:rsidRPr="00CC156D">
              <w:rPr>
                <w:rStyle w:val="Hyperlink"/>
                <w:noProof/>
              </w:rPr>
              <w:t>5.1.</w:t>
            </w:r>
            <w:r>
              <w:rPr>
                <w:rFonts w:eastAsiaTheme="minorEastAsia" w:cstheme="minorBidi"/>
                <w:b w:val="0"/>
                <w:bCs w:val="0"/>
                <w:noProof/>
                <w:kern w:val="2"/>
                <w:sz w:val="24"/>
                <w:szCs w:val="24"/>
                <w:lang w:val="en-IN"/>
                <w14:ligatures w14:val="standardContextual"/>
              </w:rPr>
              <w:tab/>
            </w:r>
            <w:r w:rsidRPr="00CC156D">
              <w:rPr>
                <w:rStyle w:val="Hyperlink"/>
                <w:noProof/>
              </w:rPr>
              <w:t>Agricultural and Land management in the Narmada River Basin</w:t>
            </w:r>
            <w:r>
              <w:rPr>
                <w:noProof/>
                <w:webHidden/>
              </w:rPr>
              <w:tab/>
            </w:r>
            <w:r>
              <w:rPr>
                <w:noProof/>
                <w:webHidden/>
              </w:rPr>
              <w:fldChar w:fldCharType="begin"/>
            </w:r>
            <w:r>
              <w:rPr>
                <w:noProof/>
                <w:webHidden/>
              </w:rPr>
              <w:instrText xml:space="preserve"> PAGEREF _Toc216609397 \h </w:instrText>
            </w:r>
            <w:r>
              <w:rPr>
                <w:noProof/>
                <w:webHidden/>
              </w:rPr>
            </w:r>
            <w:r>
              <w:rPr>
                <w:noProof/>
                <w:webHidden/>
              </w:rPr>
              <w:fldChar w:fldCharType="separate"/>
            </w:r>
            <w:r>
              <w:rPr>
                <w:noProof/>
                <w:webHidden/>
              </w:rPr>
              <w:t>22</w:t>
            </w:r>
            <w:r>
              <w:rPr>
                <w:noProof/>
                <w:webHidden/>
              </w:rPr>
              <w:fldChar w:fldCharType="end"/>
            </w:r>
          </w:hyperlink>
        </w:p>
        <w:p w14:paraId="08BF6967" w14:textId="6D8BA32A"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98" w:history="1">
            <w:r w:rsidRPr="00CC156D">
              <w:rPr>
                <w:rStyle w:val="Hyperlink"/>
                <w:noProof/>
              </w:rPr>
              <w:t>5.2.</w:t>
            </w:r>
            <w:r>
              <w:rPr>
                <w:rFonts w:eastAsiaTheme="minorEastAsia" w:cstheme="minorBidi"/>
                <w:b w:val="0"/>
                <w:bCs w:val="0"/>
                <w:noProof/>
                <w:kern w:val="2"/>
                <w:sz w:val="24"/>
                <w:szCs w:val="24"/>
                <w:lang w:val="en-IN"/>
                <w14:ligatures w14:val="standardContextual"/>
              </w:rPr>
              <w:tab/>
            </w:r>
            <w:r w:rsidRPr="00CC156D">
              <w:rPr>
                <w:rStyle w:val="Hyperlink"/>
                <w:noProof/>
              </w:rPr>
              <w:t>Cropping Patterns and Their Influence on Nutrient Cycling</w:t>
            </w:r>
            <w:r>
              <w:rPr>
                <w:noProof/>
                <w:webHidden/>
              </w:rPr>
              <w:tab/>
            </w:r>
            <w:r>
              <w:rPr>
                <w:noProof/>
                <w:webHidden/>
              </w:rPr>
              <w:fldChar w:fldCharType="begin"/>
            </w:r>
            <w:r>
              <w:rPr>
                <w:noProof/>
                <w:webHidden/>
              </w:rPr>
              <w:instrText xml:space="preserve"> PAGEREF _Toc216609398 \h </w:instrText>
            </w:r>
            <w:r>
              <w:rPr>
                <w:noProof/>
                <w:webHidden/>
              </w:rPr>
            </w:r>
            <w:r>
              <w:rPr>
                <w:noProof/>
                <w:webHidden/>
              </w:rPr>
              <w:fldChar w:fldCharType="separate"/>
            </w:r>
            <w:r>
              <w:rPr>
                <w:noProof/>
                <w:webHidden/>
              </w:rPr>
              <w:t>22</w:t>
            </w:r>
            <w:r>
              <w:rPr>
                <w:noProof/>
                <w:webHidden/>
              </w:rPr>
              <w:fldChar w:fldCharType="end"/>
            </w:r>
          </w:hyperlink>
        </w:p>
        <w:p w14:paraId="323B5322" w14:textId="04344684"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399" w:history="1">
            <w:r w:rsidRPr="00CC156D">
              <w:rPr>
                <w:rStyle w:val="Hyperlink"/>
                <w:noProof/>
              </w:rPr>
              <w:t>5.3.</w:t>
            </w:r>
            <w:r>
              <w:rPr>
                <w:rFonts w:eastAsiaTheme="minorEastAsia" w:cstheme="minorBidi"/>
                <w:b w:val="0"/>
                <w:bCs w:val="0"/>
                <w:noProof/>
                <w:kern w:val="2"/>
                <w:sz w:val="24"/>
                <w:szCs w:val="24"/>
                <w:lang w:val="en-IN"/>
                <w14:ligatures w14:val="standardContextual"/>
              </w:rPr>
              <w:tab/>
            </w:r>
            <w:r w:rsidRPr="00CC156D">
              <w:rPr>
                <w:rStyle w:val="Hyperlink"/>
                <w:noProof/>
              </w:rPr>
              <w:t>Fertilizer Use, Imbalances, and Limited Organic Inputs</w:t>
            </w:r>
            <w:r>
              <w:rPr>
                <w:noProof/>
                <w:webHidden/>
              </w:rPr>
              <w:tab/>
            </w:r>
            <w:r>
              <w:rPr>
                <w:noProof/>
                <w:webHidden/>
              </w:rPr>
              <w:fldChar w:fldCharType="begin"/>
            </w:r>
            <w:r>
              <w:rPr>
                <w:noProof/>
                <w:webHidden/>
              </w:rPr>
              <w:instrText xml:space="preserve"> PAGEREF _Toc216609399 \h </w:instrText>
            </w:r>
            <w:r>
              <w:rPr>
                <w:noProof/>
                <w:webHidden/>
              </w:rPr>
            </w:r>
            <w:r>
              <w:rPr>
                <w:noProof/>
                <w:webHidden/>
              </w:rPr>
              <w:fldChar w:fldCharType="separate"/>
            </w:r>
            <w:r>
              <w:rPr>
                <w:noProof/>
                <w:webHidden/>
              </w:rPr>
              <w:t>23</w:t>
            </w:r>
            <w:r>
              <w:rPr>
                <w:noProof/>
                <w:webHidden/>
              </w:rPr>
              <w:fldChar w:fldCharType="end"/>
            </w:r>
          </w:hyperlink>
        </w:p>
        <w:p w14:paraId="28F11A77" w14:textId="67328F24"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0" w:history="1">
            <w:r w:rsidRPr="00CC156D">
              <w:rPr>
                <w:rStyle w:val="Hyperlink"/>
                <w:noProof/>
              </w:rPr>
              <w:t>5.4.</w:t>
            </w:r>
            <w:r>
              <w:rPr>
                <w:rFonts w:eastAsiaTheme="minorEastAsia" w:cstheme="minorBidi"/>
                <w:b w:val="0"/>
                <w:bCs w:val="0"/>
                <w:noProof/>
                <w:kern w:val="2"/>
                <w:sz w:val="24"/>
                <w:szCs w:val="24"/>
                <w:lang w:val="en-IN"/>
                <w14:ligatures w14:val="standardContextual"/>
              </w:rPr>
              <w:tab/>
            </w:r>
            <w:r w:rsidRPr="00CC156D">
              <w:rPr>
                <w:rStyle w:val="Hyperlink"/>
                <w:noProof/>
              </w:rPr>
              <w:t>Crop Residue Management and Its Effect on Nutrient Return</w:t>
            </w:r>
            <w:r>
              <w:rPr>
                <w:noProof/>
                <w:webHidden/>
              </w:rPr>
              <w:tab/>
            </w:r>
            <w:r>
              <w:rPr>
                <w:noProof/>
                <w:webHidden/>
              </w:rPr>
              <w:fldChar w:fldCharType="begin"/>
            </w:r>
            <w:r>
              <w:rPr>
                <w:noProof/>
                <w:webHidden/>
              </w:rPr>
              <w:instrText xml:space="preserve"> PAGEREF _Toc216609400 \h </w:instrText>
            </w:r>
            <w:r>
              <w:rPr>
                <w:noProof/>
                <w:webHidden/>
              </w:rPr>
            </w:r>
            <w:r>
              <w:rPr>
                <w:noProof/>
                <w:webHidden/>
              </w:rPr>
              <w:fldChar w:fldCharType="separate"/>
            </w:r>
            <w:r>
              <w:rPr>
                <w:noProof/>
                <w:webHidden/>
              </w:rPr>
              <w:t>24</w:t>
            </w:r>
            <w:r>
              <w:rPr>
                <w:noProof/>
                <w:webHidden/>
              </w:rPr>
              <w:fldChar w:fldCharType="end"/>
            </w:r>
          </w:hyperlink>
        </w:p>
        <w:p w14:paraId="44911C46" w14:textId="31CB3039"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1" w:history="1">
            <w:r w:rsidRPr="00CC156D">
              <w:rPr>
                <w:rStyle w:val="Hyperlink"/>
                <w:noProof/>
              </w:rPr>
              <w:t>5.5.</w:t>
            </w:r>
            <w:r>
              <w:rPr>
                <w:rFonts w:eastAsiaTheme="minorEastAsia" w:cstheme="minorBidi"/>
                <w:b w:val="0"/>
                <w:bCs w:val="0"/>
                <w:noProof/>
                <w:kern w:val="2"/>
                <w:sz w:val="24"/>
                <w:szCs w:val="24"/>
                <w:lang w:val="en-IN"/>
                <w14:ligatures w14:val="standardContextual"/>
              </w:rPr>
              <w:tab/>
            </w:r>
            <w:r w:rsidRPr="00CC156D">
              <w:rPr>
                <w:rStyle w:val="Hyperlink"/>
                <w:noProof/>
              </w:rPr>
              <w:t>Irrigation Practices and Nutrient Movement</w:t>
            </w:r>
            <w:r>
              <w:rPr>
                <w:noProof/>
                <w:webHidden/>
              </w:rPr>
              <w:tab/>
            </w:r>
            <w:r>
              <w:rPr>
                <w:noProof/>
                <w:webHidden/>
              </w:rPr>
              <w:fldChar w:fldCharType="begin"/>
            </w:r>
            <w:r>
              <w:rPr>
                <w:noProof/>
                <w:webHidden/>
              </w:rPr>
              <w:instrText xml:space="preserve"> PAGEREF _Toc216609401 \h </w:instrText>
            </w:r>
            <w:r>
              <w:rPr>
                <w:noProof/>
                <w:webHidden/>
              </w:rPr>
            </w:r>
            <w:r>
              <w:rPr>
                <w:noProof/>
                <w:webHidden/>
              </w:rPr>
              <w:fldChar w:fldCharType="separate"/>
            </w:r>
            <w:r>
              <w:rPr>
                <w:noProof/>
                <w:webHidden/>
              </w:rPr>
              <w:t>24</w:t>
            </w:r>
            <w:r>
              <w:rPr>
                <w:noProof/>
                <w:webHidden/>
              </w:rPr>
              <w:fldChar w:fldCharType="end"/>
            </w:r>
          </w:hyperlink>
        </w:p>
        <w:p w14:paraId="0DF6897E" w14:textId="0A9AE651"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2" w:history="1">
            <w:r w:rsidRPr="00CC156D">
              <w:rPr>
                <w:rStyle w:val="Hyperlink"/>
                <w:noProof/>
              </w:rPr>
              <w:t>5.6.</w:t>
            </w:r>
            <w:r>
              <w:rPr>
                <w:rFonts w:eastAsiaTheme="minorEastAsia" w:cstheme="minorBidi"/>
                <w:b w:val="0"/>
                <w:bCs w:val="0"/>
                <w:noProof/>
                <w:kern w:val="2"/>
                <w:sz w:val="24"/>
                <w:szCs w:val="24"/>
                <w:lang w:val="en-IN"/>
                <w14:ligatures w14:val="standardContextual"/>
              </w:rPr>
              <w:tab/>
            </w:r>
            <w:r w:rsidRPr="00CC156D">
              <w:rPr>
                <w:rStyle w:val="Hyperlink"/>
                <w:noProof/>
              </w:rPr>
              <w:t>Land and Soil Management Practices</w:t>
            </w:r>
            <w:r>
              <w:rPr>
                <w:noProof/>
                <w:webHidden/>
              </w:rPr>
              <w:tab/>
            </w:r>
            <w:r>
              <w:rPr>
                <w:noProof/>
                <w:webHidden/>
              </w:rPr>
              <w:fldChar w:fldCharType="begin"/>
            </w:r>
            <w:r>
              <w:rPr>
                <w:noProof/>
                <w:webHidden/>
              </w:rPr>
              <w:instrText xml:space="preserve"> PAGEREF _Toc216609402 \h </w:instrText>
            </w:r>
            <w:r>
              <w:rPr>
                <w:noProof/>
                <w:webHidden/>
              </w:rPr>
            </w:r>
            <w:r>
              <w:rPr>
                <w:noProof/>
                <w:webHidden/>
              </w:rPr>
              <w:fldChar w:fldCharType="separate"/>
            </w:r>
            <w:r>
              <w:rPr>
                <w:noProof/>
                <w:webHidden/>
              </w:rPr>
              <w:t>25</w:t>
            </w:r>
            <w:r>
              <w:rPr>
                <w:noProof/>
                <w:webHidden/>
              </w:rPr>
              <w:fldChar w:fldCharType="end"/>
            </w:r>
          </w:hyperlink>
        </w:p>
        <w:p w14:paraId="46055501" w14:textId="6F48825A"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3" w:history="1">
            <w:r w:rsidRPr="00CC156D">
              <w:rPr>
                <w:rStyle w:val="Hyperlink"/>
                <w:noProof/>
              </w:rPr>
              <w:t>5.7.</w:t>
            </w:r>
            <w:r>
              <w:rPr>
                <w:rFonts w:eastAsiaTheme="minorEastAsia" w:cstheme="minorBidi"/>
                <w:b w:val="0"/>
                <w:bCs w:val="0"/>
                <w:noProof/>
                <w:kern w:val="2"/>
                <w:sz w:val="24"/>
                <w:szCs w:val="24"/>
                <w:lang w:val="en-IN"/>
                <w14:ligatures w14:val="standardContextual"/>
              </w:rPr>
              <w:tab/>
            </w:r>
            <w:r w:rsidRPr="00CC156D">
              <w:rPr>
                <w:rStyle w:val="Hyperlink"/>
                <w:noProof/>
              </w:rPr>
              <w:t>Riverbank and Floodplain Agriculture</w:t>
            </w:r>
            <w:r>
              <w:rPr>
                <w:noProof/>
                <w:webHidden/>
              </w:rPr>
              <w:tab/>
            </w:r>
            <w:r>
              <w:rPr>
                <w:noProof/>
                <w:webHidden/>
              </w:rPr>
              <w:fldChar w:fldCharType="begin"/>
            </w:r>
            <w:r>
              <w:rPr>
                <w:noProof/>
                <w:webHidden/>
              </w:rPr>
              <w:instrText xml:space="preserve"> PAGEREF _Toc216609403 \h </w:instrText>
            </w:r>
            <w:r>
              <w:rPr>
                <w:noProof/>
                <w:webHidden/>
              </w:rPr>
            </w:r>
            <w:r>
              <w:rPr>
                <w:noProof/>
                <w:webHidden/>
              </w:rPr>
              <w:fldChar w:fldCharType="separate"/>
            </w:r>
            <w:r>
              <w:rPr>
                <w:noProof/>
                <w:webHidden/>
              </w:rPr>
              <w:t>25</w:t>
            </w:r>
            <w:r>
              <w:rPr>
                <w:noProof/>
                <w:webHidden/>
              </w:rPr>
              <w:fldChar w:fldCharType="end"/>
            </w:r>
          </w:hyperlink>
        </w:p>
        <w:p w14:paraId="559AE3F9" w14:textId="4492102B"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4" w:history="1">
            <w:r w:rsidRPr="00CC156D">
              <w:rPr>
                <w:rStyle w:val="Hyperlink"/>
                <w:noProof/>
              </w:rPr>
              <w:t>5.8.</w:t>
            </w:r>
            <w:r>
              <w:rPr>
                <w:rFonts w:eastAsiaTheme="minorEastAsia" w:cstheme="minorBidi"/>
                <w:b w:val="0"/>
                <w:bCs w:val="0"/>
                <w:noProof/>
                <w:kern w:val="2"/>
                <w:sz w:val="24"/>
                <w:szCs w:val="24"/>
                <w:lang w:val="en-IN"/>
                <w14:ligatures w14:val="standardContextual"/>
              </w:rPr>
              <w:tab/>
            </w:r>
            <w:r w:rsidRPr="00CC156D">
              <w:rPr>
                <w:rStyle w:val="Hyperlink"/>
                <w:noProof/>
              </w:rPr>
              <w:t>Land-Use Change, Urban Expansion, and Sand Mining</w:t>
            </w:r>
            <w:r>
              <w:rPr>
                <w:noProof/>
                <w:webHidden/>
              </w:rPr>
              <w:tab/>
            </w:r>
            <w:r>
              <w:rPr>
                <w:noProof/>
                <w:webHidden/>
              </w:rPr>
              <w:fldChar w:fldCharType="begin"/>
            </w:r>
            <w:r>
              <w:rPr>
                <w:noProof/>
                <w:webHidden/>
              </w:rPr>
              <w:instrText xml:space="preserve"> PAGEREF _Toc216609404 \h </w:instrText>
            </w:r>
            <w:r>
              <w:rPr>
                <w:noProof/>
                <w:webHidden/>
              </w:rPr>
            </w:r>
            <w:r>
              <w:rPr>
                <w:noProof/>
                <w:webHidden/>
              </w:rPr>
              <w:fldChar w:fldCharType="separate"/>
            </w:r>
            <w:r>
              <w:rPr>
                <w:noProof/>
                <w:webHidden/>
              </w:rPr>
              <w:t>25</w:t>
            </w:r>
            <w:r>
              <w:rPr>
                <w:noProof/>
                <w:webHidden/>
              </w:rPr>
              <w:fldChar w:fldCharType="end"/>
            </w:r>
          </w:hyperlink>
        </w:p>
        <w:p w14:paraId="3228B4C7" w14:textId="6B6AE7E8"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5" w:history="1">
            <w:r w:rsidRPr="00CC156D">
              <w:rPr>
                <w:rStyle w:val="Hyperlink"/>
                <w:noProof/>
              </w:rPr>
              <w:t>5.9.</w:t>
            </w:r>
            <w:r>
              <w:rPr>
                <w:rFonts w:eastAsiaTheme="minorEastAsia" w:cstheme="minorBidi"/>
                <w:b w:val="0"/>
                <w:bCs w:val="0"/>
                <w:noProof/>
                <w:kern w:val="2"/>
                <w:sz w:val="24"/>
                <w:szCs w:val="24"/>
                <w:lang w:val="en-IN"/>
                <w14:ligatures w14:val="standardContextual"/>
              </w:rPr>
              <w:tab/>
            </w:r>
            <w:r w:rsidRPr="00CC156D">
              <w:rPr>
                <w:rStyle w:val="Hyperlink"/>
                <w:noProof/>
              </w:rPr>
              <w:t>Wastewater, Industrial, and catchment practices in the Narmada River Basin</w:t>
            </w:r>
            <w:r>
              <w:rPr>
                <w:noProof/>
                <w:webHidden/>
              </w:rPr>
              <w:tab/>
            </w:r>
            <w:r>
              <w:rPr>
                <w:noProof/>
                <w:webHidden/>
              </w:rPr>
              <w:fldChar w:fldCharType="begin"/>
            </w:r>
            <w:r>
              <w:rPr>
                <w:noProof/>
                <w:webHidden/>
              </w:rPr>
              <w:instrText xml:space="preserve"> PAGEREF _Toc216609405 \h </w:instrText>
            </w:r>
            <w:r>
              <w:rPr>
                <w:noProof/>
                <w:webHidden/>
              </w:rPr>
            </w:r>
            <w:r>
              <w:rPr>
                <w:noProof/>
                <w:webHidden/>
              </w:rPr>
              <w:fldChar w:fldCharType="separate"/>
            </w:r>
            <w:r>
              <w:rPr>
                <w:noProof/>
                <w:webHidden/>
              </w:rPr>
              <w:t>26</w:t>
            </w:r>
            <w:r>
              <w:rPr>
                <w:noProof/>
                <w:webHidden/>
              </w:rPr>
              <w:fldChar w:fldCharType="end"/>
            </w:r>
          </w:hyperlink>
        </w:p>
        <w:p w14:paraId="5EAC10A8" w14:textId="2D0970DF" w:rsidR="00B8607D" w:rsidRDefault="00B8607D">
          <w:pPr>
            <w:pStyle w:val="TOC3"/>
            <w:tabs>
              <w:tab w:val="left" w:pos="1440"/>
              <w:tab w:val="right" w:leader="dot" w:pos="9010"/>
            </w:tabs>
            <w:rPr>
              <w:rFonts w:eastAsiaTheme="minorEastAsia" w:cstheme="minorBidi"/>
              <w:noProof/>
              <w:kern w:val="2"/>
              <w:sz w:val="24"/>
              <w:szCs w:val="24"/>
              <w:lang w:val="en-IN"/>
              <w14:ligatures w14:val="standardContextual"/>
            </w:rPr>
          </w:pPr>
          <w:hyperlink w:anchor="_Toc216609406" w:history="1">
            <w:r w:rsidRPr="00CC156D">
              <w:rPr>
                <w:rStyle w:val="Hyperlink"/>
                <w:noProof/>
              </w:rPr>
              <w:t>5.9.1.</w:t>
            </w:r>
            <w:r>
              <w:rPr>
                <w:rFonts w:eastAsiaTheme="minorEastAsia" w:cstheme="minorBidi"/>
                <w:noProof/>
                <w:kern w:val="2"/>
                <w:sz w:val="24"/>
                <w:szCs w:val="24"/>
                <w:lang w:val="en-IN"/>
                <w14:ligatures w14:val="standardContextual"/>
              </w:rPr>
              <w:tab/>
            </w:r>
            <w:r w:rsidRPr="00CC156D">
              <w:rPr>
                <w:rStyle w:val="Hyperlink"/>
                <w:noProof/>
              </w:rPr>
              <w:t>Municipal Wastewater Generation and Disposal</w:t>
            </w:r>
            <w:r>
              <w:rPr>
                <w:noProof/>
                <w:webHidden/>
              </w:rPr>
              <w:tab/>
            </w:r>
            <w:r>
              <w:rPr>
                <w:noProof/>
                <w:webHidden/>
              </w:rPr>
              <w:fldChar w:fldCharType="begin"/>
            </w:r>
            <w:r>
              <w:rPr>
                <w:noProof/>
                <w:webHidden/>
              </w:rPr>
              <w:instrText xml:space="preserve"> PAGEREF _Toc216609406 \h </w:instrText>
            </w:r>
            <w:r>
              <w:rPr>
                <w:noProof/>
                <w:webHidden/>
              </w:rPr>
            </w:r>
            <w:r>
              <w:rPr>
                <w:noProof/>
                <w:webHidden/>
              </w:rPr>
              <w:fldChar w:fldCharType="separate"/>
            </w:r>
            <w:r>
              <w:rPr>
                <w:noProof/>
                <w:webHidden/>
              </w:rPr>
              <w:t>26</w:t>
            </w:r>
            <w:r>
              <w:rPr>
                <w:noProof/>
                <w:webHidden/>
              </w:rPr>
              <w:fldChar w:fldCharType="end"/>
            </w:r>
          </w:hyperlink>
        </w:p>
        <w:p w14:paraId="0A07D91F" w14:textId="38AF5499" w:rsidR="00B8607D" w:rsidRDefault="00B8607D">
          <w:pPr>
            <w:pStyle w:val="TOC2"/>
            <w:tabs>
              <w:tab w:val="left" w:pos="1200"/>
              <w:tab w:val="right" w:leader="dot" w:pos="9010"/>
            </w:tabs>
            <w:rPr>
              <w:rFonts w:eastAsiaTheme="minorEastAsia" w:cstheme="minorBidi"/>
              <w:b w:val="0"/>
              <w:bCs w:val="0"/>
              <w:noProof/>
              <w:kern w:val="2"/>
              <w:sz w:val="24"/>
              <w:szCs w:val="24"/>
              <w:lang w:val="en-IN"/>
              <w14:ligatures w14:val="standardContextual"/>
            </w:rPr>
          </w:pPr>
          <w:hyperlink w:anchor="_Toc216609407" w:history="1">
            <w:r w:rsidRPr="00CC156D">
              <w:rPr>
                <w:rStyle w:val="Hyperlink"/>
                <w:noProof/>
              </w:rPr>
              <w:t>5.10.</w:t>
            </w:r>
            <w:r>
              <w:rPr>
                <w:rFonts w:eastAsiaTheme="minorEastAsia" w:cstheme="minorBidi"/>
                <w:b w:val="0"/>
                <w:bCs w:val="0"/>
                <w:noProof/>
                <w:kern w:val="2"/>
                <w:sz w:val="24"/>
                <w:szCs w:val="24"/>
                <w:lang w:val="en-IN"/>
                <w14:ligatures w14:val="standardContextual"/>
              </w:rPr>
              <w:tab/>
            </w:r>
            <w:r w:rsidRPr="00CC156D">
              <w:rPr>
                <w:rStyle w:val="Hyperlink"/>
                <w:noProof/>
              </w:rPr>
              <w:t>Implications for Nutrient Recycling</w:t>
            </w:r>
            <w:r>
              <w:rPr>
                <w:noProof/>
                <w:webHidden/>
              </w:rPr>
              <w:tab/>
            </w:r>
            <w:r>
              <w:rPr>
                <w:noProof/>
                <w:webHidden/>
              </w:rPr>
              <w:fldChar w:fldCharType="begin"/>
            </w:r>
            <w:r>
              <w:rPr>
                <w:noProof/>
                <w:webHidden/>
              </w:rPr>
              <w:instrText xml:space="preserve"> PAGEREF _Toc216609407 \h </w:instrText>
            </w:r>
            <w:r>
              <w:rPr>
                <w:noProof/>
                <w:webHidden/>
              </w:rPr>
            </w:r>
            <w:r>
              <w:rPr>
                <w:noProof/>
                <w:webHidden/>
              </w:rPr>
              <w:fldChar w:fldCharType="separate"/>
            </w:r>
            <w:r>
              <w:rPr>
                <w:noProof/>
                <w:webHidden/>
              </w:rPr>
              <w:t>27</w:t>
            </w:r>
            <w:r>
              <w:rPr>
                <w:noProof/>
                <w:webHidden/>
              </w:rPr>
              <w:fldChar w:fldCharType="end"/>
            </w:r>
          </w:hyperlink>
        </w:p>
        <w:p w14:paraId="6A2136CD" w14:textId="651402C0"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408" w:history="1">
            <w:r w:rsidRPr="00CC156D">
              <w:rPr>
                <w:rStyle w:val="Hyperlink"/>
                <w:noProof/>
                <w:highlight w:val="white"/>
              </w:rPr>
              <w:t>6.</w:t>
            </w:r>
            <w:r>
              <w:rPr>
                <w:rFonts w:eastAsiaTheme="minorEastAsia" w:cstheme="minorBidi"/>
                <w:b w:val="0"/>
                <w:bCs w:val="0"/>
                <w:i w:val="0"/>
                <w:iCs w:val="0"/>
                <w:noProof/>
                <w:kern w:val="2"/>
                <w:lang w:val="en-IN"/>
                <w14:ligatures w14:val="standardContextual"/>
              </w:rPr>
              <w:tab/>
            </w:r>
            <w:r w:rsidRPr="00CC156D">
              <w:rPr>
                <w:rStyle w:val="Hyperlink"/>
                <w:noProof/>
                <w:highlight w:val="white"/>
              </w:rPr>
              <w:t>Challenges and Gaps</w:t>
            </w:r>
            <w:r>
              <w:rPr>
                <w:noProof/>
                <w:webHidden/>
              </w:rPr>
              <w:tab/>
            </w:r>
            <w:r>
              <w:rPr>
                <w:noProof/>
                <w:webHidden/>
              </w:rPr>
              <w:fldChar w:fldCharType="begin"/>
            </w:r>
            <w:r>
              <w:rPr>
                <w:noProof/>
                <w:webHidden/>
              </w:rPr>
              <w:instrText xml:space="preserve"> PAGEREF _Toc216609408 \h </w:instrText>
            </w:r>
            <w:r>
              <w:rPr>
                <w:noProof/>
                <w:webHidden/>
              </w:rPr>
            </w:r>
            <w:r>
              <w:rPr>
                <w:noProof/>
                <w:webHidden/>
              </w:rPr>
              <w:fldChar w:fldCharType="separate"/>
            </w:r>
            <w:r>
              <w:rPr>
                <w:noProof/>
                <w:webHidden/>
              </w:rPr>
              <w:t>28</w:t>
            </w:r>
            <w:r>
              <w:rPr>
                <w:noProof/>
                <w:webHidden/>
              </w:rPr>
              <w:fldChar w:fldCharType="end"/>
            </w:r>
          </w:hyperlink>
        </w:p>
        <w:p w14:paraId="17404DB0" w14:textId="49113040"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09" w:history="1">
            <w:r w:rsidRPr="00CC156D">
              <w:rPr>
                <w:rStyle w:val="Hyperlink"/>
                <w:noProof/>
              </w:rPr>
              <w:t>6.1.</w:t>
            </w:r>
            <w:r>
              <w:rPr>
                <w:rFonts w:eastAsiaTheme="minorEastAsia" w:cstheme="minorBidi"/>
                <w:b w:val="0"/>
                <w:bCs w:val="0"/>
                <w:noProof/>
                <w:kern w:val="2"/>
                <w:sz w:val="24"/>
                <w:szCs w:val="24"/>
                <w:lang w:val="en-IN"/>
                <w14:ligatures w14:val="standardContextual"/>
              </w:rPr>
              <w:tab/>
            </w:r>
            <w:r w:rsidRPr="00CC156D">
              <w:rPr>
                <w:rStyle w:val="Hyperlink"/>
                <w:noProof/>
              </w:rPr>
              <w:t>Data Issues</w:t>
            </w:r>
            <w:r>
              <w:rPr>
                <w:noProof/>
                <w:webHidden/>
              </w:rPr>
              <w:tab/>
            </w:r>
            <w:r>
              <w:rPr>
                <w:noProof/>
                <w:webHidden/>
              </w:rPr>
              <w:fldChar w:fldCharType="begin"/>
            </w:r>
            <w:r>
              <w:rPr>
                <w:noProof/>
                <w:webHidden/>
              </w:rPr>
              <w:instrText xml:space="preserve"> PAGEREF _Toc216609409 \h </w:instrText>
            </w:r>
            <w:r>
              <w:rPr>
                <w:noProof/>
                <w:webHidden/>
              </w:rPr>
            </w:r>
            <w:r>
              <w:rPr>
                <w:noProof/>
                <w:webHidden/>
              </w:rPr>
              <w:fldChar w:fldCharType="separate"/>
            </w:r>
            <w:r>
              <w:rPr>
                <w:noProof/>
                <w:webHidden/>
              </w:rPr>
              <w:t>28</w:t>
            </w:r>
            <w:r>
              <w:rPr>
                <w:noProof/>
                <w:webHidden/>
              </w:rPr>
              <w:fldChar w:fldCharType="end"/>
            </w:r>
          </w:hyperlink>
        </w:p>
        <w:p w14:paraId="18F10C0B" w14:textId="23EC580D"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10" w:history="1">
            <w:r w:rsidRPr="00CC156D">
              <w:rPr>
                <w:rStyle w:val="Hyperlink"/>
                <w:noProof/>
              </w:rPr>
              <w:t>6.2.</w:t>
            </w:r>
            <w:r>
              <w:rPr>
                <w:rFonts w:eastAsiaTheme="minorEastAsia" w:cstheme="minorBidi"/>
                <w:b w:val="0"/>
                <w:bCs w:val="0"/>
                <w:noProof/>
                <w:kern w:val="2"/>
                <w:sz w:val="24"/>
                <w:szCs w:val="24"/>
                <w:lang w:val="en-IN"/>
                <w14:ligatures w14:val="standardContextual"/>
              </w:rPr>
              <w:tab/>
            </w:r>
            <w:r w:rsidRPr="00CC156D">
              <w:rPr>
                <w:rStyle w:val="Hyperlink"/>
                <w:noProof/>
              </w:rPr>
              <w:t>Policy Issues</w:t>
            </w:r>
            <w:r>
              <w:rPr>
                <w:noProof/>
                <w:webHidden/>
              </w:rPr>
              <w:tab/>
            </w:r>
            <w:r>
              <w:rPr>
                <w:noProof/>
                <w:webHidden/>
              </w:rPr>
              <w:fldChar w:fldCharType="begin"/>
            </w:r>
            <w:r>
              <w:rPr>
                <w:noProof/>
                <w:webHidden/>
              </w:rPr>
              <w:instrText xml:space="preserve"> PAGEREF _Toc216609410 \h </w:instrText>
            </w:r>
            <w:r>
              <w:rPr>
                <w:noProof/>
                <w:webHidden/>
              </w:rPr>
            </w:r>
            <w:r>
              <w:rPr>
                <w:noProof/>
                <w:webHidden/>
              </w:rPr>
              <w:fldChar w:fldCharType="separate"/>
            </w:r>
            <w:r>
              <w:rPr>
                <w:noProof/>
                <w:webHidden/>
              </w:rPr>
              <w:t>28</w:t>
            </w:r>
            <w:r>
              <w:rPr>
                <w:noProof/>
                <w:webHidden/>
              </w:rPr>
              <w:fldChar w:fldCharType="end"/>
            </w:r>
          </w:hyperlink>
        </w:p>
        <w:p w14:paraId="7267B0D3" w14:textId="7634D4F4" w:rsidR="00B8607D" w:rsidRDefault="00B8607D">
          <w:pPr>
            <w:pStyle w:val="TOC2"/>
            <w:tabs>
              <w:tab w:val="left" w:pos="960"/>
              <w:tab w:val="right" w:leader="dot" w:pos="9010"/>
            </w:tabs>
            <w:rPr>
              <w:rFonts w:eastAsiaTheme="minorEastAsia" w:cstheme="minorBidi"/>
              <w:b w:val="0"/>
              <w:bCs w:val="0"/>
              <w:noProof/>
              <w:kern w:val="2"/>
              <w:sz w:val="24"/>
              <w:szCs w:val="24"/>
              <w:lang w:val="en-IN"/>
              <w14:ligatures w14:val="standardContextual"/>
            </w:rPr>
          </w:pPr>
          <w:hyperlink w:anchor="_Toc216609411" w:history="1">
            <w:r w:rsidRPr="00CC156D">
              <w:rPr>
                <w:rStyle w:val="Hyperlink"/>
                <w:noProof/>
              </w:rPr>
              <w:t>6.3.</w:t>
            </w:r>
            <w:r>
              <w:rPr>
                <w:rFonts w:eastAsiaTheme="minorEastAsia" w:cstheme="minorBidi"/>
                <w:b w:val="0"/>
                <w:bCs w:val="0"/>
                <w:noProof/>
                <w:kern w:val="2"/>
                <w:sz w:val="24"/>
                <w:szCs w:val="24"/>
                <w:lang w:val="en-IN"/>
                <w14:ligatures w14:val="standardContextual"/>
              </w:rPr>
              <w:tab/>
            </w:r>
            <w:r w:rsidRPr="00CC156D">
              <w:rPr>
                <w:rStyle w:val="Hyperlink"/>
                <w:noProof/>
              </w:rPr>
              <w:t>Institutional Issues</w:t>
            </w:r>
            <w:r>
              <w:rPr>
                <w:noProof/>
                <w:webHidden/>
              </w:rPr>
              <w:tab/>
            </w:r>
            <w:r>
              <w:rPr>
                <w:noProof/>
                <w:webHidden/>
              </w:rPr>
              <w:fldChar w:fldCharType="begin"/>
            </w:r>
            <w:r>
              <w:rPr>
                <w:noProof/>
                <w:webHidden/>
              </w:rPr>
              <w:instrText xml:space="preserve"> PAGEREF _Toc216609411 \h </w:instrText>
            </w:r>
            <w:r>
              <w:rPr>
                <w:noProof/>
                <w:webHidden/>
              </w:rPr>
            </w:r>
            <w:r>
              <w:rPr>
                <w:noProof/>
                <w:webHidden/>
              </w:rPr>
              <w:fldChar w:fldCharType="separate"/>
            </w:r>
            <w:r>
              <w:rPr>
                <w:noProof/>
                <w:webHidden/>
              </w:rPr>
              <w:t>28</w:t>
            </w:r>
            <w:r>
              <w:rPr>
                <w:noProof/>
                <w:webHidden/>
              </w:rPr>
              <w:fldChar w:fldCharType="end"/>
            </w:r>
          </w:hyperlink>
        </w:p>
        <w:p w14:paraId="0EF77CA7" w14:textId="5364B606"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412" w:history="1">
            <w:r w:rsidRPr="00CC156D">
              <w:rPr>
                <w:rStyle w:val="Hyperlink"/>
                <w:noProof/>
              </w:rPr>
              <w:t>7.</w:t>
            </w:r>
            <w:r>
              <w:rPr>
                <w:rFonts w:eastAsiaTheme="minorEastAsia" w:cstheme="minorBidi"/>
                <w:b w:val="0"/>
                <w:bCs w:val="0"/>
                <w:i w:val="0"/>
                <w:iCs w:val="0"/>
                <w:noProof/>
                <w:kern w:val="2"/>
                <w:lang w:val="en-IN"/>
                <w14:ligatures w14:val="standardContextual"/>
              </w:rPr>
              <w:tab/>
            </w:r>
            <w:r w:rsidRPr="00CC156D">
              <w:rPr>
                <w:rStyle w:val="Hyperlink"/>
                <w:noProof/>
              </w:rPr>
              <w:t>Sustainable Nutrient and Sediment Management in the Narmada Basin: Best Practices, Nature-Based Solutions, and Governance Pathways</w:t>
            </w:r>
            <w:r>
              <w:rPr>
                <w:noProof/>
                <w:webHidden/>
              </w:rPr>
              <w:tab/>
            </w:r>
            <w:r>
              <w:rPr>
                <w:noProof/>
                <w:webHidden/>
              </w:rPr>
              <w:fldChar w:fldCharType="begin"/>
            </w:r>
            <w:r>
              <w:rPr>
                <w:noProof/>
                <w:webHidden/>
              </w:rPr>
              <w:instrText xml:space="preserve"> PAGEREF _Toc216609412 \h </w:instrText>
            </w:r>
            <w:r>
              <w:rPr>
                <w:noProof/>
                <w:webHidden/>
              </w:rPr>
            </w:r>
            <w:r>
              <w:rPr>
                <w:noProof/>
                <w:webHidden/>
              </w:rPr>
              <w:fldChar w:fldCharType="separate"/>
            </w:r>
            <w:r>
              <w:rPr>
                <w:noProof/>
                <w:webHidden/>
              </w:rPr>
              <w:t>30</w:t>
            </w:r>
            <w:r>
              <w:rPr>
                <w:noProof/>
                <w:webHidden/>
              </w:rPr>
              <w:fldChar w:fldCharType="end"/>
            </w:r>
          </w:hyperlink>
        </w:p>
        <w:p w14:paraId="4775B8A8" w14:textId="1BDCEAE0"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413" w:history="1">
            <w:r w:rsidRPr="00CC156D">
              <w:rPr>
                <w:rStyle w:val="Hyperlink"/>
                <w:noProof/>
                <w:lang w:val="en-US"/>
              </w:rPr>
              <w:t>8.</w:t>
            </w:r>
            <w:r>
              <w:rPr>
                <w:rFonts w:eastAsiaTheme="minorEastAsia" w:cstheme="minorBidi"/>
                <w:b w:val="0"/>
                <w:bCs w:val="0"/>
                <w:i w:val="0"/>
                <w:iCs w:val="0"/>
                <w:noProof/>
                <w:kern w:val="2"/>
                <w:lang w:val="en-IN"/>
                <w14:ligatures w14:val="standardContextual"/>
              </w:rPr>
              <w:tab/>
            </w:r>
            <w:r w:rsidRPr="00CC156D">
              <w:rPr>
                <w:rStyle w:val="Hyperlink"/>
                <w:noProof/>
                <w:lang w:val="en-US"/>
              </w:rPr>
              <w:t>Conclusion</w:t>
            </w:r>
            <w:r>
              <w:rPr>
                <w:noProof/>
                <w:webHidden/>
              </w:rPr>
              <w:tab/>
            </w:r>
            <w:r>
              <w:rPr>
                <w:noProof/>
                <w:webHidden/>
              </w:rPr>
              <w:fldChar w:fldCharType="begin"/>
            </w:r>
            <w:r>
              <w:rPr>
                <w:noProof/>
                <w:webHidden/>
              </w:rPr>
              <w:instrText xml:space="preserve"> PAGEREF _Toc216609413 \h </w:instrText>
            </w:r>
            <w:r>
              <w:rPr>
                <w:noProof/>
                <w:webHidden/>
              </w:rPr>
            </w:r>
            <w:r>
              <w:rPr>
                <w:noProof/>
                <w:webHidden/>
              </w:rPr>
              <w:fldChar w:fldCharType="separate"/>
            </w:r>
            <w:r>
              <w:rPr>
                <w:noProof/>
                <w:webHidden/>
              </w:rPr>
              <w:t>34</w:t>
            </w:r>
            <w:r>
              <w:rPr>
                <w:noProof/>
                <w:webHidden/>
              </w:rPr>
              <w:fldChar w:fldCharType="end"/>
            </w:r>
          </w:hyperlink>
        </w:p>
        <w:p w14:paraId="0A39E265" w14:textId="67DF8FA6" w:rsidR="00B8607D" w:rsidRDefault="00B8607D">
          <w:pPr>
            <w:pStyle w:val="TOC1"/>
            <w:tabs>
              <w:tab w:val="left" w:pos="480"/>
              <w:tab w:val="right" w:leader="dot" w:pos="9010"/>
            </w:tabs>
            <w:rPr>
              <w:rFonts w:eastAsiaTheme="minorEastAsia" w:cstheme="minorBidi"/>
              <w:b w:val="0"/>
              <w:bCs w:val="0"/>
              <w:i w:val="0"/>
              <w:iCs w:val="0"/>
              <w:noProof/>
              <w:kern w:val="2"/>
              <w:lang w:val="en-IN"/>
              <w14:ligatures w14:val="standardContextual"/>
            </w:rPr>
          </w:pPr>
          <w:hyperlink w:anchor="_Toc216609414" w:history="1">
            <w:r w:rsidRPr="00CC156D">
              <w:rPr>
                <w:rStyle w:val="Hyperlink"/>
                <w:noProof/>
              </w:rPr>
              <w:t>9.</w:t>
            </w:r>
            <w:r>
              <w:rPr>
                <w:rFonts w:eastAsiaTheme="minorEastAsia" w:cstheme="minorBidi"/>
                <w:b w:val="0"/>
                <w:bCs w:val="0"/>
                <w:i w:val="0"/>
                <w:iCs w:val="0"/>
                <w:noProof/>
                <w:kern w:val="2"/>
                <w:lang w:val="en-IN"/>
                <w14:ligatures w14:val="standardContextual"/>
              </w:rPr>
              <w:tab/>
            </w:r>
            <w:r w:rsidRPr="00CC156D">
              <w:rPr>
                <w:rStyle w:val="Hyperlink"/>
                <w:noProof/>
              </w:rPr>
              <w:t>References</w:t>
            </w:r>
            <w:r>
              <w:rPr>
                <w:noProof/>
                <w:webHidden/>
              </w:rPr>
              <w:tab/>
            </w:r>
            <w:r>
              <w:rPr>
                <w:noProof/>
                <w:webHidden/>
              </w:rPr>
              <w:fldChar w:fldCharType="begin"/>
            </w:r>
            <w:r>
              <w:rPr>
                <w:noProof/>
                <w:webHidden/>
              </w:rPr>
              <w:instrText xml:space="preserve"> PAGEREF _Toc216609414 \h </w:instrText>
            </w:r>
            <w:r>
              <w:rPr>
                <w:noProof/>
                <w:webHidden/>
              </w:rPr>
            </w:r>
            <w:r>
              <w:rPr>
                <w:noProof/>
                <w:webHidden/>
              </w:rPr>
              <w:fldChar w:fldCharType="separate"/>
            </w:r>
            <w:r>
              <w:rPr>
                <w:noProof/>
                <w:webHidden/>
              </w:rPr>
              <w:t>35</w:t>
            </w:r>
            <w:r>
              <w:rPr>
                <w:noProof/>
                <w:webHidden/>
              </w:rPr>
              <w:fldChar w:fldCharType="end"/>
            </w:r>
          </w:hyperlink>
        </w:p>
        <w:p w14:paraId="253C0CAB" w14:textId="69AEFC9A" w:rsidR="00B062BF" w:rsidRDefault="00B062BF">
          <w:r>
            <w:rPr>
              <w:b/>
              <w:bCs/>
              <w:noProof/>
            </w:rPr>
            <w:fldChar w:fldCharType="end"/>
          </w:r>
        </w:p>
      </w:sdtContent>
    </w:sdt>
    <w:p w14:paraId="1763CE38" w14:textId="535643F3" w:rsidR="00C52973" w:rsidRDefault="00B062BF">
      <w:pPr>
        <w:spacing w:line="276" w:lineRule="auto"/>
        <w:jc w:val="left"/>
        <w:rPr>
          <w:rFonts w:eastAsia="Times New Roman" w:cs="Times New Roman"/>
          <w:color w:val="000000"/>
          <w:szCs w:val="24"/>
        </w:rPr>
      </w:pPr>
      <w:r>
        <w:rPr>
          <w:rFonts w:eastAsia="Times New Roman" w:cs="Times New Roman"/>
          <w:color w:val="000000"/>
          <w:szCs w:val="24"/>
        </w:rPr>
        <w:br w:type="page"/>
      </w:r>
    </w:p>
    <w:p w14:paraId="13F298C2" w14:textId="4854586C" w:rsidR="00C52973" w:rsidRDefault="00C52973">
      <w:pPr>
        <w:pStyle w:val="TableofFigures"/>
        <w:tabs>
          <w:tab w:val="right" w:leader="dot" w:pos="9010"/>
        </w:tabs>
        <w:rPr>
          <w:rFonts w:eastAsia="Times New Roman" w:cs="Times New Roman"/>
          <w:color w:val="000000"/>
          <w:szCs w:val="24"/>
        </w:rPr>
      </w:pPr>
      <w:r>
        <w:rPr>
          <w:rFonts w:eastAsia="Times New Roman" w:cs="Times New Roman"/>
          <w:color w:val="000000"/>
          <w:szCs w:val="24"/>
        </w:rPr>
        <w:lastRenderedPageBreak/>
        <w:t>List of Tables</w:t>
      </w:r>
    </w:p>
    <w:p w14:paraId="67F86D9E" w14:textId="2771E023"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r>
        <w:rPr>
          <w:rFonts w:eastAsia="Times New Roman" w:cs="Times New Roman"/>
          <w:color w:val="000000"/>
          <w:szCs w:val="24"/>
        </w:rPr>
        <w:fldChar w:fldCharType="begin"/>
      </w:r>
      <w:r>
        <w:rPr>
          <w:rFonts w:eastAsia="Times New Roman" w:cs="Times New Roman"/>
          <w:color w:val="000000"/>
          <w:szCs w:val="24"/>
        </w:rPr>
        <w:instrText xml:space="preserve"> TOC \h \z \c "Table" </w:instrText>
      </w:r>
      <w:r>
        <w:rPr>
          <w:rFonts w:eastAsia="Times New Roman" w:cs="Times New Roman"/>
          <w:color w:val="000000"/>
          <w:szCs w:val="24"/>
        </w:rPr>
        <w:fldChar w:fldCharType="separate"/>
      </w:r>
      <w:hyperlink w:anchor="_Toc216603088" w:history="1">
        <w:r w:rsidRPr="00C748B2">
          <w:rPr>
            <w:rStyle w:val="Hyperlink"/>
            <w:noProof/>
          </w:rPr>
          <w:t>Table 1: Summary of Point and Non-Point Source Contributions to Nutrient and Sediment Loads in the Narmada River Basin</w:t>
        </w:r>
        <w:r>
          <w:rPr>
            <w:noProof/>
            <w:webHidden/>
          </w:rPr>
          <w:tab/>
        </w:r>
        <w:r>
          <w:rPr>
            <w:noProof/>
            <w:webHidden/>
          </w:rPr>
          <w:fldChar w:fldCharType="begin"/>
        </w:r>
        <w:r>
          <w:rPr>
            <w:noProof/>
            <w:webHidden/>
          </w:rPr>
          <w:instrText xml:space="preserve"> PAGEREF _Toc216603088 \h </w:instrText>
        </w:r>
        <w:r>
          <w:rPr>
            <w:noProof/>
            <w:webHidden/>
          </w:rPr>
        </w:r>
        <w:r>
          <w:rPr>
            <w:noProof/>
            <w:webHidden/>
          </w:rPr>
          <w:fldChar w:fldCharType="separate"/>
        </w:r>
        <w:r w:rsidR="00B8607D">
          <w:rPr>
            <w:noProof/>
            <w:webHidden/>
          </w:rPr>
          <w:t>6</w:t>
        </w:r>
        <w:r>
          <w:rPr>
            <w:noProof/>
            <w:webHidden/>
          </w:rPr>
          <w:fldChar w:fldCharType="end"/>
        </w:r>
      </w:hyperlink>
    </w:p>
    <w:p w14:paraId="4092342B" w14:textId="45E64C9E"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89" w:history="1">
        <w:r w:rsidRPr="00C748B2">
          <w:rPr>
            <w:rStyle w:val="Hyperlink"/>
            <w:noProof/>
          </w:rPr>
          <w:t>Table 2: Literature Review: Nutrient Load Sources in the Narmada River Basin</w:t>
        </w:r>
        <w:r>
          <w:rPr>
            <w:noProof/>
            <w:webHidden/>
          </w:rPr>
          <w:tab/>
        </w:r>
        <w:r>
          <w:rPr>
            <w:noProof/>
            <w:webHidden/>
          </w:rPr>
          <w:fldChar w:fldCharType="begin"/>
        </w:r>
        <w:r>
          <w:rPr>
            <w:noProof/>
            <w:webHidden/>
          </w:rPr>
          <w:instrText xml:space="preserve"> PAGEREF _Toc216603089 \h </w:instrText>
        </w:r>
        <w:r>
          <w:rPr>
            <w:noProof/>
            <w:webHidden/>
          </w:rPr>
        </w:r>
        <w:r>
          <w:rPr>
            <w:noProof/>
            <w:webHidden/>
          </w:rPr>
          <w:fldChar w:fldCharType="separate"/>
        </w:r>
        <w:r w:rsidR="00B8607D">
          <w:rPr>
            <w:noProof/>
            <w:webHidden/>
          </w:rPr>
          <w:t>7</w:t>
        </w:r>
        <w:r>
          <w:rPr>
            <w:noProof/>
            <w:webHidden/>
          </w:rPr>
          <w:fldChar w:fldCharType="end"/>
        </w:r>
      </w:hyperlink>
    </w:p>
    <w:p w14:paraId="43E8336E" w14:textId="0104B94F"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0" w:history="1">
        <w:r w:rsidRPr="00C748B2">
          <w:rPr>
            <w:rStyle w:val="Hyperlink"/>
            <w:noProof/>
          </w:rPr>
          <w:t>Table 3: Literature Review: Sediment Load Sources in the Narmada River Basin</w:t>
        </w:r>
        <w:r>
          <w:rPr>
            <w:noProof/>
            <w:webHidden/>
          </w:rPr>
          <w:tab/>
        </w:r>
        <w:r>
          <w:rPr>
            <w:noProof/>
            <w:webHidden/>
          </w:rPr>
          <w:fldChar w:fldCharType="begin"/>
        </w:r>
        <w:r>
          <w:rPr>
            <w:noProof/>
            <w:webHidden/>
          </w:rPr>
          <w:instrText xml:space="preserve"> PAGEREF _Toc216603090 \h </w:instrText>
        </w:r>
        <w:r>
          <w:rPr>
            <w:noProof/>
            <w:webHidden/>
          </w:rPr>
        </w:r>
        <w:r>
          <w:rPr>
            <w:noProof/>
            <w:webHidden/>
          </w:rPr>
          <w:fldChar w:fldCharType="separate"/>
        </w:r>
        <w:r w:rsidR="00B8607D">
          <w:rPr>
            <w:noProof/>
            <w:webHidden/>
          </w:rPr>
          <w:t>8</w:t>
        </w:r>
        <w:r>
          <w:rPr>
            <w:noProof/>
            <w:webHidden/>
          </w:rPr>
          <w:fldChar w:fldCharType="end"/>
        </w:r>
      </w:hyperlink>
    </w:p>
    <w:p w14:paraId="3E09ECAF" w14:textId="666DE269"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1" w:history="1">
        <w:r w:rsidRPr="00C748B2">
          <w:rPr>
            <w:rStyle w:val="Hyperlink"/>
            <w:noProof/>
          </w:rPr>
          <w:t>Table 4: Degree sheets information.</w:t>
        </w:r>
        <w:r w:rsidR="00E773C0">
          <w:rPr>
            <w:rStyle w:val="Hyperlink"/>
            <w:noProof/>
          </w:rPr>
          <w:t xml:space="preserve"> </w:t>
        </w:r>
        <w:r w:rsidRPr="00C748B2">
          <w:rPr>
            <w:rStyle w:val="Hyperlink"/>
            <w:noProof/>
          </w:rPr>
          <w:t>(Data extracted from the Degree sheets information provided by the Geological survey of India - GSI)</w:t>
        </w:r>
        <w:r>
          <w:rPr>
            <w:noProof/>
            <w:webHidden/>
          </w:rPr>
          <w:tab/>
        </w:r>
        <w:r>
          <w:rPr>
            <w:noProof/>
            <w:webHidden/>
          </w:rPr>
          <w:fldChar w:fldCharType="begin"/>
        </w:r>
        <w:r>
          <w:rPr>
            <w:noProof/>
            <w:webHidden/>
          </w:rPr>
          <w:instrText xml:space="preserve"> PAGEREF _Toc216603091 \h </w:instrText>
        </w:r>
        <w:r>
          <w:rPr>
            <w:noProof/>
            <w:webHidden/>
          </w:rPr>
        </w:r>
        <w:r>
          <w:rPr>
            <w:noProof/>
            <w:webHidden/>
          </w:rPr>
          <w:fldChar w:fldCharType="separate"/>
        </w:r>
        <w:r w:rsidR="00B8607D">
          <w:rPr>
            <w:noProof/>
            <w:webHidden/>
          </w:rPr>
          <w:t>9</w:t>
        </w:r>
        <w:r>
          <w:rPr>
            <w:noProof/>
            <w:webHidden/>
          </w:rPr>
          <w:fldChar w:fldCharType="end"/>
        </w:r>
      </w:hyperlink>
    </w:p>
    <w:p w14:paraId="1DC9DABB" w14:textId="5D3C1376"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2" w:history="1">
        <w:r w:rsidRPr="00C748B2">
          <w:rPr>
            <w:rStyle w:val="Hyperlink"/>
            <w:noProof/>
          </w:rPr>
          <w:t>Table 5: Degree sheet 55N Stream sediment Geochemical statistical data (Data extracted from the Degree sheets information provided by the Geological survey of India - GSI)</w:t>
        </w:r>
        <w:r>
          <w:rPr>
            <w:noProof/>
            <w:webHidden/>
          </w:rPr>
          <w:tab/>
        </w:r>
        <w:r>
          <w:rPr>
            <w:noProof/>
            <w:webHidden/>
          </w:rPr>
          <w:fldChar w:fldCharType="begin"/>
        </w:r>
        <w:r>
          <w:rPr>
            <w:noProof/>
            <w:webHidden/>
          </w:rPr>
          <w:instrText xml:space="preserve"> PAGEREF _Toc216603092 \h </w:instrText>
        </w:r>
        <w:r>
          <w:rPr>
            <w:noProof/>
            <w:webHidden/>
          </w:rPr>
        </w:r>
        <w:r>
          <w:rPr>
            <w:noProof/>
            <w:webHidden/>
          </w:rPr>
          <w:fldChar w:fldCharType="separate"/>
        </w:r>
        <w:r w:rsidR="00B8607D">
          <w:rPr>
            <w:noProof/>
            <w:webHidden/>
          </w:rPr>
          <w:t>12</w:t>
        </w:r>
        <w:r>
          <w:rPr>
            <w:noProof/>
            <w:webHidden/>
          </w:rPr>
          <w:fldChar w:fldCharType="end"/>
        </w:r>
      </w:hyperlink>
    </w:p>
    <w:p w14:paraId="63D8F3A6" w14:textId="387EC5FA"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3" w:history="1">
        <w:r w:rsidRPr="00C748B2">
          <w:rPr>
            <w:rStyle w:val="Hyperlink"/>
            <w:noProof/>
          </w:rPr>
          <w:t>Table 6: Degree sheet 55J Stream sediment Geochemical statistical data (Data extracted from the Degree sheets information provided by the Geological survey of India - GSI)</w:t>
        </w:r>
        <w:r>
          <w:rPr>
            <w:noProof/>
            <w:webHidden/>
          </w:rPr>
          <w:tab/>
        </w:r>
        <w:r>
          <w:rPr>
            <w:noProof/>
            <w:webHidden/>
          </w:rPr>
          <w:fldChar w:fldCharType="begin"/>
        </w:r>
        <w:r>
          <w:rPr>
            <w:noProof/>
            <w:webHidden/>
          </w:rPr>
          <w:instrText xml:space="preserve"> PAGEREF _Toc216603093 \h </w:instrText>
        </w:r>
        <w:r>
          <w:rPr>
            <w:noProof/>
            <w:webHidden/>
          </w:rPr>
        </w:r>
        <w:r>
          <w:rPr>
            <w:noProof/>
            <w:webHidden/>
          </w:rPr>
          <w:fldChar w:fldCharType="separate"/>
        </w:r>
        <w:r w:rsidR="00B8607D">
          <w:rPr>
            <w:noProof/>
            <w:webHidden/>
          </w:rPr>
          <w:t>13</w:t>
        </w:r>
        <w:r>
          <w:rPr>
            <w:noProof/>
            <w:webHidden/>
          </w:rPr>
          <w:fldChar w:fldCharType="end"/>
        </w:r>
      </w:hyperlink>
    </w:p>
    <w:p w14:paraId="15081E98" w14:textId="63DF0FB3"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4" w:history="1">
        <w:r w:rsidRPr="00C748B2">
          <w:rPr>
            <w:rStyle w:val="Hyperlink"/>
            <w:noProof/>
          </w:rPr>
          <w:t>Table 7:Degree sheet 55E Stream sediment Geochemical statistical data (Data extracted from the Degree sheets information provided by the Geological survey of India (GSI)</w:t>
        </w:r>
        <w:r>
          <w:rPr>
            <w:noProof/>
            <w:webHidden/>
          </w:rPr>
          <w:tab/>
        </w:r>
        <w:r>
          <w:rPr>
            <w:noProof/>
            <w:webHidden/>
          </w:rPr>
          <w:fldChar w:fldCharType="begin"/>
        </w:r>
        <w:r>
          <w:rPr>
            <w:noProof/>
            <w:webHidden/>
          </w:rPr>
          <w:instrText xml:space="preserve"> PAGEREF _Toc216603094 \h </w:instrText>
        </w:r>
        <w:r>
          <w:rPr>
            <w:noProof/>
            <w:webHidden/>
          </w:rPr>
        </w:r>
        <w:r>
          <w:rPr>
            <w:noProof/>
            <w:webHidden/>
          </w:rPr>
          <w:fldChar w:fldCharType="separate"/>
        </w:r>
        <w:r w:rsidR="00B8607D">
          <w:rPr>
            <w:noProof/>
            <w:webHidden/>
          </w:rPr>
          <w:t>16</w:t>
        </w:r>
        <w:r>
          <w:rPr>
            <w:noProof/>
            <w:webHidden/>
          </w:rPr>
          <w:fldChar w:fldCharType="end"/>
        </w:r>
      </w:hyperlink>
    </w:p>
    <w:p w14:paraId="738A6749" w14:textId="298E28B2" w:rsidR="00C52973" w:rsidRDefault="00C52973">
      <w:pPr>
        <w:pStyle w:val="TableofFigures"/>
        <w:tabs>
          <w:tab w:val="right" w:leader="dot" w:pos="9010"/>
        </w:tabs>
        <w:rPr>
          <w:rFonts w:eastAsiaTheme="minorEastAsia" w:cstheme="minorBidi"/>
          <w:i w:val="0"/>
          <w:iCs w:val="0"/>
          <w:noProof/>
          <w:kern w:val="2"/>
          <w:sz w:val="24"/>
          <w:szCs w:val="24"/>
          <w:lang w:val="en-IN"/>
          <w14:ligatures w14:val="standardContextual"/>
        </w:rPr>
      </w:pPr>
      <w:hyperlink w:anchor="_Toc216603095" w:history="1">
        <w:r w:rsidRPr="00C748B2">
          <w:rPr>
            <w:rStyle w:val="Hyperlink"/>
            <w:noProof/>
          </w:rPr>
          <w:t>Table 8:Degree sheet 49J Stream sediment Geochemical statistical data (Data extracted from the Degree sheets information provided by the Geological survey of India (GSI)</w:t>
        </w:r>
        <w:r>
          <w:rPr>
            <w:noProof/>
            <w:webHidden/>
          </w:rPr>
          <w:tab/>
        </w:r>
        <w:r>
          <w:rPr>
            <w:noProof/>
            <w:webHidden/>
          </w:rPr>
          <w:fldChar w:fldCharType="begin"/>
        </w:r>
        <w:r>
          <w:rPr>
            <w:noProof/>
            <w:webHidden/>
          </w:rPr>
          <w:instrText xml:space="preserve"> PAGEREF _Toc216603095 \h </w:instrText>
        </w:r>
        <w:r>
          <w:rPr>
            <w:noProof/>
            <w:webHidden/>
          </w:rPr>
        </w:r>
        <w:r>
          <w:rPr>
            <w:noProof/>
            <w:webHidden/>
          </w:rPr>
          <w:fldChar w:fldCharType="separate"/>
        </w:r>
        <w:r w:rsidR="00B8607D">
          <w:rPr>
            <w:noProof/>
            <w:webHidden/>
          </w:rPr>
          <w:t>19</w:t>
        </w:r>
        <w:r>
          <w:rPr>
            <w:noProof/>
            <w:webHidden/>
          </w:rPr>
          <w:fldChar w:fldCharType="end"/>
        </w:r>
      </w:hyperlink>
    </w:p>
    <w:p w14:paraId="6FE432DC" w14:textId="66D10A36" w:rsidR="00B062BF" w:rsidRDefault="00C52973" w:rsidP="00C52973">
      <w:pPr>
        <w:spacing w:line="276" w:lineRule="auto"/>
        <w:jc w:val="left"/>
        <w:rPr>
          <w:rFonts w:eastAsia="Times New Roman" w:cs="Times New Roman"/>
          <w:color w:val="000000"/>
          <w:szCs w:val="24"/>
        </w:rPr>
      </w:pPr>
      <w:r>
        <w:rPr>
          <w:rFonts w:eastAsia="Times New Roman" w:cs="Times New Roman"/>
          <w:color w:val="000000"/>
          <w:szCs w:val="24"/>
        </w:rPr>
        <w:fldChar w:fldCharType="end"/>
      </w:r>
      <w:r>
        <w:rPr>
          <w:rFonts w:eastAsia="Times New Roman" w:cs="Times New Roman"/>
          <w:color w:val="000000"/>
          <w:szCs w:val="24"/>
        </w:rPr>
        <w:br w:type="page"/>
      </w:r>
    </w:p>
    <w:p w14:paraId="73E2F9B2" w14:textId="77777777" w:rsidR="00277956" w:rsidRPr="00B062BF" w:rsidRDefault="00000000" w:rsidP="00B062BF">
      <w:pPr>
        <w:rPr>
          <w:b/>
          <w:bCs/>
          <w:sz w:val="32"/>
          <w:szCs w:val="32"/>
        </w:rPr>
      </w:pPr>
      <w:r w:rsidRPr="00B062BF">
        <w:rPr>
          <w:b/>
          <w:bCs/>
          <w:sz w:val="32"/>
          <w:szCs w:val="32"/>
        </w:rPr>
        <w:lastRenderedPageBreak/>
        <w:t>Abbreviations &amp; Acronyms</w:t>
      </w:r>
    </w:p>
    <w:p w14:paraId="65920E29" w14:textId="77777777" w:rsidR="00277956" w:rsidRPr="00D955C0" w:rsidRDefault="00000000" w:rsidP="00D955C0">
      <w:pPr>
        <w:tabs>
          <w:tab w:val="left" w:pos="2160"/>
        </w:tabs>
        <w:spacing w:after="160" w:line="240" w:lineRule="auto"/>
        <w:rPr>
          <w:rFonts w:eastAsia="Times New Roman" w:cs="Times New Roman"/>
          <w:sz w:val="22"/>
        </w:rPr>
      </w:pPr>
      <w:r w:rsidRPr="00D955C0">
        <w:rPr>
          <w:rFonts w:eastAsia="Times New Roman" w:cs="Times New Roman"/>
          <w:sz w:val="22"/>
        </w:rPr>
        <w:t>CWC</w:t>
      </w:r>
      <w:r w:rsidRPr="00D955C0">
        <w:rPr>
          <w:rFonts w:eastAsia="Times New Roman" w:cs="Times New Roman"/>
          <w:sz w:val="22"/>
        </w:rPr>
        <w:tab/>
        <w:t>Central Water Commission</w:t>
      </w:r>
    </w:p>
    <w:p w14:paraId="2F361556" w14:textId="77777777" w:rsidR="00277956" w:rsidRPr="00D955C0" w:rsidRDefault="00000000" w:rsidP="00D955C0">
      <w:pPr>
        <w:tabs>
          <w:tab w:val="left" w:pos="2160"/>
        </w:tabs>
        <w:spacing w:after="160" w:line="240" w:lineRule="auto"/>
        <w:rPr>
          <w:rFonts w:eastAsia="Times New Roman" w:cs="Times New Roman"/>
          <w:sz w:val="22"/>
        </w:rPr>
      </w:pPr>
      <w:r w:rsidRPr="00D955C0">
        <w:rPr>
          <w:rFonts w:eastAsia="Times New Roman" w:cs="Times New Roman"/>
          <w:sz w:val="22"/>
        </w:rPr>
        <w:t>CPCB</w:t>
      </w:r>
      <w:r w:rsidRPr="00D955C0">
        <w:rPr>
          <w:rFonts w:eastAsia="Times New Roman" w:cs="Times New Roman"/>
          <w:sz w:val="22"/>
        </w:rPr>
        <w:tab/>
        <w:t>Central Pollution Control Board</w:t>
      </w:r>
    </w:p>
    <w:p w14:paraId="48DD40EF" w14:textId="77777777" w:rsidR="00277956" w:rsidRPr="00D955C0" w:rsidRDefault="00000000" w:rsidP="00D955C0">
      <w:pPr>
        <w:tabs>
          <w:tab w:val="left" w:pos="2160"/>
        </w:tabs>
        <w:spacing w:after="160" w:line="240" w:lineRule="auto"/>
        <w:rPr>
          <w:rFonts w:eastAsia="Times New Roman" w:cs="Times New Roman"/>
          <w:sz w:val="22"/>
        </w:rPr>
      </w:pPr>
      <w:r w:rsidRPr="00D955C0">
        <w:rPr>
          <w:rFonts w:eastAsia="Times New Roman" w:cs="Times New Roman"/>
          <w:sz w:val="22"/>
        </w:rPr>
        <w:t>GSI</w:t>
      </w:r>
      <w:r w:rsidRPr="00D955C0">
        <w:rPr>
          <w:rFonts w:eastAsia="Times New Roman" w:cs="Times New Roman"/>
          <w:sz w:val="22"/>
        </w:rPr>
        <w:tab/>
        <w:t>Geological Survey of India</w:t>
      </w:r>
    </w:p>
    <w:p w14:paraId="6B10EF9B" w14:textId="77777777" w:rsidR="00277956" w:rsidRPr="00D955C0" w:rsidRDefault="00000000" w:rsidP="00D955C0">
      <w:pPr>
        <w:tabs>
          <w:tab w:val="left" w:pos="2160"/>
        </w:tabs>
        <w:spacing w:after="160" w:line="240" w:lineRule="auto"/>
        <w:rPr>
          <w:rFonts w:eastAsia="Times New Roman" w:cs="Times New Roman"/>
          <w:sz w:val="22"/>
        </w:rPr>
      </w:pPr>
      <w:r w:rsidRPr="00D955C0">
        <w:rPr>
          <w:rFonts w:eastAsia="Times New Roman" w:cs="Times New Roman"/>
          <w:sz w:val="22"/>
        </w:rPr>
        <w:t>MPPCB</w:t>
      </w:r>
      <w:r w:rsidRPr="00D955C0">
        <w:rPr>
          <w:rFonts w:eastAsia="Times New Roman" w:cs="Times New Roman"/>
          <w:sz w:val="22"/>
        </w:rPr>
        <w:tab/>
        <w:t>Madhya Pradesh Pollution Control Board</w:t>
      </w:r>
    </w:p>
    <w:p w14:paraId="03C504E6" w14:textId="77777777" w:rsidR="00277956" w:rsidRPr="00D955C0" w:rsidRDefault="00000000" w:rsidP="00D955C0">
      <w:pPr>
        <w:tabs>
          <w:tab w:val="left" w:pos="2160"/>
        </w:tabs>
        <w:spacing w:after="160" w:line="240" w:lineRule="auto"/>
        <w:rPr>
          <w:rFonts w:eastAsia="Times New Roman" w:cs="Times New Roman"/>
          <w:sz w:val="22"/>
        </w:rPr>
      </w:pPr>
      <w:r w:rsidRPr="00D955C0">
        <w:rPr>
          <w:rFonts w:eastAsia="Times New Roman" w:cs="Times New Roman"/>
          <w:sz w:val="22"/>
        </w:rPr>
        <w:t xml:space="preserve">NWIC </w:t>
      </w:r>
      <w:r w:rsidRPr="00D955C0">
        <w:rPr>
          <w:rFonts w:eastAsia="Times New Roman" w:cs="Times New Roman"/>
          <w:sz w:val="22"/>
        </w:rPr>
        <w:tab/>
        <w:t xml:space="preserve">National Water Informatics Centre </w:t>
      </w:r>
    </w:p>
    <w:p w14:paraId="38599B23" w14:textId="77777777" w:rsidR="00277956" w:rsidRPr="00D955C0" w:rsidRDefault="00000000" w:rsidP="00D955C0">
      <w:pPr>
        <w:tabs>
          <w:tab w:val="left" w:pos="2160"/>
          <w:tab w:val="left" w:pos="2160"/>
        </w:tabs>
        <w:spacing w:after="160" w:line="240" w:lineRule="auto"/>
        <w:rPr>
          <w:rFonts w:eastAsia="Times New Roman" w:cs="Times New Roman"/>
          <w:sz w:val="22"/>
        </w:rPr>
      </w:pPr>
      <w:r w:rsidRPr="00D955C0">
        <w:rPr>
          <w:rFonts w:eastAsia="Times New Roman" w:cs="Times New Roman"/>
          <w:sz w:val="22"/>
        </w:rPr>
        <w:t>NRCD</w:t>
      </w:r>
      <w:r w:rsidRPr="00D955C0">
        <w:rPr>
          <w:rFonts w:eastAsia="Times New Roman" w:cs="Times New Roman"/>
          <w:sz w:val="22"/>
        </w:rPr>
        <w:tab/>
        <w:t>National River Conservation Directorate</w:t>
      </w:r>
    </w:p>
    <w:p w14:paraId="60A14E4D" w14:textId="77777777" w:rsidR="00277956" w:rsidRPr="00D955C0" w:rsidRDefault="00000000" w:rsidP="00D955C0">
      <w:pPr>
        <w:tabs>
          <w:tab w:val="left" w:pos="2160"/>
          <w:tab w:val="left" w:pos="2160"/>
        </w:tabs>
        <w:spacing w:after="160" w:line="240" w:lineRule="auto"/>
        <w:rPr>
          <w:rFonts w:eastAsia="Times New Roman" w:cs="Times New Roman"/>
          <w:sz w:val="22"/>
        </w:rPr>
      </w:pPr>
      <w:r w:rsidRPr="00D955C0">
        <w:rPr>
          <w:rFonts w:eastAsia="Times New Roman" w:cs="Times New Roman"/>
          <w:sz w:val="22"/>
        </w:rPr>
        <w:t>I-WRIS</w:t>
      </w:r>
      <w:r w:rsidRPr="00D955C0">
        <w:rPr>
          <w:rFonts w:eastAsia="Times New Roman" w:cs="Times New Roman"/>
          <w:sz w:val="22"/>
        </w:rPr>
        <w:tab/>
        <w:t>Indian Water Resource Information System</w:t>
      </w:r>
    </w:p>
    <w:p w14:paraId="3B8C800B" w14:textId="213B0747" w:rsidR="00EF0434" w:rsidRPr="00D955C0" w:rsidRDefault="00EF0434" w:rsidP="00D955C0">
      <w:pPr>
        <w:tabs>
          <w:tab w:val="left" w:pos="2160"/>
          <w:tab w:val="left" w:pos="2160"/>
        </w:tabs>
        <w:spacing w:after="160" w:line="240" w:lineRule="auto"/>
        <w:rPr>
          <w:rFonts w:eastAsia="Times New Roman" w:cs="Times New Roman"/>
          <w:sz w:val="22"/>
        </w:rPr>
      </w:pPr>
      <w:r w:rsidRPr="00D955C0">
        <w:rPr>
          <w:rFonts w:eastAsia="Times New Roman" w:cs="Times New Roman"/>
          <w:sz w:val="22"/>
        </w:rPr>
        <w:t>IWMP</w:t>
      </w:r>
      <w:r w:rsidRPr="00D955C0">
        <w:rPr>
          <w:rFonts w:eastAsia="Times New Roman" w:cs="Times New Roman"/>
          <w:sz w:val="22"/>
        </w:rPr>
        <w:tab/>
        <w:t>Integrated Watershed Management Programme</w:t>
      </w:r>
    </w:p>
    <w:p w14:paraId="2745CFD8" w14:textId="77777777" w:rsidR="00277956" w:rsidRPr="00D955C0" w:rsidRDefault="00000000" w:rsidP="00D955C0">
      <w:pPr>
        <w:tabs>
          <w:tab w:val="left" w:pos="2160"/>
          <w:tab w:val="left" w:pos="2160"/>
        </w:tabs>
        <w:spacing w:after="160" w:line="240" w:lineRule="auto"/>
        <w:rPr>
          <w:rFonts w:eastAsia="Times New Roman" w:cs="Times New Roman"/>
          <w:sz w:val="22"/>
        </w:rPr>
      </w:pPr>
      <w:r w:rsidRPr="00D955C0">
        <w:rPr>
          <w:rFonts w:eastAsia="Times New Roman" w:cs="Times New Roman"/>
          <w:sz w:val="22"/>
        </w:rPr>
        <w:t>SLUSI</w:t>
      </w:r>
      <w:r w:rsidRPr="00D955C0">
        <w:rPr>
          <w:rFonts w:eastAsia="Times New Roman" w:cs="Times New Roman"/>
          <w:sz w:val="22"/>
        </w:rPr>
        <w:tab/>
        <w:t>Soil and Land Use Survey of India</w:t>
      </w:r>
    </w:p>
    <w:p w14:paraId="3C434C37" w14:textId="72645938"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N</w:t>
      </w:r>
      <w:r w:rsidR="00E44BA7" w:rsidRPr="00D955C0">
        <w:rPr>
          <w:rFonts w:eastAsia="Times New Roman" w:cs="Times New Roman"/>
          <w:sz w:val="22"/>
        </w:rPr>
        <w:tab/>
      </w:r>
      <w:r w:rsidRPr="00D955C0">
        <w:rPr>
          <w:rFonts w:eastAsia="Times New Roman" w:cs="Times New Roman"/>
          <w:sz w:val="22"/>
        </w:rPr>
        <w:t>Nitrogen</w:t>
      </w:r>
    </w:p>
    <w:p w14:paraId="7CCF9D0A" w14:textId="6D38166D"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LULC</w:t>
      </w:r>
      <w:r w:rsidR="00E44BA7" w:rsidRPr="00D955C0">
        <w:rPr>
          <w:rFonts w:eastAsia="Times New Roman" w:cs="Times New Roman"/>
          <w:sz w:val="22"/>
        </w:rPr>
        <w:tab/>
      </w:r>
      <w:r w:rsidRPr="00D955C0">
        <w:rPr>
          <w:rFonts w:eastAsia="Times New Roman" w:cs="Times New Roman"/>
          <w:sz w:val="22"/>
        </w:rPr>
        <w:t>Land Use / Land Cover</w:t>
      </w:r>
    </w:p>
    <w:p w14:paraId="43C87847" w14:textId="62C150E8"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KT</w:t>
      </w:r>
      <w:r w:rsidR="00E44BA7" w:rsidRPr="00D955C0">
        <w:rPr>
          <w:rFonts w:eastAsia="Times New Roman" w:cs="Times New Roman"/>
          <w:sz w:val="22"/>
        </w:rPr>
        <w:tab/>
      </w:r>
      <w:r w:rsidRPr="00D955C0">
        <w:rPr>
          <w:rFonts w:eastAsia="Times New Roman" w:cs="Times New Roman"/>
          <w:sz w:val="22"/>
        </w:rPr>
        <w:t xml:space="preserve">Kilo </w:t>
      </w:r>
      <w:proofErr w:type="spellStart"/>
      <w:r w:rsidRPr="00D955C0">
        <w:rPr>
          <w:rFonts w:eastAsia="Times New Roman" w:cs="Times New Roman"/>
          <w:sz w:val="22"/>
        </w:rPr>
        <w:t>tonnes</w:t>
      </w:r>
      <w:proofErr w:type="spellEnd"/>
      <w:r w:rsidRPr="00D955C0">
        <w:rPr>
          <w:rFonts w:eastAsia="Times New Roman" w:cs="Times New Roman"/>
          <w:sz w:val="22"/>
        </w:rPr>
        <w:t xml:space="preserve"> (thousand </w:t>
      </w:r>
      <w:proofErr w:type="spellStart"/>
      <w:r w:rsidRPr="00D955C0">
        <w:rPr>
          <w:rFonts w:eastAsia="Times New Roman" w:cs="Times New Roman"/>
          <w:sz w:val="22"/>
        </w:rPr>
        <w:t>tonnes</w:t>
      </w:r>
      <w:proofErr w:type="spellEnd"/>
      <w:r w:rsidRPr="00D955C0">
        <w:rPr>
          <w:rFonts w:eastAsia="Times New Roman" w:cs="Times New Roman"/>
          <w:sz w:val="22"/>
        </w:rPr>
        <w:t>)</w:t>
      </w:r>
    </w:p>
    <w:p w14:paraId="7CBB0824" w14:textId="7ED4CAFD"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t/ha/yr</w:t>
      </w:r>
      <w:r w:rsidR="00E44BA7" w:rsidRPr="00D955C0">
        <w:rPr>
          <w:rFonts w:eastAsia="Times New Roman" w:cs="Times New Roman"/>
          <w:sz w:val="22"/>
        </w:rPr>
        <w:tab/>
      </w:r>
      <w:proofErr w:type="spellStart"/>
      <w:r w:rsidRPr="00D955C0">
        <w:rPr>
          <w:rFonts w:eastAsia="Times New Roman" w:cs="Times New Roman"/>
          <w:sz w:val="22"/>
        </w:rPr>
        <w:t>Tonnes</w:t>
      </w:r>
      <w:proofErr w:type="spellEnd"/>
      <w:r w:rsidRPr="00D955C0">
        <w:rPr>
          <w:rFonts w:eastAsia="Times New Roman" w:cs="Times New Roman"/>
          <w:sz w:val="22"/>
        </w:rPr>
        <w:t xml:space="preserve"> per hectare per year</w:t>
      </w:r>
    </w:p>
    <w:p w14:paraId="2E3450CE" w14:textId="71AB8D3F"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CWC</w:t>
      </w:r>
      <w:r w:rsidR="00E44BA7" w:rsidRPr="00D955C0">
        <w:rPr>
          <w:rFonts w:eastAsia="Times New Roman" w:cs="Times New Roman"/>
          <w:sz w:val="22"/>
        </w:rPr>
        <w:tab/>
      </w:r>
      <w:r w:rsidRPr="00D955C0">
        <w:rPr>
          <w:rFonts w:eastAsia="Times New Roman" w:cs="Times New Roman"/>
          <w:sz w:val="22"/>
        </w:rPr>
        <w:t>Central Water Commission</w:t>
      </w:r>
    </w:p>
    <w:p w14:paraId="280CAEE7" w14:textId="5C80D773"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NSE</w:t>
      </w:r>
      <w:r w:rsidR="00E44BA7" w:rsidRPr="00D955C0">
        <w:rPr>
          <w:rFonts w:eastAsia="Times New Roman" w:cs="Times New Roman"/>
          <w:sz w:val="22"/>
        </w:rPr>
        <w:tab/>
      </w:r>
      <w:r w:rsidRPr="00D955C0">
        <w:rPr>
          <w:rFonts w:eastAsia="Times New Roman" w:cs="Times New Roman"/>
          <w:sz w:val="22"/>
        </w:rPr>
        <w:t>Nash–Sutcliffe Efficiency</w:t>
      </w:r>
    </w:p>
    <w:p w14:paraId="099E9303" w14:textId="2EED41BC"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N</w:t>
      </w:r>
      <w:r w:rsidR="005D0356" w:rsidRPr="00D955C0">
        <w:rPr>
          <w:rFonts w:eastAsia="Times New Roman" w:cs="Times New Roman"/>
          <w:sz w:val="22"/>
        </w:rPr>
        <w:t>:P: Si</w:t>
      </w:r>
      <w:r w:rsidR="00E44BA7" w:rsidRPr="00D955C0">
        <w:rPr>
          <w:rFonts w:eastAsia="Times New Roman" w:cs="Times New Roman"/>
          <w:sz w:val="22"/>
        </w:rPr>
        <w:tab/>
      </w:r>
      <w:proofErr w:type="gramStart"/>
      <w:r w:rsidRPr="00D955C0">
        <w:rPr>
          <w:rFonts w:eastAsia="Times New Roman" w:cs="Times New Roman"/>
          <w:sz w:val="22"/>
        </w:rPr>
        <w:t>Nitrogen :</w:t>
      </w:r>
      <w:proofErr w:type="gramEnd"/>
      <w:r w:rsidRPr="00D955C0">
        <w:rPr>
          <w:rFonts w:eastAsia="Times New Roman" w:cs="Times New Roman"/>
          <w:sz w:val="22"/>
        </w:rPr>
        <w:t xml:space="preserve"> </w:t>
      </w:r>
      <w:proofErr w:type="gramStart"/>
      <w:r w:rsidRPr="00D955C0">
        <w:rPr>
          <w:rFonts w:eastAsia="Times New Roman" w:cs="Times New Roman"/>
          <w:sz w:val="22"/>
        </w:rPr>
        <w:t>Phosphorus :</w:t>
      </w:r>
      <w:proofErr w:type="gramEnd"/>
      <w:r w:rsidRPr="00D955C0">
        <w:rPr>
          <w:rFonts w:eastAsia="Times New Roman" w:cs="Times New Roman"/>
          <w:sz w:val="22"/>
        </w:rPr>
        <w:t xml:space="preserve"> Silicon</w:t>
      </w:r>
    </w:p>
    <w:p w14:paraId="237A8B52" w14:textId="2B326BAF"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NO₂+NO₃</w:t>
      </w:r>
      <w:r w:rsidR="00E44BA7" w:rsidRPr="00D955C0">
        <w:rPr>
          <w:rFonts w:eastAsia="Times New Roman" w:cs="Times New Roman"/>
          <w:sz w:val="22"/>
        </w:rPr>
        <w:tab/>
      </w:r>
      <w:r w:rsidRPr="00D955C0">
        <w:rPr>
          <w:rFonts w:eastAsia="Times New Roman" w:cs="Times New Roman"/>
          <w:sz w:val="22"/>
        </w:rPr>
        <w:t>Nitrite plus Nitrate (oxidized inorganic nitrogen)</w:t>
      </w:r>
    </w:p>
    <w:p w14:paraId="2F3F893B" w14:textId="3ADE5EE6"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PO₄</w:t>
      </w:r>
      <w:r w:rsidR="00E44BA7" w:rsidRPr="00D955C0">
        <w:rPr>
          <w:rFonts w:eastAsia="Times New Roman" w:cs="Times New Roman"/>
          <w:sz w:val="22"/>
        </w:rPr>
        <w:tab/>
      </w:r>
      <w:r w:rsidRPr="00D955C0">
        <w:rPr>
          <w:rFonts w:eastAsia="Times New Roman" w:cs="Times New Roman"/>
          <w:sz w:val="22"/>
        </w:rPr>
        <w:t>Phosphate</w:t>
      </w:r>
    </w:p>
    <w:p w14:paraId="33805801" w14:textId="08448460"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SWAT</w:t>
      </w:r>
      <w:r w:rsidR="00E44BA7" w:rsidRPr="00D955C0">
        <w:rPr>
          <w:rFonts w:eastAsia="Times New Roman" w:cs="Times New Roman"/>
          <w:sz w:val="22"/>
        </w:rPr>
        <w:tab/>
      </w:r>
      <w:r w:rsidRPr="00D955C0">
        <w:rPr>
          <w:rFonts w:eastAsia="Times New Roman" w:cs="Times New Roman"/>
          <w:sz w:val="22"/>
        </w:rPr>
        <w:t>Soil and Water Assessment Tool</w:t>
      </w:r>
    </w:p>
    <w:p w14:paraId="5DBCE159" w14:textId="07A5F9AF"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USLE</w:t>
      </w:r>
      <w:r w:rsidR="00E44BA7" w:rsidRPr="00D955C0">
        <w:rPr>
          <w:rFonts w:eastAsia="Times New Roman" w:cs="Times New Roman"/>
          <w:sz w:val="22"/>
        </w:rPr>
        <w:tab/>
      </w:r>
      <w:r w:rsidRPr="00D955C0">
        <w:rPr>
          <w:rFonts w:eastAsia="Times New Roman" w:cs="Times New Roman"/>
          <w:sz w:val="22"/>
        </w:rPr>
        <w:t>Universal Soil Loss Equation</w:t>
      </w:r>
    </w:p>
    <w:p w14:paraId="321DFC02" w14:textId="0EEE30C3" w:rsidR="00277956" w:rsidRPr="00D955C0" w:rsidRDefault="00000000" w:rsidP="00B8607D">
      <w:pPr>
        <w:pBdr>
          <w:top w:val="nil"/>
          <w:left w:val="nil"/>
          <w:bottom w:val="nil"/>
          <w:right w:val="nil"/>
          <w:between w:val="nil"/>
        </w:pBdr>
        <w:tabs>
          <w:tab w:val="left" w:pos="2160"/>
        </w:tabs>
        <w:spacing w:after="160" w:line="240" w:lineRule="auto"/>
        <w:ind w:left="2127" w:hanging="2127"/>
        <w:rPr>
          <w:rFonts w:eastAsia="Times New Roman" w:cs="Times New Roman"/>
          <w:sz w:val="22"/>
        </w:rPr>
      </w:pPr>
      <w:r w:rsidRPr="00D955C0">
        <w:rPr>
          <w:rFonts w:eastAsia="Times New Roman" w:cs="Times New Roman"/>
          <w:sz w:val="22"/>
        </w:rPr>
        <w:t>SAGA-GIS</w:t>
      </w:r>
      <w:r w:rsidR="00E44BA7" w:rsidRPr="00D955C0">
        <w:rPr>
          <w:rFonts w:eastAsia="Times New Roman" w:cs="Times New Roman"/>
          <w:sz w:val="22"/>
        </w:rPr>
        <w:tab/>
      </w:r>
      <w:r w:rsidRPr="00D955C0">
        <w:rPr>
          <w:rFonts w:eastAsia="Times New Roman" w:cs="Times New Roman"/>
          <w:sz w:val="22"/>
        </w:rPr>
        <w:t>System for Automated Geoscientific Analyses – Geographic Information System</w:t>
      </w:r>
    </w:p>
    <w:p w14:paraId="4359A90D" w14:textId="1633D110"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DEM</w:t>
      </w:r>
      <w:r w:rsidR="00E44BA7" w:rsidRPr="00D955C0">
        <w:rPr>
          <w:rFonts w:eastAsia="Times New Roman" w:cs="Times New Roman"/>
          <w:sz w:val="22"/>
        </w:rPr>
        <w:tab/>
      </w:r>
      <w:r w:rsidRPr="00D955C0">
        <w:rPr>
          <w:rFonts w:eastAsia="Times New Roman" w:cs="Times New Roman"/>
          <w:sz w:val="22"/>
        </w:rPr>
        <w:t>Digital Elevation Model</w:t>
      </w:r>
    </w:p>
    <w:p w14:paraId="61B726C5" w14:textId="501D2A53"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SUFI-2</w:t>
      </w:r>
      <w:r w:rsidR="00E44BA7" w:rsidRPr="00D955C0">
        <w:rPr>
          <w:rFonts w:eastAsia="Times New Roman" w:cs="Times New Roman"/>
          <w:sz w:val="22"/>
        </w:rPr>
        <w:tab/>
      </w:r>
      <w:r w:rsidRPr="00D955C0">
        <w:rPr>
          <w:rFonts w:eastAsia="Times New Roman" w:cs="Times New Roman"/>
          <w:sz w:val="22"/>
        </w:rPr>
        <w:t>Sequential Uncertainty Fitting, version 2</w:t>
      </w:r>
    </w:p>
    <w:p w14:paraId="4A57459B" w14:textId="7A905063"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CN2 – SCS</w:t>
      </w:r>
      <w:r w:rsidR="00E44BA7" w:rsidRPr="00D955C0">
        <w:rPr>
          <w:rFonts w:eastAsia="Times New Roman" w:cs="Times New Roman"/>
          <w:sz w:val="22"/>
        </w:rPr>
        <w:tab/>
      </w:r>
      <w:r w:rsidRPr="00D955C0">
        <w:rPr>
          <w:rFonts w:eastAsia="Times New Roman" w:cs="Times New Roman"/>
          <w:sz w:val="22"/>
        </w:rPr>
        <w:t>(Soil Conservation Service) Curve Number for moisture condition II</w:t>
      </w:r>
    </w:p>
    <w:p w14:paraId="111636AF" w14:textId="0DB18198"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GAMLSS</w:t>
      </w:r>
      <w:r w:rsidR="00E44BA7" w:rsidRPr="00D955C0">
        <w:rPr>
          <w:rFonts w:eastAsia="Times New Roman" w:cs="Times New Roman"/>
          <w:sz w:val="22"/>
        </w:rPr>
        <w:tab/>
      </w:r>
      <w:r w:rsidRPr="00D955C0">
        <w:rPr>
          <w:rFonts w:eastAsia="Times New Roman" w:cs="Times New Roman"/>
          <w:sz w:val="22"/>
        </w:rPr>
        <w:t>Generalized Additive Models for Location, Scale and Shape</w:t>
      </w:r>
    </w:p>
    <w:p w14:paraId="1C3C9637" w14:textId="4720F511"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NVDA</w:t>
      </w:r>
      <w:r w:rsidR="00E44BA7" w:rsidRPr="00D955C0">
        <w:rPr>
          <w:rFonts w:eastAsia="Times New Roman" w:cs="Times New Roman"/>
          <w:sz w:val="22"/>
        </w:rPr>
        <w:tab/>
      </w:r>
      <w:r w:rsidRPr="00D955C0">
        <w:rPr>
          <w:rFonts w:eastAsia="Times New Roman" w:cs="Times New Roman"/>
          <w:sz w:val="22"/>
        </w:rPr>
        <w:t>Narmada Valley Development Authority</w:t>
      </w:r>
    </w:p>
    <w:p w14:paraId="5B5B9020" w14:textId="341A38A4"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ICP-MS</w:t>
      </w:r>
      <w:r w:rsidR="00E44BA7" w:rsidRPr="00D955C0">
        <w:rPr>
          <w:rFonts w:eastAsia="Times New Roman" w:cs="Times New Roman"/>
          <w:sz w:val="22"/>
        </w:rPr>
        <w:tab/>
      </w:r>
      <w:r w:rsidRPr="00D955C0">
        <w:rPr>
          <w:rFonts w:eastAsia="Times New Roman" w:cs="Times New Roman"/>
          <w:sz w:val="22"/>
        </w:rPr>
        <w:t>Inductively Coupled Plasma–Mass Spectrometry</w:t>
      </w:r>
    </w:p>
    <w:p w14:paraId="62B4F4CA" w14:textId="0EEBCCEA"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CF</w:t>
      </w:r>
      <w:r w:rsidR="00E44BA7" w:rsidRPr="00D955C0">
        <w:rPr>
          <w:rFonts w:eastAsia="Times New Roman" w:cs="Times New Roman"/>
          <w:sz w:val="22"/>
        </w:rPr>
        <w:tab/>
      </w:r>
      <w:r w:rsidRPr="00D955C0">
        <w:rPr>
          <w:rFonts w:eastAsia="Times New Roman" w:cs="Times New Roman"/>
          <w:sz w:val="22"/>
        </w:rPr>
        <w:t>Contamination Factor</w:t>
      </w:r>
    </w:p>
    <w:p w14:paraId="531FC911" w14:textId="119BDA61"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PLI</w:t>
      </w:r>
      <w:r w:rsidR="00E44BA7" w:rsidRPr="00D955C0">
        <w:rPr>
          <w:rFonts w:eastAsia="Times New Roman" w:cs="Times New Roman"/>
          <w:sz w:val="22"/>
        </w:rPr>
        <w:tab/>
      </w:r>
      <w:r w:rsidRPr="00D955C0">
        <w:rPr>
          <w:rFonts w:eastAsia="Times New Roman" w:cs="Times New Roman"/>
          <w:sz w:val="22"/>
        </w:rPr>
        <w:t>Pollution Load Index</w:t>
      </w:r>
    </w:p>
    <w:p w14:paraId="0571694C" w14:textId="0A16DF35" w:rsidR="00277956" w:rsidRPr="00D955C0" w:rsidRDefault="00000000" w:rsidP="00D955C0">
      <w:pPr>
        <w:pBdr>
          <w:top w:val="nil"/>
          <w:left w:val="nil"/>
          <w:bottom w:val="nil"/>
          <w:right w:val="nil"/>
          <w:between w:val="nil"/>
        </w:pBdr>
        <w:tabs>
          <w:tab w:val="left" w:pos="2160"/>
        </w:tabs>
        <w:spacing w:after="160" w:line="240" w:lineRule="auto"/>
        <w:rPr>
          <w:rFonts w:eastAsia="Times New Roman" w:cs="Times New Roman"/>
          <w:sz w:val="22"/>
        </w:rPr>
      </w:pPr>
      <w:r w:rsidRPr="00D955C0">
        <w:rPr>
          <w:rFonts w:eastAsia="Times New Roman" w:cs="Times New Roman"/>
          <w:sz w:val="22"/>
        </w:rPr>
        <w:t>EF</w:t>
      </w:r>
      <w:r w:rsidR="00E44BA7" w:rsidRPr="00D955C0">
        <w:rPr>
          <w:rFonts w:eastAsia="Times New Roman" w:cs="Times New Roman"/>
          <w:sz w:val="22"/>
        </w:rPr>
        <w:tab/>
      </w:r>
      <w:r w:rsidRPr="00D955C0">
        <w:rPr>
          <w:rFonts w:eastAsia="Times New Roman" w:cs="Times New Roman"/>
          <w:sz w:val="22"/>
        </w:rPr>
        <w:t>Enrichment Factor</w:t>
      </w:r>
    </w:p>
    <w:p w14:paraId="3552CD3D" w14:textId="77777777" w:rsidR="00B062BF" w:rsidRDefault="00B062BF">
      <w:pPr>
        <w:pBdr>
          <w:top w:val="nil"/>
          <w:left w:val="nil"/>
          <w:bottom w:val="nil"/>
          <w:right w:val="nil"/>
          <w:between w:val="nil"/>
        </w:pBdr>
        <w:tabs>
          <w:tab w:val="left" w:pos="2160"/>
        </w:tabs>
        <w:spacing w:after="160"/>
        <w:rPr>
          <w:rFonts w:eastAsia="Times New Roman" w:cs="Times New Roman"/>
          <w:szCs w:val="24"/>
        </w:rPr>
      </w:pPr>
    </w:p>
    <w:p w14:paraId="65666671" w14:textId="77777777" w:rsidR="00B062BF" w:rsidRDefault="00B062BF">
      <w:pPr>
        <w:rPr>
          <w:rFonts w:eastAsia="Times New Roman" w:cs="Times New Roman"/>
          <w:szCs w:val="24"/>
        </w:rPr>
        <w:sectPr w:rsidR="00B062BF" w:rsidSect="00B062BF">
          <w:pgSz w:w="11900" w:h="16840"/>
          <w:pgMar w:top="1440" w:right="1440" w:bottom="1440" w:left="1440" w:header="720" w:footer="720" w:gutter="0"/>
          <w:pgNumType w:fmt="upperRoman" w:start="1"/>
          <w:cols w:space="720"/>
          <w:docGrid w:linePitch="299"/>
        </w:sectPr>
      </w:pPr>
    </w:p>
    <w:p w14:paraId="1BA9187E" w14:textId="77777777" w:rsidR="00277956" w:rsidRPr="00D1711E" w:rsidRDefault="00000000" w:rsidP="00D1711E">
      <w:pPr>
        <w:pStyle w:val="Heading1"/>
        <w:numPr>
          <w:ilvl w:val="0"/>
          <w:numId w:val="8"/>
        </w:numPr>
      </w:pPr>
      <w:bookmarkStart w:id="1" w:name="_Toc216609378"/>
      <w:r w:rsidRPr="00D1711E">
        <w:lastRenderedPageBreak/>
        <w:t>Introduction</w:t>
      </w:r>
      <w:bookmarkEnd w:id="1"/>
    </w:p>
    <w:p w14:paraId="411D563E" w14:textId="77777777" w:rsidR="00277956" w:rsidRPr="00D1711E" w:rsidRDefault="00000000" w:rsidP="00B062BF">
      <w:pPr>
        <w:pStyle w:val="Heading2"/>
      </w:pPr>
      <w:bookmarkStart w:id="2" w:name="_Toc216609379"/>
      <w:r w:rsidRPr="00D1711E">
        <w:t>Narmada Basin</w:t>
      </w:r>
      <w:bookmarkEnd w:id="2"/>
    </w:p>
    <w:p w14:paraId="1D825268" w14:textId="30183931" w:rsidR="00277956" w:rsidRDefault="00000000" w:rsidP="00D1711E">
      <w:pPr>
        <w:rPr>
          <w:rFonts w:eastAsia="Times New Roman" w:cs="Times New Roman"/>
          <w:szCs w:val="24"/>
        </w:rPr>
      </w:pPr>
      <w:r>
        <w:rPr>
          <w:rFonts w:eastAsia="Times New Roman" w:cs="Times New Roman"/>
          <w:szCs w:val="24"/>
        </w:rPr>
        <w:t>India’s diverse landscapes are defined by its magnificent river systems, which originate from the Himalayas and extend to the Western and Eastern Ghats.</w:t>
      </w:r>
      <w:r w:rsidR="00E773C0">
        <w:rPr>
          <w:rFonts w:eastAsia="Times New Roman" w:cs="Times New Roman"/>
          <w:szCs w:val="24"/>
        </w:rPr>
        <w:t xml:space="preserve"> </w:t>
      </w:r>
      <w:r>
        <w:rPr>
          <w:rFonts w:eastAsia="Times New Roman" w:cs="Times New Roman"/>
          <w:szCs w:val="24"/>
        </w:rPr>
        <w:t>These rivers are the nation’s lifelines, nourishing its vast plains, nurturing its ecosystems, and sustaining its people.</w:t>
      </w:r>
      <w:r w:rsidR="00E773C0">
        <w:rPr>
          <w:rFonts w:eastAsia="Times New Roman" w:cs="Times New Roman"/>
          <w:szCs w:val="24"/>
        </w:rPr>
        <w:t xml:space="preserve"> </w:t>
      </w:r>
      <w:r>
        <w:rPr>
          <w:rFonts w:eastAsia="Times New Roman" w:cs="Times New Roman"/>
          <w:szCs w:val="24"/>
        </w:rPr>
        <w:t>The Narmada River ranks as the fifth-longest river in India and is the longest river flowing westward.</w:t>
      </w:r>
      <w:r w:rsidR="00E773C0">
        <w:rPr>
          <w:rFonts w:eastAsia="Times New Roman" w:cs="Times New Roman"/>
          <w:szCs w:val="24"/>
        </w:rPr>
        <w:t xml:space="preserve"> </w:t>
      </w:r>
      <w:r>
        <w:rPr>
          <w:rFonts w:eastAsia="Times New Roman" w:cs="Times New Roman"/>
          <w:szCs w:val="24"/>
        </w:rPr>
        <w:t>The Narmada traverses the states of Madhya Pradesh and Gujarat and is often referred to as the “Lifeline of Madhya Pradesh and Gujarat” due to its substantial contributions to these states.</w:t>
      </w:r>
      <w:r w:rsidR="00E773C0">
        <w:rPr>
          <w:rFonts w:eastAsia="Times New Roman" w:cs="Times New Roman"/>
          <w:szCs w:val="24"/>
        </w:rPr>
        <w:t xml:space="preserve"> </w:t>
      </w:r>
      <w:r>
        <w:rPr>
          <w:rFonts w:eastAsia="Times New Roman" w:cs="Times New Roman"/>
          <w:szCs w:val="24"/>
        </w:rPr>
        <w:t>The Narmada is a crucial source of water for irrigation, drinking, and hydroelectric power, and holds immense cultural and spiritual importance.</w:t>
      </w:r>
      <w:r w:rsidR="00E773C0">
        <w:rPr>
          <w:rFonts w:eastAsia="Times New Roman" w:cs="Times New Roman"/>
          <w:szCs w:val="24"/>
        </w:rPr>
        <w:t xml:space="preserve"> </w:t>
      </w:r>
      <w:r>
        <w:rPr>
          <w:rFonts w:eastAsia="Times New Roman" w:cs="Times New Roman"/>
          <w:szCs w:val="24"/>
        </w:rPr>
        <w:t>Originating from the Amarkantak Plateau in the Anuppur district of Madhya Pradesh, the Narmada forms the traditional boundary between North and South India.</w:t>
      </w:r>
      <w:r w:rsidR="00E773C0">
        <w:rPr>
          <w:rFonts w:eastAsia="Times New Roman" w:cs="Times New Roman"/>
          <w:szCs w:val="24"/>
        </w:rPr>
        <w:t xml:space="preserve"> </w:t>
      </w:r>
      <w:r>
        <w:rPr>
          <w:rFonts w:eastAsia="Times New Roman" w:cs="Times New Roman"/>
          <w:szCs w:val="24"/>
        </w:rPr>
        <w:t>It flows westward for 1,312 km before emptying into the Arabian Sea through the Gulf of Khambhat, situated 30 km west of Bharuch city in Gujarat.</w:t>
      </w:r>
      <w:r w:rsidR="00E773C0">
        <w:rPr>
          <w:rFonts w:eastAsia="Times New Roman" w:cs="Times New Roman"/>
          <w:szCs w:val="24"/>
        </w:rPr>
        <w:t xml:space="preserve"> </w:t>
      </w:r>
      <w:r>
        <w:rPr>
          <w:rFonts w:eastAsia="Times New Roman" w:cs="Times New Roman"/>
          <w:szCs w:val="24"/>
        </w:rPr>
        <w:t>The Narmada basin extends from 21° 40’ 12’’ to 23° 41’ 24’’ N latitudes and 72° 48’ 36’’ to 81° 45’ 36’’ E longitudes, covering a total area of 95,959.70 sq. km, which is nearly 3% of the total geographical area of India (3,297,427.32 sq. km).</w:t>
      </w:r>
      <w:r w:rsidR="00E773C0">
        <w:rPr>
          <w:rFonts w:eastAsia="Times New Roman" w:cs="Times New Roman"/>
          <w:szCs w:val="24"/>
        </w:rPr>
        <w:t xml:space="preserve"> </w:t>
      </w:r>
      <w:r>
        <w:rPr>
          <w:rFonts w:eastAsia="Times New Roman" w:cs="Times New Roman"/>
          <w:szCs w:val="24"/>
        </w:rPr>
        <w:t>The Narmada basin exhibits an elongated shape with a maximum length of 915.65 km from east to west and 236 km from north to south.</w:t>
      </w:r>
      <w:r w:rsidR="00E773C0">
        <w:rPr>
          <w:rFonts w:eastAsia="Times New Roman" w:cs="Times New Roman"/>
          <w:szCs w:val="24"/>
        </w:rPr>
        <w:t xml:space="preserve"> </w:t>
      </w:r>
      <w:r>
        <w:rPr>
          <w:rFonts w:eastAsia="Times New Roman" w:cs="Times New Roman"/>
          <w:szCs w:val="24"/>
        </w:rPr>
        <w:t>The upper part of the river basin primarily comprises hilly regions, whereas the middle and lower reaches are fertile and broad, making them well suited for cultivation.</w:t>
      </w:r>
      <w:r w:rsidR="00E773C0">
        <w:rPr>
          <w:rFonts w:eastAsia="Times New Roman" w:cs="Times New Roman"/>
          <w:szCs w:val="24"/>
        </w:rPr>
        <w:t xml:space="preserve"> </w:t>
      </w:r>
      <w:r>
        <w:rPr>
          <w:rFonts w:eastAsia="Times New Roman" w:cs="Times New Roman"/>
          <w:szCs w:val="24"/>
        </w:rPr>
        <w:t>The annual water potential of the basin is 45.65 billion cubic meters (BCM), with a utilizable water potential of 34.50 BCM (75.57%).</w:t>
      </w:r>
      <w:r w:rsidR="00E773C0">
        <w:rPr>
          <w:rFonts w:eastAsia="Times New Roman" w:cs="Times New Roman"/>
          <w:szCs w:val="24"/>
        </w:rPr>
        <w:t xml:space="preserve"> </w:t>
      </w:r>
      <w:r>
        <w:rPr>
          <w:rFonts w:eastAsia="Times New Roman" w:cs="Times New Roman"/>
          <w:szCs w:val="24"/>
        </w:rPr>
        <w:t xml:space="preserve">The entire stretch of River Narmada can be primarily divided into three sub-basins/segments based on their geomorphology, ecology and rheology </w:t>
      </w:r>
    </w:p>
    <w:p w14:paraId="2BA01701" w14:textId="77777777" w:rsidR="00277956" w:rsidRPr="00C52973" w:rsidRDefault="00000000">
      <w:pPr>
        <w:rPr>
          <w:rFonts w:eastAsia="Times New Roman" w:cs="Times New Roman"/>
          <w:szCs w:val="24"/>
        </w:rPr>
      </w:pPr>
      <w:sdt>
        <w:sdtPr>
          <w:rPr>
            <w:rFonts w:cs="Times New Roman"/>
          </w:rPr>
          <w:tag w:val="goog_rdk_2"/>
          <w:id w:val="-1419899685"/>
        </w:sdtPr>
        <w:sdtContent>
          <w:r w:rsidRPr="00C52973">
            <w:rPr>
              <w:rFonts w:eastAsia="Gungsuh" w:cs="Times New Roman"/>
              <w:szCs w:val="24"/>
            </w:rPr>
            <w:t>Upper Narmada sub-basin: ≈ 720 km Amarkantak to Hoshangabad</w:t>
          </w:r>
        </w:sdtContent>
      </w:sdt>
    </w:p>
    <w:p w14:paraId="379F562F" w14:textId="77777777" w:rsidR="00277956" w:rsidRPr="00C52973" w:rsidRDefault="00000000">
      <w:pPr>
        <w:rPr>
          <w:rFonts w:eastAsia="Times New Roman" w:cs="Times New Roman"/>
          <w:szCs w:val="24"/>
        </w:rPr>
      </w:pPr>
      <w:sdt>
        <w:sdtPr>
          <w:rPr>
            <w:rFonts w:cs="Times New Roman"/>
          </w:rPr>
          <w:tag w:val="goog_rdk_3"/>
          <w:id w:val="-791767845"/>
        </w:sdtPr>
        <w:sdtContent>
          <w:r w:rsidRPr="00C52973">
            <w:rPr>
              <w:rFonts w:eastAsia="Gungsuh" w:cs="Times New Roman"/>
              <w:szCs w:val="24"/>
            </w:rPr>
            <w:t xml:space="preserve">Middle Narmada sub-basin: ≈ 485 km </w:t>
          </w:r>
          <w:proofErr w:type="spellStart"/>
          <w:r w:rsidRPr="00C52973">
            <w:rPr>
              <w:rFonts w:eastAsia="Gungsuh" w:cs="Times New Roman"/>
              <w:szCs w:val="24"/>
            </w:rPr>
            <w:t>Hoshangabad</w:t>
          </w:r>
          <w:proofErr w:type="spellEnd"/>
          <w:r w:rsidRPr="00C52973">
            <w:rPr>
              <w:rFonts w:eastAsia="Gungsuh" w:cs="Times New Roman"/>
              <w:szCs w:val="24"/>
            </w:rPr>
            <w:t xml:space="preserve"> to </w:t>
          </w:r>
          <w:proofErr w:type="spellStart"/>
          <w:r w:rsidRPr="00C52973">
            <w:rPr>
              <w:rFonts w:eastAsia="Gungsuh" w:cs="Times New Roman"/>
              <w:szCs w:val="24"/>
            </w:rPr>
            <w:t>Navagam</w:t>
          </w:r>
          <w:proofErr w:type="spellEnd"/>
          <w:r w:rsidRPr="00C52973">
            <w:rPr>
              <w:rFonts w:eastAsia="Gungsuh" w:cs="Times New Roman"/>
              <w:szCs w:val="24"/>
            </w:rPr>
            <w:t xml:space="preserve"> </w:t>
          </w:r>
        </w:sdtContent>
      </w:sdt>
    </w:p>
    <w:p w14:paraId="76BA1439" w14:textId="77777777" w:rsidR="00277956" w:rsidRDefault="00000000">
      <w:pPr>
        <w:rPr>
          <w:rFonts w:eastAsia="Times New Roman" w:cs="Times New Roman"/>
          <w:szCs w:val="24"/>
        </w:rPr>
      </w:pPr>
      <w:sdt>
        <w:sdtPr>
          <w:rPr>
            <w:rFonts w:cs="Times New Roman"/>
          </w:rPr>
          <w:tag w:val="goog_rdk_4"/>
          <w:id w:val="-1336010148"/>
        </w:sdtPr>
        <w:sdtContent>
          <w:r w:rsidRPr="00C52973">
            <w:rPr>
              <w:rFonts w:eastAsia="Gungsuh" w:cs="Times New Roman"/>
              <w:szCs w:val="24"/>
            </w:rPr>
            <w:t xml:space="preserve">Lower Narmada sub-basin: ≈ 145 km </w:t>
          </w:r>
          <w:proofErr w:type="spellStart"/>
          <w:r w:rsidRPr="00C52973">
            <w:rPr>
              <w:rFonts w:eastAsia="Gungsuh" w:cs="Times New Roman"/>
              <w:szCs w:val="24"/>
            </w:rPr>
            <w:t>Navagam</w:t>
          </w:r>
          <w:proofErr w:type="spellEnd"/>
          <w:r w:rsidRPr="00C52973">
            <w:rPr>
              <w:rFonts w:eastAsia="Gungsuh" w:cs="Times New Roman"/>
              <w:szCs w:val="24"/>
            </w:rPr>
            <w:t xml:space="preserve"> to Gulf of Khambhat </w:t>
          </w:r>
        </w:sdtContent>
      </w:sdt>
    </w:p>
    <w:p w14:paraId="5BA6D607" w14:textId="1CF63AA3" w:rsidR="00277956" w:rsidRDefault="00000000">
      <w:pPr>
        <w:rPr>
          <w:rFonts w:eastAsia="Times New Roman" w:cs="Times New Roman"/>
          <w:b/>
          <w:bCs/>
          <w:szCs w:val="24"/>
        </w:rPr>
      </w:pPr>
      <w:r>
        <w:rPr>
          <w:rFonts w:eastAsia="Times New Roman" w:cs="Times New Roman"/>
          <w:szCs w:val="24"/>
        </w:rPr>
        <w:t>The drainage network of the Narmada River consists of 19 major tributaries (a total of 41 tributaries).</w:t>
      </w:r>
      <w:r w:rsidR="00E773C0">
        <w:rPr>
          <w:rFonts w:eastAsia="Times New Roman" w:cs="Times New Roman"/>
          <w:szCs w:val="24"/>
        </w:rPr>
        <w:t xml:space="preserve"> </w:t>
      </w:r>
      <w:r>
        <w:rPr>
          <w:rFonts w:eastAsia="Times New Roman" w:cs="Times New Roman"/>
          <w:szCs w:val="24"/>
        </w:rPr>
        <w:t>According to the 2011 Census, the total population of the basin is 61,243,103, with 32,396,859 males (52.89%) and 30,264,244 females (47.11%).</w:t>
      </w:r>
      <w:r w:rsidR="00E773C0">
        <w:rPr>
          <w:rFonts w:eastAsia="Times New Roman" w:cs="Times New Roman"/>
          <w:szCs w:val="24"/>
        </w:rPr>
        <w:t xml:space="preserve"> </w:t>
      </w:r>
      <w:r>
        <w:rPr>
          <w:rFonts w:eastAsia="Times New Roman" w:cs="Times New Roman"/>
          <w:szCs w:val="24"/>
        </w:rPr>
        <w:t xml:space="preserve">The Narmada flows through a rift valley, surrounded by the Vindhyas to the north, the </w:t>
      </w:r>
      <w:proofErr w:type="spellStart"/>
      <w:r>
        <w:rPr>
          <w:rFonts w:eastAsia="Times New Roman" w:cs="Times New Roman"/>
          <w:szCs w:val="24"/>
        </w:rPr>
        <w:t>Maikala</w:t>
      </w:r>
      <w:proofErr w:type="spellEnd"/>
      <w:r>
        <w:rPr>
          <w:rFonts w:eastAsia="Times New Roman" w:cs="Times New Roman"/>
          <w:szCs w:val="24"/>
        </w:rPr>
        <w:t xml:space="preserve"> range to the east, the </w:t>
      </w:r>
      <w:proofErr w:type="spellStart"/>
      <w:r>
        <w:rPr>
          <w:rFonts w:eastAsia="Times New Roman" w:cs="Times New Roman"/>
          <w:szCs w:val="24"/>
        </w:rPr>
        <w:t>Satpuras</w:t>
      </w:r>
      <w:proofErr w:type="spellEnd"/>
      <w:r>
        <w:rPr>
          <w:rFonts w:eastAsia="Times New Roman" w:cs="Times New Roman"/>
          <w:szCs w:val="24"/>
        </w:rPr>
        <w:t xml:space="preserve"> to the south, and the Arabian Sea to the west.</w:t>
      </w:r>
      <w:r w:rsidR="00E773C0">
        <w:rPr>
          <w:rFonts w:eastAsia="Times New Roman" w:cs="Times New Roman"/>
          <w:szCs w:val="24"/>
        </w:rPr>
        <w:t xml:space="preserve"> </w:t>
      </w:r>
      <w:r>
        <w:rPr>
          <w:rFonts w:eastAsia="Times New Roman" w:cs="Times New Roman"/>
          <w:szCs w:val="24"/>
        </w:rPr>
        <w:t>It lies at the northern extremity of the Deccan plateau and covers major portions of the states of Madhya Pradesh and Gujarat, along with smaller parts of Chhattisgarh and Maharashtra.</w:t>
      </w:r>
      <w:r w:rsidR="00E773C0">
        <w:rPr>
          <w:rFonts w:eastAsia="Times New Roman" w:cs="Times New Roman"/>
          <w:szCs w:val="24"/>
        </w:rPr>
        <w:t xml:space="preserve"> </w:t>
      </w:r>
      <w:r>
        <w:rPr>
          <w:rFonts w:eastAsia="Times New Roman" w:cs="Times New Roman"/>
          <w:szCs w:val="24"/>
        </w:rPr>
        <w:t xml:space="preserve">The Narmada River travels through Madhya </w:t>
      </w:r>
      <w:r>
        <w:rPr>
          <w:rFonts w:eastAsia="Times New Roman" w:cs="Times New Roman"/>
          <w:szCs w:val="24"/>
        </w:rPr>
        <w:lastRenderedPageBreak/>
        <w:t>Pradesh (1,077 km), Maharashtra (74 km), including along the border between Madhya Pradesh and Maharashtra (39 km), then the border between Maharashtra and Gujarat (74 km), and finally Gujarat (161 km).4.</w:t>
      </w:r>
      <w:r w:rsidR="00E773C0">
        <w:rPr>
          <w:rFonts w:eastAsia="Times New Roman" w:cs="Times New Roman"/>
          <w:szCs w:val="24"/>
        </w:rPr>
        <w:t xml:space="preserve"> </w:t>
      </w:r>
      <w:r>
        <w:rPr>
          <w:rFonts w:eastAsia="Times New Roman" w:cs="Times New Roman"/>
          <w:szCs w:val="24"/>
        </w:rPr>
        <w:t xml:space="preserve">The basin spreads broadly over 40 districts, comprising 27 districts of Madhya Pradesh, seven districts of Gujarat, four districts of Chhattisgarh, and two districts of Maharashtra. </w:t>
      </w:r>
      <w:r w:rsidR="00AD2546">
        <w:rPr>
          <w:rFonts w:eastAsia="Times New Roman" w:cs="Times New Roman"/>
          <w:szCs w:val="24"/>
        </w:rPr>
        <w:t>(cNarmada River Atlas,2025)</w:t>
      </w:r>
    </w:p>
    <w:p w14:paraId="2A6DA62F" w14:textId="77777777" w:rsidR="00277956" w:rsidRDefault="00000000" w:rsidP="003E6CCB">
      <w:pPr>
        <w:pStyle w:val="Heading2"/>
      </w:pPr>
      <w:bookmarkStart w:id="3" w:name="_Toc216609380"/>
      <w:r>
        <w:t>Overview</w:t>
      </w:r>
      <w:bookmarkEnd w:id="3"/>
      <w:r>
        <w:t xml:space="preserve"> </w:t>
      </w:r>
    </w:p>
    <w:p w14:paraId="4B8D122B" w14:textId="313DD73F" w:rsidR="00277956" w:rsidRDefault="00000000">
      <w:pPr>
        <w:rPr>
          <w:rFonts w:eastAsia="Times New Roman" w:cs="Times New Roman"/>
          <w:szCs w:val="24"/>
        </w:rPr>
      </w:pPr>
      <w:r>
        <w:rPr>
          <w:rFonts w:eastAsia="Times New Roman" w:cs="Times New Roman"/>
          <w:szCs w:val="24"/>
        </w:rPr>
        <w:t>This report focused on the various aspects of the nutrients, sediment sources, and their management, specifically in the Narmada Basin.</w:t>
      </w:r>
      <w:r w:rsidR="00E773C0">
        <w:rPr>
          <w:rFonts w:eastAsia="Times New Roman" w:cs="Times New Roman"/>
          <w:szCs w:val="24"/>
        </w:rPr>
        <w:t xml:space="preserve"> </w:t>
      </w:r>
      <w:r>
        <w:rPr>
          <w:rFonts w:eastAsia="Times New Roman" w:cs="Times New Roman"/>
          <w:szCs w:val="24"/>
        </w:rPr>
        <w:t>Nutrient and sediment sources in the Narmada Basin encompass various types of point and non-point sources, including municipal discharges, agricultural runoff, and monsoon-induced overflow.</w:t>
      </w:r>
      <w:r w:rsidR="00E773C0">
        <w:rPr>
          <w:rFonts w:eastAsia="Times New Roman" w:cs="Times New Roman"/>
          <w:szCs w:val="24"/>
        </w:rPr>
        <w:t xml:space="preserve"> </w:t>
      </w:r>
      <w:r>
        <w:rPr>
          <w:rFonts w:eastAsia="Times New Roman" w:cs="Times New Roman"/>
          <w:szCs w:val="24"/>
        </w:rPr>
        <w:t>Nutrient load sources include municipal sewage, industrial effluents, ghat and religious discharges, which are part of point sources, and agriculture runoff, diffuse urban runoff, and atmospheric leaching, which are part of non-point sources.</w:t>
      </w:r>
      <w:r w:rsidR="00E773C0">
        <w:rPr>
          <w:rFonts w:eastAsia="Times New Roman" w:cs="Times New Roman"/>
          <w:szCs w:val="24"/>
        </w:rPr>
        <w:t xml:space="preserve"> </w:t>
      </w:r>
      <w:r>
        <w:rPr>
          <w:rFonts w:eastAsia="Times New Roman" w:cs="Times New Roman"/>
          <w:szCs w:val="24"/>
        </w:rPr>
        <w:t>Similarly, point sources for sediments include construction and dam-related discharges, industrial runoff, and non-point sources, such as agricultural soil erosion, deforestation, land use change, and Bank erosion.</w:t>
      </w:r>
      <w:r w:rsidR="00E773C0">
        <w:rPr>
          <w:rFonts w:eastAsia="Times New Roman" w:cs="Times New Roman"/>
          <w:szCs w:val="24"/>
        </w:rPr>
        <w:t xml:space="preserve"> </w:t>
      </w:r>
      <w:r>
        <w:rPr>
          <w:rFonts w:eastAsia="Times New Roman" w:cs="Times New Roman"/>
          <w:szCs w:val="24"/>
        </w:rPr>
        <w:t>All these sources contribute to an increase in the nitrogen and phosphorus concentrations in the river water.</w:t>
      </w:r>
      <w:r w:rsidR="00E773C0">
        <w:rPr>
          <w:rFonts w:eastAsia="Times New Roman" w:cs="Times New Roman"/>
          <w:szCs w:val="24"/>
        </w:rPr>
        <w:t xml:space="preserve"> </w:t>
      </w:r>
      <w:r w:rsidR="00BE7AED">
        <w:rPr>
          <w:rFonts w:eastAsia="Times New Roman" w:cs="Times New Roman"/>
          <w:szCs w:val="24"/>
        </w:rPr>
        <w:t>D</w:t>
      </w:r>
      <w:r>
        <w:rPr>
          <w:rFonts w:eastAsia="Times New Roman" w:cs="Times New Roman"/>
          <w:szCs w:val="24"/>
        </w:rPr>
        <w:t xml:space="preserve">ata </w:t>
      </w:r>
      <w:r w:rsidR="00BE7AED">
        <w:rPr>
          <w:rFonts w:eastAsia="Times New Roman" w:cs="Times New Roman"/>
          <w:szCs w:val="24"/>
        </w:rPr>
        <w:t xml:space="preserve">was collected </w:t>
      </w:r>
      <w:r>
        <w:rPr>
          <w:rFonts w:eastAsia="Times New Roman" w:cs="Times New Roman"/>
          <w:szCs w:val="24"/>
        </w:rPr>
        <w:t>from the Geological Survey of India (GSI) to understand the spatial variability of nutrients and sediment loads across the Narmada Basin.</w:t>
      </w:r>
      <w:r w:rsidR="00E773C0">
        <w:rPr>
          <w:rFonts w:eastAsia="Times New Roman" w:cs="Times New Roman"/>
          <w:szCs w:val="24"/>
        </w:rPr>
        <w:t xml:space="preserve"> </w:t>
      </w:r>
      <w:r>
        <w:rPr>
          <w:rFonts w:eastAsia="Times New Roman" w:cs="Times New Roman"/>
          <w:szCs w:val="24"/>
        </w:rPr>
        <w:t>According to the stream sediment geochemical dataset, the elements reported are categorized into three functional categories: first, major oxides; second, nutrient-related elements; and third, toxic elements and co-transported contaminants.</w:t>
      </w:r>
      <w:r w:rsidR="00E773C0">
        <w:rPr>
          <w:rFonts w:eastAsia="Times New Roman" w:cs="Times New Roman"/>
          <w:szCs w:val="24"/>
        </w:rPr>
        <w:t xml:space="preserve"> </w:t>
      </w:r>
      <w:r>
        <w:rPr>
          <w:rFonts w:eastAsia="Times New Roman" w:cs="Times New Roman"/>
          <w:szCs w:val="24"/>
        </w:rPr>
        <w:t xml:space="preserve">The data is presented sub-basin-wise for these categories, </w:t>
      </w:r>
      <w:r w:rsidR="00AD2546">
        <w:rPr>
          <w:rFonts w:eastAsia="Times New Roman" w:cs="Times New Roman"/>
          <w:szCs w:val="24"/>
        </w:rPr>
        <w:t>i.e.</w:t>
      </w:r>
      <w:r>
        <w:rPr>
          <w:rFonts w:eastAsia="Times New Roman" w:cs="Times New Roman"/>
          <w:szCs w:val="24"/>
        </w:rPr>
        <w:t>, for Upper, Middle, and Lower Basins.</w:t>
      </w:r>
    </w:p>
    <w:p w14:paraId="7DFEE531" w14:textId="2061CDDF" w:rsidR="00277956" w:rsidRDefault="00000000">
      <w:pPr>
        <w:rPr>
          <w:rFonts w:eastAsia="Times New Roman" w:cs="Times New Roman"/>
          <w:szCs w:val="24"/>
        </w:rPr>
      </w:pPr>
      <w:r>
        <w:rPr>
          <w:rFonts w:eastAsia="Times New Roman" w:cs="Times New Roman"/>
          <w:szCs w:val="24"/>
        </w:rPr>
        <w:t>Furthermore, the report also included existing practices that are affecting nutrient recycling in the Narmada Basin.</w:t>
      </w:r>
      <w:r w:rsidR="00E773C0">
        <w:rPr>
          <w:rFonts w:eastAsia="Times New Roman" w:cs="Times New Roman"/>
          <w:szCs w:val="24"/>
        </w:rPr>
        <w:t xml:space="preserve"> </w:t>
      </w:r>
      <w:r>
        <w:rPr>
          <w:rFonts w:eastAsia="Times New Roman" w:cs="Times New Roman"/>
          <w:szCs w:val="24"/>
        </w:rPr>
        <w:t>These practices broadly include two major segments: one is Agricultural and Land management, and the second is Wastewater, industrial, and catchment practices in the Narmada River Basin.</w:t>
      </w:r>
      <w:r w:rsidR="00E773C0">
        <w:rPr>
          <w:rFonts w:eastAsia="Times New Roman" w:cs="Times New Roman"/>
          <w:szCs w:val="24"/>
        </w:rPr>
        <w:t xml:space="preserve"> </w:t>
      </w:r>
      <w:r>
        <w:rPr>
          <w:rFonts w:eastAsia="Times New Roman" w:cs="Times New Roman"/>
          <w:szCs w:val="24"/>
        </w:rPr>
        <w:t>Practices such as cropping patterns, the use of excessive fertilizers, crop residue management, various types of irrigation practices, riverbank and floodplain farming, urban expansion, and sand mining all cumulatively affect nutrient recycling, which ultimately impacts the availability of nutrients and sediments.</w:t>
      </w:r>
      <w:r w:rsidR="00E773C0">
        <w:rPr>
          <w:rFonts w:eastAsia="Times New Roman" w:cs="Times New Roman"/>
          <w:szCs w:val="24"/>
        </w:rPr>
        <w:t xml:space="preserve"> </w:t>
      </w:r>
      <w:r>
        <w:rPr>
          <w:rFonts w:eastAsia="Times New Roman" w:cs="Times New Roman"/>
          <w:szCs w:val="24"/>
        </w:rPr>
        <w:t>Apart from these, municipal wastewater generation and disposal also contribute to nutrient recycling.</w:t>
      </w:r>
      <w:r w:rsidR="00E773C0">
        <w:rPr>
          <w:rFonts w:eastAsia="Times New Roman" w:cs="Times New Roman"/>
          <w:szCs w:val="24"/>
        </w:rPr>
        <w:t xml:space="preserve"> </w:t>
      </w:r>
      <w:r>
        <w:rPr>
          <w:rFonts w:eastAsia="Times New Roman" w:cs="Times New Roman"/>
          <w:szCs w:val="24"/>
        </w:rPr>
        <w:t xml:space="preserve">In this report, </w:t>
      </w:r>
      <w:r w:rsidR="00DE1D02">
        <w:rPr>
          <w:rFonts w:eastAsia="Times New Roman" w:cs="Times New Roman"/>
          <w:szCs w:val="24"/>
        </w:rPr>
        <w:t>data compiled</w:t>
      </w:r>
      <w:r>
        <w:rPr>
          <w:rFonts w:eastAsia="Times New Roman" w:cs="Times New Roman"/>
          <w:szCs w:val="24"/>
        </w:rPr>
        <w:t xml:space="preserve"> to identify the best management and nature-based practices that can support policymakers.</w:t>
      </w:r>
    </w:p>
    <w:p w14:paraId="36AB8662" w14:textId="28CD4367" w:rsidR="00B8607D" w:rsidRDefault="00B8607D">
      <w:pPr>
        <w:spacing w:line="276" w:lineRule="auto"/>
        <w:jc w:val="left"/>
        <w:rPr>
          <w:rFonts w:eastAsia="Times New Roman" w:cs="Times New Roman"/>
          <w:b/>
          <w:bCs/>
          <w:szCs w:val="24"/>
        </w:rPr>
      </w:pPr>
      <w:r>
        <w:rPr>
          <w:rFonts w:eastAsia="Times New Roman" w:cs="Times New Roman"/>
          <w:b/>
          <w:bCs/>
          <w:szCs w:val="24"/>
        </w:rPr>
        <w:br w:type="page"/>
      </w:r>
    </w:p>
    <w:p w14:paraId="6D4F218F" w14:textId="77777777" w:rsidR="00277956" w:rsidRPr="00D1711E" w:rsidRDefault="00000000" w:rsidP="00D1711E">
      <w:pPr>
        <w:pStyle w:val="Heading1"/>
      </w:pPr>
      <w:bookmarkStart w:id="4" w:name="_Toc216609381"/>
      <w:r w:rsidRPr="00D1711E">
        <w:lastRenderedPageBreak/>
        <w:t>Nutrient and Sediment Load Sources in the Narmada River</w:t>
      </w:r>
      <w:bookmarkEnd w:id="4"/>
    </w:p>
    <w:p w14:paraId="6298E20B" w14:textId="365191E8" w:rsidR="00126D46" w:rsidRPr="00E773C0" w:rsidRDefault="00000000" w:rsidP="00126D46">
      <w:pPr>
        <w:rPr>
          <w:rFonts w:eastAsia="Times New Roman" w:cs="Times New Roman"/>
          <w:color w:val="000000"/>
          <w:szCs w:val="24"/>
        </w:rPr>
      </w:pPr>
      <w:r>
        <w:rPr>
          <w:rFonts w:eastAsia="Times New Roman" w:cs="Times New Roman"/>
          <w:szCs w:val="24"/>
        </w:rPr>
        <w:t>Nutrient loads in the Narmada River basin primarily originate from point sources, such as municipal sewage discharges and industrial effluents, alongside dominant non-point sources from agricultural runoff that carries nitrogen and phosphorus fertilizers.</w:t>
      </w:r>
      <w:r w:rsidR="00E773C0">
        <w:rPr>
          <w:rFonts w:eastAsia="Times New Roman" w:cs="Times New Roman"/>
          <w:szCs w:val="24"/>
        </w:rPr>
        <w:t xml:space="preserve"> </w:t>
      </w:r>
      <w:r>
        <w:rPr>
          <w:rFonts w:eastAsia="Times New Roman" w:cs="Times New Roman"/>
          <w:szCs w:val="24"/>
        </w:rPr>
        <w:t>Sediment loads are overwhelmingly non-point in nature, driven by soil erosion in agricultural lands, deforested slopes, and monsoon-induced overland flow in upper and middle sub-basins.</w:t>
      </w:r>
      <w:r w:rsidR="00E773C0">
        <w:rPr>
          <w:rFonts w:eastAsia="Times New Roman" w:cs="Times New Roman"/>
          <w:szCs w:val="24"/>
        </w:rPr>
        <w:t xml:space="preserve"> </w:t>
      </w:r>
      <w:r>
        <w:rPr>
          <w:rFonts w:eastAsia="Times New Roman" w:cs="Times New Roman"/>
          <w:szCs w:val="24"/>
        </w:rPr>
        <w:t xml:space="preserve">These pollutants degrade water quality, promote eutrophication, and alter channel morphology, with SWAT modeling revealing downstream nutrient concentrations 6-8 times higher than in </w:t>
      </w:r>
      <w:r w:rsidR="00D0204E">
        <w:rPr>
          <w:rFonts w:eastAsia="Times New Roman" w:cs="Times New Roman"/>
          <w:szCs w:val="24"/>
        </w:rPr>
        <w:t>tributaries.</w:t>
      </w:r>
      <w:r w:rsidR="00D0204E">
        <w:rPr>
          <w:rFonts w:eastAsia="Times New Roman" w:cs="Times New Roman"/>
          <w:color w:val="000000"/>
          <w:szCs w:val="24"/>
        </w:rPr>
        <w:t xml:space="preserve"> (</w:t>
      </w:r>
      <w:r>
        <w:rPr>
          <w:rFonts w:eastAsia="Times New Roman" w:cs="Times New Roman"/>
          <w:color w:val="000000"/>
          <w:szCs w:val="24"/>
        </w:rPr>
        <w:t>Kansara &amp; Lakshmi, 2021)</w:t>
      </w:r>
    </w:p>
    <w:p w14:paraId="6EF3B9AC" w14:textId="4BA53C31" w:rsidR="00277956" w:rsidRDefault="00000000" w:rsidP="003E6CCB">
      <w:pPr>
        <w:pStyle w:val="Heading2"/>
      </w:pPr>
      <w:bookmarkStart w:id="5" w:name="_Toc216609382"/>
      <w:r>
        <w:t>Basin Context and Hydrogeomorphic Setting</w:t>
      </w:r>
      <w:bookmarkEnd w:id="5"/>
    </w:p>
    <w:p w14:paraId="1726DD58" w14:textId="72CD86C8" w:rsidR="00277956" w:rsidRDefault="00000000">
      <w:pPr>
        <w:rPr>
          <w:rFonts w:eastAsia="Times New Roman" w:cs="Times New Roman"/>
          <w:szCs w:val="24"/>
        </w:rPr>
      </w:pPr>
      <w:r>
        <w:rPr>
          <w:rFonts w:eastAsia="Times New Roman" w:cs="Times New Roman"/>
          <w:szCs w:val="24"/>
        </w:rPr>
        <w:t>The Narmada River basin spans 92,672 km² across Madhya Pradesh (majority), Gujarat, Maharashtra, and Chhattisgarh, flowing westward from Amarkantak (1,352 m elevation) through relatively flat terrain with slopes mostly under 10°.</w:t>
      </w:r>
      <w:r w:rsidR="00E773C0">
        <w:rPr>
          <w:rFonts w:eastAsia="Times New Roman" w:cs="Times New Roman"/>
          <w:szCs w:val="24"/>
        </w:rPr>
        <w:t xml:space="preserve"> </w:t>
      </w:r>
      <w:r>
        <w:rPr>
          <w:rFonts w:eastAsia="Times New Roman" w:cs="Times New Roman"/>
          <w:szCs w:val="24"/>
        </w:rPr>
        <w:t>Agriculture covers 53% of the area, forests 42%, with clay-loam soils prevalent; upper hilly regions generate over 70% of streamflow, depositing sediments and nutrients in central fertile plains.</w:t>
      </w:r>
      <w:r w:rsidR="00E773C0">
        <w:rPr>
          <w:rFonts w:eastAsia="Times New Roman" w:cs="Times New Roman"/>
          <w:szCs w:val="24"/>
        </w:rPr>
        <w:t xml:space="preserve"> </w:t>
      </w:r>
      <w:r>
        <w:rPr>
          <w:rFonts w:eastAsia="Times New Roman" w:cs="Times New Roman"/>
          <w:szCs w:val="24"/>
        </w:rPr>
        <w:t>Monsoon precipitation (June-September) dominates hydrology, peak surface runoff and pollutant transport, while population growth (23% from 1991-2011 to ~132 million) intensifies anthropogenic pressures via urbanization and intensified farming.</w:t>
      </w:r>
      <w:r w:rsidR="00E773C0">
        <w:rPr>
          <w:rFonts w:eastAsia="Times New Roman" w:cs="Times New Roman"/>
          <w:szCs w:val="24"/>
        </w:rPr>
        <w:t xml:space="preserve"> </w:t>
      </w:r>
      <w:r>
        <w:rPr>
          <w:rFonts w:eastAsia="Times New Roman" w:cs="Times New Roman"/>
          <w:szCs w:val="24"/>
        </w:rPr>
        <w:t xml:space="preserve">Central Water Commission (CWC) monitors 29 stations, with 17 for streamflow and 11 for nutrients like NO₂ + NO₃, highlighting spatial heterogeneity: main channel shows elevated loads due to adjacent </w:t>
      </w:r>
      <w:r w:rsidR="00AD2546">
        <w:rPr>
          <w:rFonts w:eastAsia="Times New Roman" w:cs="Times New Roman"/>
          <w:szCs w:val="24"/>
        </w:rPr>
        <w:t>croplands</w:t>
      </w:r>
      <w:r w:rsidR="00AD2546">
        <w:rPr>
          <w:rFonts w:eastAsia="Times New Roman" w:cs="Times New Roman"/>
          <w:color w:val="000000"/>
          <w:szCs w:val="24"/>
        </w:rPr>
        <w:t xml:space="preserve"> (</w:t>
      </w:r>
      <w:r>
        <w:rPr>
          <w:rFonts w:eastAsia="Times New Roman" w:cs="Times New Roman"/>
          <w:color w:val="000000"/>
          <w:szCs w:val="24"/>
        </w:rPr>
        <w:t>cNarmada Report, 2025; Kansara &amp; Lakshmi, 2021; Water Quality Data Book Narmada Basin, 2019)</w:t>
      </w:r>
      <w:r>
        <w:rPr>
          <w:rFonts w:eastAsia="Times New Roman" w:cs="Times New Roman"/>
          <w:szCs w:val="24"/>
        </w:rPr>
        <w:t>.</w:t>
      </w:r>
    </w:p>
    <w:p w14:paraId="49063523" w14:textId="30DDFA96" w:rsidR="00277956" w:rsidRDefault="00000000">
      <w:pPr>
        <w:rPr>
          <w:rFonts w:eastAsia="Times New Roman" w:cs="Times New Roman"/>
          <w:szCs w:val="24"/>
        </w:rPr>
      </w:pPr>
      <w:r>
        <w:rPr>
          <w:rFonts w:eastAsia="Times New Roman" w:cs="Times New Roman"/>
          <w:szCs w:val="24"/>
        </w:rPr>
        <w:t>Land-use changes exacerbate issues; agricultural expansion, from 62.1% to 66.7% (2000-2018), correlates with fertilizer use averaging 42 kg/ha of nitrogen, which washes into streams via overland flow, without accounting for crop rotation in models.</w:t>
      </w:r>
      <w:r w:rsidR="00E773C0">
        <w:rPr>
          <w:rFonts w:eastAsia="Times New Roman" w:cs="Times New Roman"/>
          <w:szCs w:val="24"/>
        </w:rPr>
        <w:t xml:space="preserve"> </w:t>
      </w:r>
      <w:r>
        <w:rPr>
          <w:rFonts w:eastAsia="Times New Roman" w:cs="Times New Roman"/>
          <w:szCs w:val="24"/>
        </w:rPr>
        <w:t xml:space="preserve">Reservoirs like Sardar </w:t>
      </w:r>
      <w:r w:rsidRPr="0081787F">
        <w:rPr>
          <w:rFonts w:eastAsia="Times New Roman" w:cs="Times New Roman"/>
          <w:szCs w:val="24"/>
        </w:rPr>
        <w:t>Sarovar</w:t>
      </w:r>
      <w:r>
        <w:rPr>
          <w:rFonts w:eastAsia="Times New Roman" w:cs="Times New Roman"/>
          <w:szCs w:val="24"/>
        </w:rPr>
        <w:t xml:space="preserve"> trap sediments (reducing downstream supply) but concentrate nutrients; tributaries deliver diffuse loads, amplifying main-stem </w:t>
      </w:r>
      <w:r w:rsidR="00AD2546">
        <w:rPr>
          <w:rFonts w:eastAsia="Times New Roman" w:cs="Times New Roman"/>
          <w:szCs w:val="24"/>
        </w:rPr>
        <w:t>pollution</w:t>
      </w:r>
      <w:r w:rsidR="00AD2546">
        <w:rPr>
          <w:rFonts w:eastAsia="Times New Roman" w:cs="Times New Roman"/>
          <w:color w:val="000000"/>
          <w:szCs w:val="24"/>
        </w:rPr>
        <w:t xml:space="preserve"> (</w:t>
      </w:r>
      <w:r>
        <w:rPr>
          <w:rFonts w:eastAsia="Times New Roman" w:cs="Times New Roman"/>
          <w:szCs w:val="24"/>
        </w:rPr>
        <w:t xml:space="preserve">Narmada River Basin Hydrology Data </w:t>
      </w:r>
      <w:r w:rsidR="00AD2546">
        <w:rPr>
          <w:rFonts w:eastAsia="Times New Roman" w:cs="Times New Roman"/>
          <w:szCs w:val="24"/>
        </w:rPr>
        <w:t>Report,</w:t>
      </w:r>
      <w:r>
        <w:rPr>
          <w:rFonts w:eastAsia="Times New Roman" w:cs="Times New Roman"/>
          <w:color w:val="000000"/>
          <w:szCs w:val="24"/>
        </w:rPr>
        <w:t xml:space="preserve"> 202</w:t>
      </w:r>
      <w:r>
        <w:rPr>
          <w:rFonts w:eastAsia="Times New Roman" w:cs="Times New Roman"/>
          <w:szCs w:val="24"/>
        </w:rPr>
        <w:t>4</w:t>
      </w:r>
      <w:r>
        <w:rPr>
          <w:rFonts w:eastAsia="Times New Roman" w:cs="Times New Roman"/>
          <w:color w:val="000000"/>
          <w:szCs w:val="24"/>
        </w:rPr>
        <w:t xml:space="preserve">; Kansara &amp; Lakshmi, 2021; Narmada River </w:t>
      </w:r>
      <w:proofErr w:type="gramStart"/>
      <w:r>
        <w:rPr>
          <w:rFonts w:eastAsia="Times New Roman" w:cs="Times New Roman"/>
          <w:color w:val="000000"/>
          <w:szCs w:val="24"/>
        </w:rPr>
        <w:t>at a Glance</w:t>
      </w:r>
      <w:proofErr w:type="gramEnd"/>
      <w:r>
        <w:rPr>
          <w:rFonts w:eastAsia="Times New Roman" w:cs="Times New Roman"/>
          <w:color w:val="000000"/>
          <w:szCs w:val="24"/>
        </w:rPr>
        <w:t xml:space="preserve"> Report, 2024)</w:t>
      </w:r>
    </w:p>
    <w:p w14:paraId="0E315416" w14:textId="77777777" w:rsidR="00277956" w:rsidRPr="003E6CCB" w:rsidRDefault="00000000" w:rsidP="003E6CCB">
      <w:pPr>
        <w:pStyle w:val="Heading2"/>
      </w:pPr>
      <w:bookmarkStart w:id="6" w:name="_Toc216609383"/>
      <w:r w:rsidRPr="003E6CCB">
        <w:t>Nutrient Load Sources: Point and Non-Point Differentiation</w:t>
      </w:r>
      <w:bookmarkEnd w:id="6"/>
    </w:p>
    <w:p w14:paraId="157397B4" w14:textId="46C35FC9" w:rsidR="00277956" w:rsidRPr="003E6CCB" w:rsidRDefault="00000000" w:rsidP="00E773C0">
      <w:pPr>
        <w:pStyle w:val="Heading3"/>
        <w:spacing w:line="360" w:lineRule="auto"/>
      </w:pPr>
      <w:bookmarkStart w:id="7" w:name="_Toc216609384"/>
      <w:r w:rsidRPr="003E6CCB">
        <w:t>Point Sources of Nutrients</w:t>
      </w:r>
      <w:bookmarkEnd w:id="7"/>
    </w:p>
    <w:p w14:paraId="0E8F815A" w14:textId="77777777" w:rsidR="00277956" w:rsidRDefault="00000000" w:rsidP="00E773C0">
      <w:r>
        <w:t>Point sources deliver concentrated nutrient pulses at identifiable discharge points, contributing organic nitrogen/phosphorus via untreated or partially treated effluents.</w:t>
      </w:r>
    </w:p>
    <w:p w14:paraId="01388575" w14:textId="77777777" w:rsidR="00126D46" w:rsidRPr="003E6CCB" w:rsidRDefault="00000000" w:rsidP="00D955C0">
      <w:pPr>
        <w:pStyle w:val="Heading4"/>
      </w:pPr>
      <w:bookmarkStart w:id="8" w:name="_Toc216609385"/>
      <w:r w:rsidRPr="003E6CCB">
        <w:rPr>
          <w:rStyle w:val="Heading3Char"/>
          <w:b/>
          <w:bCs w:val="0"/>
        </w:rPr>
        <w:lastRenderedPageBreak/>
        <w:t>Municipal Sewage:</w:t>
      </w:r>
      <w:bookmarkEnd w:id="8"/>
    </w:p>
    <w:p w14:paraId="32620C93" w14:textId="720D3F0B" w:rsidR="00277956" w:rsidRPr="00126D46" w:rsidRDefault="00000000" w:rsidP="00D955C0">
      <w:pPr>
        <w:pStyle w:val="Normal1"/>
      </w:pPr>
      <w:r w:rsidRPr="00126D46">
        <w:t>Urban centers like Jabalpur, Hoshangabad, and Bharuch discharge high biochemical oxygen demand (BOD) wastewater through outfalls and inadequate STPs, elevating NO</w:t>
      </w:r>
      <w:r w:rsidRPr="00126D46">
        <w:rPr>
          <w:rFonts w:ascii="Cambria Math" w:hAnsi="Cambria Math" w:cs="Cambria Math"/>
        </w:rPr>
        <w:t>₂</w:t>
      </w:r>
      <w:r w:rsidRPr="00126D46">
        <w:t xml:space="preserve"> + NO</w:t>
      </w:r>
      <w:r w:rsidRPr="00126D46">
        <w:rPr>
          <w:rFonts w:ascii="Cambria Math" w:hAnsi="Cambria Math" w:cs="Cambria Math"/>
        </w:rPr>
        <w:t>₃</w:t>
      </w:r>
      <w:r w:rsidRPr="00126D46">
        <w:t xml:space="preserve"> by 2-10 mg/L during monsoons; Handia station records peaks up to 10 mg/L from sewage wash-off.​ (Indian Council of Agricultural Research, 2009) </w:t>
      </w:r>
    </w:p>
    <w:p w14:paraId="182C4305" w14:textId="77777777" w:rsidR="00126D46" w:rsidRPr="003E6CCB" w:rsidRDefault="00000000" w:rsidP="00D955C0">
      <w:pPr>
        <w:pStyle w:val="Heading4"/>
        <w:rPr>
          <w:rStyle w:val="Heading3Char"/>
          <w:b/>
          <w:bCs w:val="0"/>
        </w:rPr>
      </w:pPr>
      <w:bookmarkStart w:id="9" w:name="_Toc216609386"/>
      <w:r w:rsidRPr="003E6CCB">
        <w:rPr>
          <w:rStyle w:val="Heading3Char"/>
          <w:b/>
          <w:bCs w:val="0"/>
        </w:rPr>
        <w:t>Industrial Effluents:</w:t>
      </w:r>
      <w:bookmarkEnd w:id="9"/>
    </w:p>
    <w:p w14:paraId="768923B0" w14:textId="5CE6AA9D" w:rsidR="00277956" w:rsidRDefault="00000000" w:rsidP="00D955C0">
      <w:pPr>
        <w:pStyle w:val="Normal1"/>
        <w:rPr>
          <w:b/>
          <w:bCs/>
        </w:rPr>
      </w:pPr>
      <w:r w:rsidRPr="00126D46">
        <w:t>Textile, chemical, and paper industries in the middle/lower reaches Narmada basin release</w:t>
      </w:r>
      <w:r>
        <w:t xml:space="preserve"> nutrient-laden wastewater via pipes; these add to organic loads, with bypasses from STPs compounding inputs </w:t>
      </w:r>
      <w:r>
        <w:rPr>
          <w:color w:val="000000"/>
        </w:rPr>
        <w:t>(</w:t>
      </w:r>
      <w:proofErr w:type="spellStart"/>
      <w:r>
        <w:rPr>
          <w:color w:val="000000"/>
        </w:rPr>
        <w:t>Katakwar</w:t>
      </w:r>
      <w:proofErr w:type="spellEnd"/>
      <w:r>
        <w:rPr>
          <w:color w:val="000000"/>
        </w:rPr>
        <w:t xml:space="preserve"> &amp; </w:t>
      </w:r>
      <w:proofErr w:type="spellStart"/>
      <w:r>
        <w:rPr>
          <w:color w:val="000000"/>
        </w:rPr>
        <w:t>Katakwar</w:t>
      </w:r>
      <w:proofErr w:type="spellEnd"/>
      <w:r>
        <w:rPr>
          <w:color w:val="000000"/>
        </w:rPr>
        <w:t>, 2016)</w:t>
      </w:r>
      <w:r>
        <w:t>.</w:t>
      </w:r>
    </w:p>
    <w:p w14:paraId="1F8107CC" w14:textId="77777777" w:rsidR="00126D46" w:rsidRPr="003E6CCB" w:rsidRDefault="00000000" w:rsidP="00D955C0">
      <w:pPr>
        <w:pStyle w:val="Heading4"/>
        <w:rPr>
          <w:rStyle w:val="Heading3Char"/>
          <w:b/>
          <w:bCs w:val="0"/>
        </w:rPr>
      </w:pPr>
      <w:bookmarkStart w:id="10" w:name="_Toc216609387"/>
      <w:r w:rsidRPr="003E6CCB">
        <w:rPr>
          <w:rStyle w:val="Heading3Char"/>
          <w:b/>
          <w:bCs w:val="0"/>
        </w:rPr>
        <w:t>Ghat and Religious Discharges:</w:t>
      </w:r>
      <w:bookmarkEnd w:id="10"/>
    </w:p>
    <w:p w14:paraId="062B114D" w14:textId="10264576" w:rsidR="00277956" w:rsidRDefault="00000000" w:rsidP="00D955C0">
      <w:pPr>
        <w:pStyle w:val="Normal1"/>
        <w:rPr>
          <w:b/>
          <w:bCs/>
        </w:rPr>
      </w:pPr>
      <w:r>
        <w:t>Temple complexes and pilgrimage sites (e.g., Omkareshwar) channel organic waste via discrete drains, spiking localized phosphorus during festivals.</w:t>
      </w:r>
      <w:r w:rsidR="00E773C0">
        <w:t xml:space="preserve"> </w:t>
      </w:r>
      <w:r>
        <w:t>SWAT models underestimate peaks (bias up to 7 mg/L at Handia, 2013 monsoon) due to unmodeled point inputs, but fluxes match better (R² &gt;0.2 at main channel stations).</w:t>
      </w:r>
      <w:r w:rsidR="00E773C0">
        <w:t xml:space="preserve"> </w:t>
      </w:r>
      <w:r>
        <w:t xml:space="preserve">Gove references at each data </w:t>
      </w:r>
      <w:r w:rsidR="00AD2546">
        <w:t>point</w:t>
      </w:r>
      <w:r w:rsidR="00AD2546">
        <w:rPr>
          <w:color w:val="000000"/>
        </w:rPr>
        <w:t xml:space="preserve"> (</w:t>
      </w:r>
      <w:r>
        <w:rPr>
          <w:color w:val="000000"/>
        </w:rPr>
        <w:t>Indian Council of Agricultural Research, 2009).</w:t>
      </w:r>
    </w:p>
    <w:p w14:paraId="3D435BEA" w14:textId="77777777" w:rsidR="00277956" w:rsidRPr="003E6CCB" w:rsidRDefault="00000000" w:rsidP="003E6CCB">
      <w:pPr>
        <w:pStyle w:val="Heading3"/>
      </w:pPr>
      <w:bookmarkStart w:id="11" w:name="_Toc216609388"/>
      <w:r w:rsidRPr="003E6CCB">
        <w:t>Non-Point Sources of Nutrients</w:t>
      </w:r>
      <w:bookmarkEnd w:id="11"/>
    </w:p>
    <w:p w14:paraId="5C29E889" w14:textId="77777777" w:rsidR="00277956" w:rsidRDefault="00000000" w:rsidP="0081787F">
      <w:r w:rsidRPr="003E6CCB">
        <w:rPr>
          <w:lang w:val="en-US" w:eastAsia="en-US"/>
        </w:rPr>
        <w:t>Non-point sources dominate (agricultural runoff primary), diffusely transporting via</w:t>
      </w:r>
      <w:r>
        <w:t xml:space="preserve"> surface/groundwater flows </w:t>
      </w:r>
      <w:r>
        <w:rPr>
          <w:color w:val="000000"/>
        </w:rPr>
        <w:t>(</w:t>
      </w:r>
      <w:proofErr w:type="spellStart"/>
      <w:r>
        <w:rPr>
          <w:color w:val="000000"/>
        </w:rPr>
        <w:t>Katakwar</w:t>
      </w:r>
      <w:proofErr w:type="spellEnd"/>
      <w:r>
        <w:rPr>
          <w:color w:val="000000"/>
        </w:rPr>
        <w:t xml:space="preserve"> &amp; </w:t>
      </w:r>
      <w:proofErr w:type="spellStart"/>
      <w:r>
        <w:rPr>
          <w:color w:val="000000"/>
        </w:rPr>
        <w:t>Katakwar</w:t>
      </w:r>
      <w:proofErr w:type="spellEnd"/>
      <w:r>
        <w:rPr>
          <w:color w:val="000000"/>
        </w:rPr>
        <w:t>, 2016)</w:t>
      </w:r>
      <w:r>
        <w:t>.</w:t>
      </w:r>
    </w:p>
    <w:p w14:paraId="1CF3ACBE" w14:textId="147945A0" w:rsidR="0081787F" w:rsidRPr="00D955C0" w:rsidRDefault="00000000" w:rsidP="00D955C0">
      <w:pPr>
        <w:pStyle w:val="Heading4"/>
      </w:pPr>
      <w:r w:rsidRPr="00D955C0">
        <w:t xml:space="preserve">Agricultural Runoff: </w:t>
      </w:r>
    </w:p>
    <w:p w14:paraId="4ECAC961" w14:textId="71D931F6" w:rsidR="00277956" w:rsidRDefault="00000000" w:rsidP="00D955C0">
      <w:pPr>
        <w:pStyle w:val="Normal1"/>
      </w:pPr>
      <w:r>
        <w:t>Fertilizer excess (N-P rich) from rainfed/irrigated croplands (rice, soybean, wheat) near main channel yields 200-500 KT monsoon flux downstream; boundary sub-basins show 0.0001-0.002 mg/L/yr NO₂ + NO₃ increase from forest-to-ag</w:t>
      </w:r>
      <w:r w:rsidR="006E59FC">
        <w:t>riculture land</w:t>
      </w:r>
      <w:r>
        <w:t xml:space="preserve"> conversion </w:t>
      </w:r>
      <w:r>
        <w:rPr>
          <w:color w:val="000000"/>
        </w:rPr>
        <w:t>(</w:t>
      </w:r>
      <w:r>
        <w:t xml:space="preserve">Narmada River Basin Hydrology Data Report </w:t>
      </w:r>
      <w:r w:rsidR="00AD2546">
        <w:t>2024,</w:t>
      </w:r>
      <w:r>
        <w:rPr>
          <w:color w:val="000000"/>
        </w:rPr>
        <w:t xml:space="preserve"> 2025; Kansara &amp; Lakshmi, 2021)</w:t>
      </w:r>
      <w:r>
        <w:t>.</w:t>
      </w:r>
    </w:p>
    <w:p w14:paraId="57B575E4" w14:textId="77777777" w:rsidR="0081787F" w:rsidRDefault="00000000" w:rsidP="00D955C0">
      <w:pPr>
        <w:pStyle w:val="Heading4"/>
      </w:pPr>
      <w:r>
        <w:t xml:space="preserve">Diffuse Urban/Rural Runoff: </w:t>
      </w:r>
    </w:p>
    <w:p w14:paraId="549C6082" w14:textId="0826E896" w:rsidR="00277956" w:rsidRDefault="00000000" w:rsidP="00D955C0">
      <w:pPr>
        <w:pStyle w:val="Normal1"/>
      </w:pPr>
      <w:r>
        <w:t>Stormwater carries detergents, animal waste from unsewered settlements; tributaries integrate these, delivering to the main stem.</w:t>
      </w:r>
    </w:p>
    <w:p w14:paraId="7144A207" w14:textId="77777777" w:rsidR="0081787F" w:rsidRDefault="00000000" w:rsidP="00D955C0">
      <w:pPr>
        <w:pStyle w:val="Heading4"/>
      </w:pPr>
      <w:r>
        <w:t xml:space="preserve">Atmospheric Deposition and Leaching: </w:t>
      </w:r>
    </w:p>
    <w:p w14:paraId="0E2F4601" w14:textId="57263ED0" w:rsidR="00277956" w:rsidRDefault="00000000" w:rsidP="00D955C0">
      <w:pPr>
        <w:pStyle w:val="Normal1"/>
      </w:pPr>
      <w:r>
        <w:t>Minor nitrogen via wet/dry deposition, enhanced by biomass burning in ag-forest transitions.</w:t>
      </w:r>
    </w:p>
    <w:p w14:paraId="469D419F" w14:textId="77777777" w:rsidR="00277956" w:rsidRDefault="00000000" w:rsidP="00D955C0">
      <w:pPr>
        <w:pStyle w:val="Normal1"/>
      </w:pPr>
      <w:r>
        <w:t>Monsoon concentrations (0.4-0.8 mg/L main channel) exceed pre/post-monsoon by 2x due to runoff; trends (Mann-Kendall) indicate significant increases in peripheral sub-basins.</w:t>
      </w:r>
    </w:p>
    <w:p w14:paraId="19EB3F84" w14:textId="77777777" w:rsidR="00277956" w:rsidRDefault="00000000" w:rsidP="00D955C0">
      <w:pPr>
        <w:pStyle w:val="Heading4"/>
      </w:pPr>
      <w:r>
        <w:t>Sediment Load Sources</w:t>
      </w:r>
    </w:p>
    <w:p w14:paraId="70F05AC1" w14:textId="77777777" w:rsidR="00277956" w:rsidRDefault="00000000" w:rsidP="00D955C0">
      <w:pPr>
        <w:pStyle w:val="Normal1"/>
      </w:pPr>
      <w:r>
        <w:t>Sediment loads (total suspended solids) far exceed nutrients volumetrically, with basin yields varying by sub-basin; USLE/SWAT estimates highlight erosion hotspots.</w:t>
      </w:r>
    </w:p>
    <w:p w14:paraId="4FD699F8" w14:textId="77777777" w:rsidR="00277956" w:rsidRDefault="00000000" w:rsidP="0081787F">
      <w:pPr>
        <w:pStyle w:val="Heading3"/>
      </w:pPr>
      <w:bookmarkStart w:id="12" w:name="_Toc216609389"/>
      <w:r>
        <w:lastRenderedPageBreak/>
        <w:t>Point Sources of Sediments</w:t>
      </w:r>
      <w:bookmarkEnd w:id="12"/>
    </w:p>
    <w:p w14:paraId="76DDA2AC" w14:textId="77777777" w:rsidR="00277956" w:rsidRDefault="00000000" w:rsidP="00D955C0">
      <w:pPr>
        <w:pStyle w:val="Normal1"/>
      </w:pPr>
      <w:r>
        <w:t>Minimal compared to non-point; discrete inputs include:</w:t>
      </w:r>
    </w:p>
    <w:p w14:paraId="7BBAE27A" w14:textId="6424AD91" w:rsidR="0081787F" w:rsidRPr="00D955C0" w:rsidRDefault="00000000" w:rsidP="00D955C0">
      <w:pPr>
        <w:pStyle w:val="Heading4"/>
      </w:pPr>
      <w:r w:rsidRPr="00D955C0">
        <w:t xml:space="preserve">Construction and Dam-Related Discharges: </w:t>
      </w:r>
    </w:p>
    <w:p w14:paraId="2FB689AF" w14:textId="25CE7067" w:rsidR="00277956" w:rsidRDefault="00000000" w:rsidP="00D955C0">
      <w:pPr>
        <w:pStyle w:val="Normal1"/>
      </w:pPr>
      <w:r>
        <w:t>Channelized silt from urban works or reservoir flushing; minor at gauging sites.</w:t>
      </w:r>
    </w:p>
    <w:p w14:paraId="34F02DC9" w14:textId="77777777" w:rsidR="0081787F" w:rsidRDefault="00000000" w:rsidP="00D955C0">
      <w:pPr>
        <w:pStyle w:val="Heading4"/>
      </w:pPr>
      <w:r>
        <w:t>Quarry/Industrial Runoff:</w:t>
      </w:r>
    </w:p>
    <w:p w14:paraId="08CCD951" w14:textId="658831ED" w:rsidR="00277956" w:rsidRDefault="00000000" w:rsidP="00D955C0">
      <w:pPr>
        <w:pStyle w:val="Normal1"/>
        <w:rPr>
          <w:b/>
          <w:bCs/>
        </w:rPr>
      </w:pPr>
      <w:r>
        <w:t>Localized gravel mining drains but regulated under Narmada Control Authority.</w:t>
      </w:r>
    </w:p>
    <w:p w14:paraId="35B9AAA1" w14:textId="77777777" w:rsidR="00277956" w:rsidRDefault="00000000" w:rsidP="00ED5D39">
      <w:pPr>
        <w:pStyle w:val="Heading3"/>
      </w:pPr>
      <w:bookmarkStart w:id="13" w:name="_Toc216609390"/>
      <w:r>
        <w:t>Non-Point Sources of Sediments</w:t>
      </w:r>
      <w:bookmarkEnd w:id="13"/>
    </w:p>
    <w:p w14:paraId="2ED3B0CA" w14:textId="77777777" w:rsidR="00277956" w:rsidRDefault="00000000" w:rsidP="00D955C0">
      <w:pPr>
        <w:pStyle w:val="Normal1"/>
      </w:pPr>
      <w:r>
        <w:t>Over 95% from diffuse erosion, peaking monsoons (70% annual load).</w:t>
      </w:r>
    </w:p>
    <w:p w14:paraId="3FA48B0C" w14:textId="7467EF9C" w:rsidR="00ED5D39" w:rsidRDefault="00000000" w:rsidP="00D955C0">
      <w:pPr>
        <w:pStyle w:val="Heading4"/>
      </w:pPr>
      <w:r>
        <w:t xml:space="preserve">Agricultural Soil Erosion: </w:t>
      </w:r>
    </w:p>
    <w:p w14:paraId="0A32081B" w14:textId="5168E1A0" w:rsidR="00277956" w:rsidRDefault="00000000" w:rsidP="00D955C0">
      <w:pPr>
        <w:pStyle w:val="Normal1"/>
      </w:pPr>
      <w:r>
        <w:t>Cropland on moderate-steep slopes (Watershed-63: 47.79 t/ha/yr severe class) via sheet/rill erosion; USLE factors (R= rainfall erosivity, K=soil erodibility, LS=slope length) drive high yields (19.14 t/yr in study sub-watershed).</w:t>
      </w:r>
    </w:p>
    <w:p w14:paraId="2F756B9B" w14:textId="77777777" w:rsidR="00ED5D39" w:rsidRDefault="00000000" w:rsidP="00D955C0">
      <w:pPr>
        <w:pStyle w:val="Heading4"/>
      </w:pPr>
      <w:r>
        <w:t xml:space="preserve">Deforestation and Land-Use Change: </w:t>
      </w:r>
    </w:p>
    <w:p w14:paraId="3C6DBBAA" w14:textId="3AB43C2D" w:rsidR="00277956" w:rsidRDefault="00000000" w:rsidP="00D955C0">
      <w:pPr>
        <w:pStyle w:val="Normal1"/>
      </w:pPr>
      <w:r>
        <w:t>Forest loss exposes basalt-derived soils; Mohgaon watershed models link ag expansion to elevated yields.</w:t>
      </w:r>
    </w:p>
    <w:p w14:paraId="17136727" w14:textId="77777777" w:rsidR="00ED5D39" w:rsidRDefault="00000000" w:rsidP="00D955C0">
      <w:pPr>
        <w:pStyle w:val="Heading4"/>
      </w:pPr>
      <w:r>
        <w:t xml:space="preserve">Gully/Bank Erosion: </w:t>
      </w:r>
    </w:p>
    <w:p w14:paraId="58C54A03" w14:textId="11D3D1A5" w:rsidR="00ED5D39" w:rsidRDefault="00000000" w:rsidP="00D955C0">
      <w:pPr>
        <w:pStyle w:val="Normal1"/>
      </w:pPr>
      <w:r>
        <w:t>Steep upper tributaries (Vindhya/</w:t>
      </w:r>
      <w:proofErr w:type="spellStart"/>
      <w:r>
        <w:t>Satpura</w:t>
      </w:r>
      <w:proofErr w:type="spellEnd"/>
      <w:r>
        <w:t xml:space="preserve"> flanks); monsoon overland flow in transition zones.</w:t>
      </w:r>
      <w:r w:rsidR="00E773C0">
        <w:t xml:space="preserve"> </w:t>
      </w:r>
      <w:r>
        <w:t>SAGA-GIS/USLE thematic maps (DEM from SRTM) classify Watershed-63 (Narmada-Nandurbar districts) as high-risk due to drainage density, moderate LULC; basin-wide, sediments reduce reservoir capacity (e.g., Sardar Sarovar).</w:t>
      </w:r>
      <w:r w:rsidR="00E773C0">
        <w:t xml:space="preserve"> </w:t>
      </w:r>
      <w:r>
        <w:t>SWAT hydrology captures peaks (NSE 0.72 calibration), linking erosion to CN2/ESCO parameters.</w:t>
      </w:r>
      <w:r w:rsidR="00E773C0">
        <w:t xml:space="preserve"> </w:t>
      </w:r>
      <w:r>
        <w:t xml:space="preserve">(Kansara &amp; Lakshmi, 2021) </w:t>
      </w:r>
    </w:p>
    <w:p w14:paraId="4464CDF4" w14:textId="585AA405" w:rsidR="00BE06C0" w:rsidRDefault="00BE06C0" w:rsidP="00D955C0">
      <w:pPr>
        <w:pStyle w:val="Normal1"/>
      </w:pPr>
      <w:r>
        <w:t>Data of point and non-point source contribution and literature review of nutrient and point sources of the Narmada basin are provided in the Table 1-3.</w:t>
      </w:r>
    </w:p>
    <w:p w14:paraId="20B6E439" w14:textId="77777777" w:rsidR="00E1543E" w:rsidRDefault="00E1543E" w:rsidP="00D955C0">
      <w:pPr>
        <w:pStyle w:val="Normal1"/>
      </w:pPr>
    </w:p>
    <w:p w14:paraId="7E70E123" w14:textId="77777777" w:rsidR="00E1543E" w:rsidRDefault="00E1543E">
      <w:pPr>
        <w:spacing w:line="276" w:lineRule="auto"/>
        <w:jc w:val="left"/>
        <w:sectPr w:rsidR="00E1543E" w:rsidSect="00E44BA7">
          <w:pgSz w:w="11900" w:h="16840"/>
          <w:pgMar w:top="1440" w:right="1440" w:bottom="1440" w:left="1440" w:header="720" w:footer="720" w:gutter="0"/>
          <w:pgNumType w:start="1"/>
          <w:cols w:space="720"/>
          <w:docGrid w:linePitch="299"/>
        </w:sectPr>
      </w:pPr>
    </w:p>
    <w:p w14:paraId="7D42BF2D" w14:textId="71B210AD" w:rsidR="00277956" w:rsidRPr="00BE06C0" w:rsidRDefault="00E1543E" w:rsidP="00E1543E">
      <w:pPr>
        <w:pStyle w:val="Caption"/>
        <w:keepNext/>
        <w:rPr>
          <w:i w:val="0"/>
          <w:iCs w:val="0"/>
          <w:color w:val="000000" w:themeColor="text1"/>
          <w:sz w:val="20"/>
          <w:szCs w:val="20"/>
        </w:rPr>
      </w:pPr>
      <w:bookmarkStart w:id="14" w:name="_Toc216603088"/>
      <w:r w:rsidRPr="00BE06C0">
        <w:rPr>
          <w:i w:val="0"/>
          <w:iCs w:val="0"/>
          <w:color w:val="000000" w:themeColor="text1"/>
          <w:sz w:val="20"/>
          <w:szCs w:val="20"/>
        </w:rPr>
        <w:lastRenderedPageBreak/>
        <w:t xml:space="preserve">Table </w:t>
      </w:r>
      <w:r w:rsidRPr="00BE06C0">
        <w:rPr>
          <w:i w:val="0"/>
          <w:iCs w:val="0"/>
          <w:color w:val="000000" w:themeColor="text1"/>
          <w:sz w:val="20"/>
          <w:szCs w:val="20"/>
        </w:rPr>
        <w:fldChar w:fldCharType="begin"/>
      </w:r>
      <w:r w:rsidRPr="00BE06C0">
        <w:rPr>
          <w:i w:val="0"/>
          <w:iCs w:val="0"/>
          <w:color w:val="000000" w:themeColor="text1"/>
          <w:sz w:val="20"/>
          <w:szCs w:val="20"/>
        </w:rPr>
        <w:instrText xml:space="preserve"> SEQ Table \* ARABIC </w:instrText>
      </w:r>
      <w:r w:rsidRPr="00BE06C0">
        <w:rPr>
          <w:i w:val="0"/>
          <w:iCs w:val="0"/>
          <w:color w:val="000000" w:themeColor="text1"/>
          <w:sz w:val="20"/>
          <w:szCs w:val="20"/>
        </w:rPr>
        <w:fldChar w:fldCharType="separate"/>
      </w:r>
      <w:r w:rsidR="00B8607D">
        <w:rPr>
          <w:i w:val="0"/>
          <w:iCs w:val="0"/>
          <w:noProof/>
          <w:color w:val="000000" w:themeColor="text1"/>
          <w:sz w:val="20"/>
          <w:szCs w:val="20"/>
        </w:rPr>
        <w:t>1</w:t>
      </w:r>
      <w:r w:rsidRPr="00BE06C0">
        <w:rPr>
          <w:i w:val="0"/>
          <w:iCs w:val="0"/>
          <w:color w:val="000000" w:themeColor="text1"/>
          <w:sz w:val="20"/>
          <w:szCs w:val="20"/>
        </w:rPr>
        <w:fldChar w:fldCharType="end"/>
      </w:r>
      <w:r w:rsidRPr="00BE06C0">
        <w:rPr>
          <w:i w:val="0"/>
          <w:iCs w:val="0"/>
          <w:color w:val="000000" w:themeColor="text1"/>
          <w:sz w:val="20"/>
          <w:szCs w:val="20"/>
        </w:rPr>
        <w:t>: Summary of Point and Non-Point Source Contributions to Nutrient and Sediment Loads in the Narmada River Basin</w:t>
      </w:r>
      <w:bookmarkEnd w:id="14"/>
    </w:p>
    <w:tbl>
      <w:tblPr>
        <w:tblStyle w:val="af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95"/>
        <w:gridCol w:w="2553"/>
        <w:gridCol w:w="1710"/>
        <w:gridCol w:w="3195"/>
        <w:gridCol w:w="1654"/>
        <w:gridCol w:w="2743"/>
      </w:tblGrid>
      <w:tr w:rsidR="00277956" w:rsidRPr="009B13BB" w14:paraId="334CA7C3" w14:textId="77777777" w:rsidTr="009B13BB">
        <w:trPr>
          <w:trHeight w:val="725"/>
        </w:trPr>
        <w:tc>
          <w:tcPr>
            <w:tcW w:w="751" w:type="pct"/>
          </w:tcPr>
          <w:p w14:paraId="04AD14AB" w14:textId="77777777" w:rsidR="00277956" w:rsidRPr="009B13BB" w:rsidRDefault="00000000" w:rsidP="009B13BB">
            <w:pPr>
              <w:spacing w:line="240" w:lineRule="auto"/>
              <w:rPr>
                <w:b/>
                <w:bCs/>
                <w:sz w:val="20"/>
                <w:szCs w:val="20"/>
              </w:rPr>
            </w:pPr>
            <w:r w:rsidRPr="009B13BB">
              <w:rPr>
                <w:b/>
                <w:bCs/>
                <w:sz w:val="20"/>
                <w:szCs w:val="20"/>
              </w:rPr>
              <w:t>Parameter</w:t>
            </w:r>
          </w:p>
        </w:tc>
        <w:tc>
          <w:tcPr>
            <w:tcW w:w="915" w:type="pct"/>
          </w:tcPr>
          <w:p w14:paraId="7EFE8636" w14:textId="77777777" w:rsidR="00277956" w:rsidRPr="009B13BB" w:rsidRDefault="00000000" w:rsidP="009B13BB">
            <w:pPr>
              <w:spacing w:line="240" w:lineRule="auto"/>
              <w:rPr>
                <w:b/>
                <w:bCs/>
                <w:sz w:val="20"/>
                <w:szCs w:val="20"/>
              </w:rPr>
            </w:pPr>
            <w:r w:rsidRPr="009B13BB">
              <w:rPr>
                <w:b/>
                <w:bCs/>
                <w:sz w:val="20"/>
                <w:szCs w:val="20"/>
              </w:rPr>
              <w:t>Point Sources Contribution</w:t>
            </w:r>
          </w:p>
        </w:tc>
        <w:tc>
          <w:tcPr>
            <w:tcW w:w="613" w:type="pct"/>
          </w:tcPr>
          <w:p w14:paraId="056FB843" w14:textId="77777777" w:rsidR="00277956" w:rsidRPr="009B13BB" w:rsidRDefault="00000000" w:rsidP="009B13BB">
            <w:pPr>
              <w:spacing w:line="240" w:lineRule="auto"/>
              <w:rPr>
                <w:b/>
                <w:bCs/>
                <w:sz w:val="20"/>
                <w:szCs w:val="20"/>
              </w:rPr>
            </w:pPr>
            <w:r w:rsidRPr="009B13BB">
              <w:rPr>
                <w:b/>
                <w:bCs/>
                <w:sz w:val="20"/>
                <w:szCs w:val="20"/>
              </w:rPr>
              <w:t>Non-Point Sources Contribution</w:t>
            </w:r>
          </w:p>
        </w:tc>
        <w:tc>
          <w:tcPr>
            <w:tcW w:w="1145" w:type="pct"/>
          </w:tcPr>
          <w:p w14:paraId="29FC9285" w14:textId="77777777" w:rsidR="00277956" w:rsidRPr="009B13BB" w:rsidRDefault="00000000" w:rsidP="009B13BB">
            <w:pPr>
              <w:spacing w:line="240" w:lineRule="auto"/>
              <w:rPr>
                <w:b/>
                <w:bCs/>
                <w:sz w:val="20"/>
                <w:szCs w:val="20"/>
              </w:rPr>
            </w:pPr>
            <w:r w:rsidRPr="009B13BB">
              <w:rPr>
                <w:b/>
                <w:bCs/>
                <w:sz w:val="20"/>
                <w:szCs w:val="20"/>
              </w:rPr>
              <w:t>Key Quantification</w:t>
            </w:r>
          </w:p>
        </w:tc>
        <w:tc>
          <w:tcPr>
            <w:tcW w:w="593" w:type="pct"/>
          </w:tcPr>
          <w:p w14:paraId="598DCA49" w14:textId="77777777" w:rsidR="00277956" w:rsidRPr="009B13BB" w:rsidRDefault="00000000" w:rsidP="009B13BB">
            <w:pPr>
              <w:spacing w:line="240" w:lineRule="auto"/>
              <w:rPr>
                <w:b/>
                <w:bCs/>
                <w:sz w:val="20"/>
                <w:szCs w:val="20"/>
              </w:rPr>
            </w:pPr>
            <w:r w:rsidRPr="009B13BB">
              <w:rPr>
                <w:b/>
                <w:bCs/>
                <w:sz w:val="20"/>
                <w:szCs w:val="20"/>
              </w:rPr>
              <w:t>Primary Driver</w:t>
            </w:r>
          </w:p>
        </w:tc>
        <w:tc>
          <w:tcPr>
            <w:tcW w:w="983" w:type="pct"/>
          </w:tcPr>
          <w:p w14:paraId="2F9647C9" w14:textId="77777777" w:rsidR="00277956" w:rsidRPr="009B13BB" w:rsidRDefault="00000000" w:rsidP="009B13BB">
            <w:pPr>
              <w:spacing w:line="240" w:lineRule="auto"/>
              <w:rPr>
                <w:b/>
                <w:bCs/>
                <w:sz w:val="20"/>
                <w:szCs w:val="20"/>
              </w:rPr>
            </w:pPr>
            <w:r w:rsidRPr="009B13BB">
              <w:rPr>
                <w:b/>
                <w:bCs/>
                <w:sz w:val="20"/>
                <w:szCs w:val="20"/>
              </w:rPr>
              <w:t>Authors</w:t>
            </w:r>
          </w:p>
        </w:tc>
      </w:tr>
      <w:tr w:rsidR="00277956" w:rsidRPr="009B13BB" w14:paraId="01FAF39A" w14:textId="77777777" w:rsidTr="009B13BB">
        <w:tc>
          <w:tcPr>
            <w:tcW w:w="751" w:type="pct"/>
          </w:tcPr>
          <w:p w14:paraId="1ECCB118" w14:textId="77777777" w:rsidR="00277956" w:rsidRPr="009B13BB" w:rsidRDefault="00000000" w:rsidP="009B13BB">
            <w:pPr>
              <w:spacing w:line="240" w:lineRule="auto"/>
              <w:rPr>
                <w:sz w:val="20"/>
                <w:szCs w:val="20"/>
              </w:rPr>
            </w:pPr>
            <w:r w:rsidRPr="009B13BB">
              <w:rPr>
                <w:sz w:val="20"/>
                <w:szCs w:val="20"/>
              </w:rPr>
              <w:t xml:space="preserve">Nutrients (N)  </w:t>
            </w:r>
          </w:p>
        </w:tc>
        <w:tc>
          <w:tcPr>
            <w:tcW w:w="915" w:type="pct"/>
          </w:tcPr>
          <w:p w14:paraId="2DB2A39C" w14:textId="77777777" w:rsidR="00277956" w:rsidRPr="009B13BB" w:rsidRDefault="00000000" w:rsidP="009B13BB">
            <w:pPr>
              <w:spacing w:line="240" w:lineRule="auto"/>
              <w:rPr>
                <w:sz w:val="20"/>
                <w:szCs w:val="20"/>
              </w:rPr>
            </w:pPr>
            <w:r w:rsidRPr="009B13BB">
              <w:rPr>
                <w:sz w:val="20"/>
                <w:szCs w:val="20"/>
              </w:rPr>
              <w:t xml:space="preserve">20-30% (sewage/industry) </w:t>
            </w:r>
          </w:p>
          <w:p w14:paraId="393B72DC" w14:textId="77777777" w:rsidR="00277956" w:rsidRPr="009B13BB" w:rsidRDefault="00277956" w:rsidP="009B13BB">
            <w:pPr>
              <w:spacing w:line="240" w:lineRule="auto"/>
              <w:rPr>
                <w:sz w:val="20"/>
                <w:szCs w:val="20"/>
              </w:rPr>
            </w:pPr>
          </w:p>
        </w:tc>
        <w:tc>
          <w:tcPr>
            <w:tcW w:w="613" w:type="pct"/>
          </w:tcPr>
          <w:p w14:paraId="38B23DEF" w14:textId="77777777" w:rsidR="00277956" w:rsidRPr="009B13BB" w:rsidRDefault="00000000" w:rsidP="009B13BB">
            <w:pPr>
              <w:spacing w:line="240" w:lineRule="auto"/>
              <w:rPr>
                <w:sz w:val="20"/>
                <w:szCs w:val="20"/>
              </w:rPr>
            </w:pPr>
            <w:r w:rsidRPr="009B13BB">
              <w:rPr>
                <w:sz w:val="20"/>
                <w:szCs w:val="20"/>
              </w:rPr>
              <w:t xml:space="preserve">70-80% (ag runoff) </w:t>
            </w:r>
          </w:p>
        </w:tc>
        <w:tc>
          <w:tcPr>
            <w:tcW w:w="1145" w:type="pct"/>
          </w:tcPr>
          <w:p w14:paraId="28FED5C3" w14:textId="77777777" w:rsidR="00277956" w:rsidRPr="009B13BB" w:rsidRDefault="00000000" w:rsidP="009B13BB">
            <w:pPr>
              <w:spacing w:line="240" w:lineRule="auto"/>
              <w:rPr>
                <w:sz w:val="20"/>
                <w:szCs w:val="20"/>
              </w:rPr>
            </w:pPr>
            <w:r w:rsidRPr="009B13BB">
              <w:rPr>
                <w:sz w:val="20"/>
                <w:szCs w:val="20"/>
              </w:rPr>
              <w:t xml:space="preserve">0.4-0.8 mg/L monsoon main channel; 200-500 KT flux </w:t>
            </w:r>
          </w:p>
        </w:tc>
        <w:tc>
          <w:tcPr>
            <w:tcW w:w="593" w:type="pct"/>
          </w:tcPr>
          <w:p w14:paraId="535B6ECF" w14:textId="600EC23E" w:rsidR="00277956" w:rsidRPr="009B13BB" w:rsidRDefault="00000000" w:rsidP="009B13BB">
            <w:pPr>
              <w:spacing w:line="240" w:lineRule="auto"/>
              <w:rPr>
                <w:sz w:val="20"/>
                <w:szCs w:val="20"/>
              </w:rPr>
            </w:pPr>
            <w:r w:rsidRPr="009B13BB">
              <w:rPr>
                <w:sz w:val="20"/>
                <w:szCs w:val="20"/>
              </w:rPr>
              <w:t xml:space="preserve">Fertilizer (42 kg/ha) + runoff    </w:t>
            </w:r>
          </w:p>
        </w:tc>
        <w:tc>
          <w:tcPr>
            <w:tcW w:w="983" w:type="pct"/>
          </w:tcPr>
          <w:p w14:paraId="75B6D449" w14:textId="77777777" w:rsidR="00277956" w:rsidRPr="009B13BB" w:rsidRDefault="00000000" w:rsidP="009B13BB">
            <w:pPr>
              <w:spacing w:line="240" w:lineRule="auto"/>
              <w:rPr>
                <w:sz w:val="20"/>
                <w:szCs w:val="20"/>
              </w:rPr>
            </w:pPr>
            <w:r w:rsidRPr="009B13BB">
              <w:rPr>
                <w:sz w:val="20"/>
                <w:szCs w:val="20"/>
              </w:rPr>
              <w:t xml:space="preserve">Kansara &amp; Lakshmi, 2021) </w:t>
            </w:r>
          </w:p>
        </w:tc>
      </w:tr>
      <w:tr w:rsidR="00277956" w:rsidRPr="009B13BB" w14:paraId="7F827C03" w14:textId="77777777" w:rsidTr="009B13BB">
        <w:tc>
          <w:tcPr>
            <w:tcW w:w="751" w:type="pct"/>
          </w:tcPr>
          <w:p w14:paraId="136010D2" w14:textId="77777777" w:rsidR="00277956" w:rsidRPr="009B13BB" w:rsidRDefault="00000000" w:rsidP="009B13BB">
            <w:pPr>
              <w:spacing w:line="240" w:lineRule="auto"/>
              <w:rPr>
                <w:sz w:val="20"/>
                <w:szCs w:val="20"/>
              </w:rPr>
            </w:pPr>
            <w:r w:rsidRPr="009B13BB">
              <w:rPr>
                <w:sz w:val="20"/>
                <w:szCs w:val="20"/>
              </w:rPr>
              <w:t>Sediments</w:t>
            </w:r>
          </w:p>
        </w:tc>
        <w:tc>
          <w:tcPr>
            <w:tcW w:w="915" w:type="pct"/>
          </w:tcPr>
          <w:p w14:paraId="677212C5" w14:textId="77777777" w:rsidR="00277956" w:rsidRPr="009B13BB" w:rsidRDefault="00000000" w:rsidP="009B13BB">
            <w:pPr>
              <w:spacing w:line="240" w:lineRule="auto"/>
              <w:rPr>
                <w:sz w:val="20"/>
                <w:szCs w:val="20"/>
              </w:rPr>
            </w:pPr>
            <w:r w:rsidRPr="009B13BB">
              <w:rPr>
                <w:sz w:val="20"/>
                <w:szCs w:val="20"/>
              </w:rPr>
              <w:t xml:space="preserve">&lt;5% (construction) </w:t>
            </w:r>
          </w:p>
        </w:tc>
        <w:tc>
          <w:tcPr>
            <w:tcW w:w="613" w:type="pct"/>
          </w:tcPr>
          <w:p w14:paraId="1E46EF2D" w14:textId="77777777" w:rsidR="00277956" w:rsidRPr="009B13BB" w:rsidRDefault="00000000" w:rsidP="009B13BB">
            <w:pPr>
              <w:spacing w:line="240" w:lineRule="auto"/>
              <w:rPr>
                <w:sz w:val="20"/>
                <w:szCs w:val="20"/>
              </w:rPr>
            </w:pPr>
            <w:r w:rsidRPr="009B13BB">
              <w:rPr>
                <w:sz w:val="20"/>
                <w:szCs w:val="20"/>
              </w:rPr>
              <w:t xml:space="preserve">&gt;95% (erosion) </w:t>
            </w:r>
          </w:p>
        </w:tc>
        <w:tc>
          <w:tcPr>
            <w:tcW w:w="1145" w:type="pct"/>
          </w:tcPr>
          <w:p w14:paraId="2252627F" w14:textId="77777777" w:rsidR="00277956" w:rsidRPr="009B13BB" w:rsidRDefault="00000000" w:rsidP="009B13BB">
            <w:pPr>
              <w:spacing w:line="240" w:lineRule="auto"/>
              <w:rPr>
                <w:sz w:val="20"/>
                <w:szCs w:val="20"/>
              </w:rPr>
            </w:pPr>
            <w:r w:rsidRPr="009B13BB">
              <w:rPr>
                <w:sz w:val="20"/>
                <w:szCs w:val="20"/>
              </w:rPr>
              <w:t xml:space="preserve">47.79 t/ha/yr (severe); 19.14 t/yr sub-watershed </w:t>
            </w:r>
          </w:p>
        </w:tc>
        <w:tc>
          <w:tcPr>
            <w:tcW w:w="593" w:type="pct"/>
          </w:tcPr>
          <w:p w14:paraId="4D99711C" w14:textId="77777777" w:rsidR="00277956" w:rsidRPr="009B13BB" w:rsidRDefault="00000000" w:rsidP="009B13BB">
            <w:pPr>
              <w:spacing w:line="240" w:lineRule="auto"/>
              <w:rPr>
                <w:sz w:val="20"/>
                <w:szCs w:val="20"/>
              </w:rPr>
            </w:pPr>
            <w:r w:rsidRPr="009B13BB">
              <w:rPr>
                <w:sz w:val="20"/>
                <w:szCs w:val="20"/>
              </w:rPr>
              <w:t>Slopes + ag LULC change</w:t>
            </w:r>
          </w:p>
        </w:tc>
        <w:tc>
          <w:tcPr>
            <w:tcW w:w="983" w:type="pct"/>
          </w:tcPr>
          <w:p w14:paraId="12952A3F" w14:textId="77777777" w:rsidR="00277956" w:rsidRPr="009B13BB" w:rsidRDefault="00000000" w:rsidP="009B13BB">
            <w:pPr>
              <w:spacing w:line="240" w:lineRule="auto"/>
              <w:rPr>
                <w:sz w:val="20"/>
                <w:szCs w:val="20"/>
              </w:rPr>
            </w:pPr>
            <w:r w:rsidRPr="009B13BB">
              <w:rPr>
                <w:sz w:val="20"/>
                <w:szCs w:val="20"/>
              </w:rPr>
              <w:t>Parmar 2019</w:t>
            </w:r>
          </w:p>
        </w:tc>
      </w:tr>
    </w:tbl>
    <w:p w14:paraId="76649241" w14:textId="77777777" w:rsidR="00A7180E" w:rsidRDefault="00A7180E">
      <w:pPr>
        <w:spacing w:line="276" w:lineRule="auto"/>
        <w:jc w:val="left"/>
        <w:rPr>
          <w:rFonts w:eastAsia="Times New Roman" w:cs="Times New Roman"/>
          <w:b/>
          <w:bCs/>
          <w:szCs w:val="24"/>
        </w:rPr>
      </w:pPr>
      <w:r>
        <w:rPr>
          <w:rFonts w:eastAsia="Times New Roman" w:cs="Times New Roman"/>
          <w:b/>
          <w:bCs/>
          <w:i/>
          <w:iCs/>
          <w:szCs w:val="24"/>
        </w:rPr>
        <w:br w:type="page"/>
      </w:r>
    </w:p>
    <w:p w14:paraId="66AA1F5E" w14:textId="06904C59" w:rsidR="00277956" w:rsidRPr="00BE06C0" w:rsidRDefault="00E1543E" w:rsidP="00E1543E">
      <w:pPr>
        <w:pStyle w:val="Caption"/>
        <w:keepNext/>
        <w:rPr>
          <w:i w:val="0"/>
          <w:iCs w:val="0"/>
          <w:color w:val="000000" w:themeColor="text1"/>
          <w:sz w:val="20"/>
          <w:szCs w:val="20"/>
        </w:rPr>
      </w:pPr>
      <w:bookmarkStart w:id="15" w:name="_Toc216603089"/>
      <w:r w:rsidRPr="00BE06C0">
        <w:rPr>
          <w:i w:val="0"/>
          <w:iCs w:val="0"/>
          <w:color w:val="000000" w:themeColor="text1"/>
          <w:sz w:val="20"/>
          <w:szCs w:val="20"/>
        </w:rPr>
        <w:lastRenderedPageBreak/>
        <w:t xml:space="preserve">Table </w:t>
      </w:r>
      <w:r w:rsidRPr="00BE06C0">
        <w:rPr>
          <w:i w:val="0"/>
          <w:iCs w:val="0"/>
          <w:color w:val="000000" w:themeColor="text1"/>
          <w:sz w:val="20"/>
          <w:szCs w:val="20"/>
        </w:rPr>
        <w:fldChar w:fldCharType="begin"/>
      </w:r>
      <w:r w:rsidRPr="00BE06C0">
        <w:rPr>
          <w:i w:val="0"/>
          <w:iCs w:val="0"/>
          <w:color w:val="000000" w:themeColor="text1"/>
          <w:sz w:val="20"/>
          <w:szCs w:val="20"/>
        </w:rPr>
        <w:instrText xml:space="preserve"> SEQ Table \* ARABIC </w:instrText>
      </w:r>
      <w:r w:rsidRPr="00BE06C0">
        <w:rPr>
          <w:i w:val="0"/>
          <w:iCs w:val="0"/>
          <w:color w:val="000000" w:themeColor="text1"/>
          <w:sz w:val="20"/>
          <w:szCs w:val="20"/>
        </w:rPr>
        <w:fldChar w:fldCharType="separate"/>
      </w:r>
      <w:r w:rsidR="00B8607D">
        <w:rPr>
          <w:i w:val="0"/>
          <w:iCs w:val="0"/>
          <w:noProof/>
          <w:color w:val="000000" w:themeColor="text1"/>
          <w:sz w:val="20"/>
          <w:szCs w:val="20"/>
        </w:rPr>
        <w:t>2</w:t>
      </w:r>
      <w:r w:rsidRPr="00BE06C0">
        <w:rPr>
          <w:i w:val="0"/>
          <w:iCs w:val="0"/>
          <w:color w:val="000000" w:themeColor="text1"/>
          <w:sz w:val="20"/>
          <w:szCs w:val="20"/>
        </w:rPr>
        <w:fldChar w:fldCharType="end"/>
      </w:r>
      <w:r w:rsidRPr="00BE06C0">
        <w:rPr>
          <w:i w:val="0"/>
          <w:iCs w:val="0"/>
          <w:color w:val="000000" w:themeColor="text1"/>
          <w:sz w:val="20"/>
          <w:szCs w:val="20"/>
        </w:rPr>
        <w:t>: Literature Review: Nutrient Load Sources in the Narmada River Basin</w:t>
      </w:r>
      <w:bookmarkEnd w:id="15"/>
    </w:p>
    <w:tbl>
      <w:tblPr>
        <w:tblStyle w:val="af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91"/>
        <w:gridCol w:w="2018"/>
        <w:gridCol w:w="2408"/>
        <w:gridCol w:w="1984"/>
        <w:gridCol w:w="2835"/>
        <w:gridCol w:w="2614"/>
      </w:tblGrid>
      <w:tr w:rsidR="00277956" w:rsidRPr="00E1543E" w14:paraId="04820A68" w14:textId="77777777" w:rsidTr="00A7180E">
        <w:tc>
          <w:tcPr>
            <w:tcW w:w="749" w:type="pct"/>
          </w:tcPr>
          <w:p w14:paraId="27824DE3"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Model/Method</w:t>
            </w:r>
          </w:p>
        </w:tc>
        <w:tc>
          <w:tcPr>
            <w:tcW w:w="723" w:type="pct"/>
          </w:tcPr>
          <w:p w14:paraId="4CF2D727"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Key Nutrient Sources</w:t>
            </w:r>
          </w:p>
        </w:tc>
        <w:tc>
          <w:tcPr>
            <w:tcW w:w="863" w:type="pct"/>
          </w:tcPr>
          <w:p w14:paraId="1B34DD45"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Quantification</w:t>
            </w:r>
          </w:p>
        </w:tc>
        <w:tc>
          <w:tcPr>
            <w:tcW w:w="711" w:type="pct"/>
          </w:tcPr>
          <w:p w14:paraId="56195B55"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Region/Sub-basin</w:t>
            </w:r>
          </w:p>
        </w:tc>
        <w:tc>
          <w:tcPr>
            <w:tcW w:w="1016" w:type="pct"/>
          </w:tcPr>
          <w:p w14:paraId="25D1BFB8"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 xml:space="preserve">Key Findings </w:t>
            </w:r>
          </w:p>
        </w:tc>
        <w:tc>
          <w:tcPr>
            <w:tcW w:w="937" w:type="pct"/>
          </w:tcPr>
          <w:p w14:paraId="7AB4C8A3" w14:textId="77777777" w:rsidR="00277956" w:rsidRPr="00E1543E" w:rsidRDefault="00000000">
            <w:pPr>
              <w:spacing w:after="160"/>
              <w:rPr>
                <w:rFonts w:eastAsia="Times New Roman" w:cs="Times New Roman"/>
                <w:b/>
                <w:bCs/>
                <w:sz w:val="20"/>
                <w:szCs w:val="20"/>
              </w:rPr>
            </w:pPr>
            <w:r w:rsidRPr="00E1543E">
              <w:rPr>
                <w:rFonts w:eastAsia="Times New Roman" w:cs="Times New Roman"/>
                <w:b/>
                <w:bCs/>
                <w:sz w:val="20"/>
                <w:szCs w:val="20"/>
              </w:rPr>
              <w:t>Authors</w:t>
            </w:r>
          </w:p>
        </w:tc>
      </w:tr>
      <w:tr w:rsidR="00A7180E" w:rsidRPr="00E1543E" w14:paraId="1BB7A87D" w14:textId="77777777" w:rsidTr="00A7180E">
        <w:tc>
          <w:tcPr>
            <w:tcW w:w="749" w:type="pct"/>
          </w:tcPr>
          <w:p w14:paraId="0BD5EE8F"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SWAT (2001-2019, CWC calibration NSE 0.63-0.72)</w:t>
            </w:r>
          </w:p>
        </w:tc>
        <w:tc>
          <w:tcPr>
            <w:tcW w:w="723" w:type="pct"/>
          </w:tcPr>
          <w:p w14:paraId="292D8EF6"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Non-point ag runoff (70-80%); point sewage</w:t>
            </w:r>
          </w:p>
        </w:tc>
        <w:tc>
          <w:tcPr>
            <w:tcW w:w="863" w:type="pct"/>
          </w:tcPr>
          <w:p w14:paraId="53D230E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Monsoon 0.4-0.8 mg/L NO₂+NO₃ main channel; 200-500 KT flux; 6-8x tributary conc.</w:t>
            </w:r>
          </w:p>
        </w:tc>
        <w:tc>
          <w:tcPr>
            <w:tcW w:w="711" w:type="pct"/>
          </w:tcPr>
          <w:p w14:paraId="41AA2CD0"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Basin-scale (29 CWC stations)</w:t>
            </w:r>
          </w:p>
        </w:tc>
        <w:tc>
          <w:tcPr>
            <w:tcW w:w="1016" w:type="pct"/>
          </w:tcPr>
          <w:p w14:paraId="3885F1D1" w14:textId="7653444C"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Boundary sub-basins +0.0001-0.002 mg/L/yr from forest-to-ag; underestimated point peaks</w:t>
            </w:r>
          </w:p>
        </w:tc>
        <w:tc>
          <w:tcPr>
            <w:tcW w:w="937" w:type="pct"/>
          </w:tcPr>
          <w:p w14:paraId="059AB8FE"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(Kansara &amp; Lakshmi, 2021)</w:t>
            </w:r>
          </w:p>
        </w:tc>
      </w:tr>
      <w:tr w:rsidR="00A7180E" w:rsidRPr="00E1543E" w14:paraId="4819E074" w14:textId="77777777" w:rsidTr="00A7180E">
        <w:trPr>
          <w:trHeight w:val="739"/>
        </w:trPr>
        <w:tc>
          <w:tcPr>
            <w:tcW w:w="749" w:type="pct"/>
          </w:tcPr>
          <w:p w14:paraId="6FC7906F" w14:textId="49DE4B1E"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w:t>
            </w:r>
            <w:r w:rsidR="00761388" w:rsidRPr="00E1543E">
              <w:rPr>
                <w:rFonts w:eastAsia="Times New Roman" w:cs="Times New Roman"/>
                <w:sz w:val="20"/>
                <w:szCs w:val="20"/>
              </w:rPr>
              <w:t>:P: Si</w:t>
            </w:r>
            <w:r w:rsidRPr="00E1543E">
              <w:rPr>
                <w:rFonts w:eastAsia="Times New Roman" w:cs="Times New Roman"/>
                <w:sz w:val="20"/>
                <w:szCs w:val="20"/>
              </w:rPr>
              <w:t xml:space="preserve"> stoichiometry analysis</w:t>
            </w:r>
          </w:p>
        </w:tc>
        <w:tc>
          <w:tcPr>
            <w:tcW w:w="723" w:type="pct"/>
          </w:tcPr>
          <w:p w14:paraId="55FCE809"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Anthropogenic N/P enrichment; natural Si weathering</w:t>
            </w:r>
          </w:p>
        </w:tc>
        <w:tc>
          <w:tcPr>
            <w:tcW w:w="863" w:type="pct"/>
          </w:tcPr>
          <w:p w14:paraId="625E88E5"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P-limitation; excess Si from lithology</w:t>
            </w:r>
          </w:p>
        </w:tc>
        <w:tc>
          <w:tcPr>
            <w:tcW w:w="711" w:type="pct"/>
          </w:tcPr>
          <w:p w14:paraId="5FB69B0C"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West-flowing tributaries (Narmada incl.)</w:t>
            </w:r>
          </w:p>
        </w:tc>
        <w:tc>
          <w:tcPr>
            <w:tcW w:w="1016" w:type="pct"/>
          </w:tcPr>
          <w:p w14:paraId="7B66FDBD" w14:textId="736FFE8F"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Eutrophication risk from N/P imbalance</w:t>
            </w:r>
          </w:p>
        </w:tc>
        <w:tc>
          <w:tcPr>
            <w:tcW w:w="937" w:type="pct"/>
          </w:tcPr>
          <w:p w14:paraId="39212875"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(Reddy et al., 2024)</w:t>
            </w:r>
          </w:p>
        </w:tc>
      </w:tr>
      <w:tr w:rsidR="00A7180E" w:rsidRPr="00E1543E" w14:paraId="534C64D9" w14:textId="77777777" w:rsidTr="00A7180E">
        <w:tc>
          <w:tcPr>
            <w:tcW w:w="749" w:type="pct"/>
          </w:tcPr>
          <w:p w14:paraId="23C494B7"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Seasonal sampling (5 stations, 2009-2010)</w:t>
            </w:r>
          </w:p>
        </w:tc>
        <w:tc>
          <w:tcPr>
            <w:tcW w:w="723" w:type="pct"/>
          </w:tcPr>
          <w:p w14:paraId="4789EA66"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Fertilizers, sewage, erosion wash-off</w:t>
            </w:r>
          </w:p>
        </w:tc>
        <w:tc>
          <w:tcPr>
            <w:tcW w:w="863" w:type="pct"/>
          </w:tcPr>
          <w:p w14:paraId="10F2348F"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NO₃ 0.109-0.300 mg/L; PO₄ 0.07-1.9 mg/L</w:t>
            </w:r>
          </w:p>
        </w:tc>
        <w:tc>
          <w:tcPr>
            <w:tcW w:w="711" w:type="pct"/>
          </w:tcPr>
          <w:p w14:paraId="36D6FBD6"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Main channel stations</w:t>
            </w:r>
          </w:p>
        </w:tc>
        <w:tc>
          <w:tcPr>
            <w:tcW w:w="1016" w:type="pct"/>
          </w:tcPr>
          <w:p w14:paraId="708808D2" w14:textId="2A85A3F8"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Monsoon spikes from mixed sources</w:t>
            </w:r>
          </w:p>
        </w:tc>
        <w:tc>
          <w:tcPr>
            <w:tcW w:w="937" w:type="pct"/>
          </w:tcPr>
          <w:p w14:paraId="2DC75674"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(Singh Baghel, 2023)</w:t>
            </w:r>
          </w:p>
        </w:tc>
      </w:tr>
      <w:tr w:rsidR="00A7180E" w:rsidRPr="00E1543E" w14:paraId="4A1627AE" w14:textId="77777777" w:rsidTr="00A7180E">
        <w:tc>
          <w:tcPr>
            <w:tcW w:w="749" w:type="pct"/>
          </w:tcPr>
          <w:p w14:paraId="34C5C854"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Site-specific physicochemical analysis</w:t>
            </w:r>
          </w:p>
        </w:tc>
        <w:tc>
          <w:tcPr>
            <w:tcW w:w="723" w:type="pct"/>
          </w:tcPr>
          <w:p w14:paraId="22A2FCC8"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Sewage oxidation, domestic inputs</w:t>
            </w:r>
          </w:p>
        </w:tc>
        <w:tc>
          <w:tcPr>
            <w:tcW w:w="863" w:type="pct"/>
          </w:tcPr>
          <w:p w14:paraId="61C85C5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NO₃ 12.6-21.2 mg/L near urban sites</w:t>
            </w:r>
          </w:p>
        </w:tc>
        <w:tc>
          <w:tcPr>
            <w:tcW w:w="711" w:type="pct"/>
          </w:tcPr>
          <w:p w14:paraId="5E8AA38F"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Polluted urban stretches</w:t>
            </w:r>
          </w:p>
        </w:tc>
        <w:tc>
          <w:tcPr>
            <w:tcW w:w="1016" w:type="pct"/>
          </w:tcPr>
          <w:p w14:paraId="07B182C3" w14:textId="63F029D9"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Organic N spikes from wastewater</w:t>
            </w:r>
          </w:p>
        </w:tc>
        <w:tc>
          <w:tcPr>
            <w:tcW w:w="937" w:type="pct"/>
          </w:tcPr>
          <w:p w14:paraId="3FF23633"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 Gupta et al., 2017)</w:t>
            </w:r>
          </w:p>
        </w:tc>
      </w:tr>
      <w:tr w:rsidR="00A7180E" w:rsidRPr="00E1543E" w14:paraId="43C36260" w14:textId="77777777" w:rsidTr="00A7180E">
        <w:tc>
          <w:tcPr>
            <w:tcW w:w="749" w:type="pct"/>
          </w:tcPr>
          <w:p w14:paraId="4EFD204B"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Water quality monitoring</w:t>
            </w:r>
          </w:p>
        </w:tc>
        <w:tc>
          <w:tcPr>
            <w:tcW w:w="723" w:type="pct"/>
          </w:tcPr>
          <w:p w14:paraId="5FCCAE2B"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Urban sewage, agricultural runoff</w:t>
            </w:r>
          </w:p>
        </w:tc>
        <w:tc>
          <w:tcPr>
            <w:tcW w:w="863" w:type="pct"/>
          </w:tcPr>
          <w:p w14:paraId="4A42880E"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Spatial gradients NO₃/PO₄</w:t>
            </w:r>
          </w:p>
        </w:tc>
        <w:tc>
          <w:tcPr>
            <w:tcW w:w="711" w:type="pct"/>
          </w:tcPr>
          <w:p w14:paraId="756A5228"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Main Narmada stretches</w:t>
            </w:r>
          </w:p>
        </w:tc>
        <w:tc>
          <w:tcPr>
            <w:tcW w:w="1016" w:type="pct"/>
          </w:tcPr>
          <w:p w14:paraId="0ADEB6E7" w14:textId="0F8251FC"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Ag-urban gradient controls patterns</w:t>
            </w:r>
          </w:p>
        </w:tc>
        <w:tc>
          <w:tcPr>
            <w:tcW w:w="937" w:type="pct"/>
          </w:tcPr>
          <w:p w14:paraId="1D1B84D3"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(Indian Council of Agricultural Research, 2009)</w:t>
            </w:r>
          </w:p>
        </w:tc>
      </w:tr>
      <w:tr w:rsidR="00A7180E" w:rsidRPr="00E1543E" w14:paraId="0F2EC520" w14:textId="77777777" w:rsidTr="00A7180E">
        <w:tc>
          <w:tcPr>
            <w:tcW w:w="749" w:type="pct"/>
          </w:tcPr>
          <w:p w14:paraId="39A1E0E8"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Macrophyte-based nutrient indexing</w:t>
            </w:r>
          </w:p>
        </w:tc>
        <w:tc>
          <w:tcPr>
            <w:tcW w:w="723" w:type="pct"/>
          </w:tcPr>
          <w:p w14:paraId="123DEA91"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 gradients from mixed sources</w:t>
            </w:r>
          </w:p>
        </w:tc>
        <w:tc>
          <w:tcPr>
            <w:tcW w:w="863" w:type="pct"/>
          </w:tcPr>
          <w:p w14:paraId="6C5C7EAF"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15-station N correlation with biota</w:t>
            </w:r>
          </w:p>
        </w:tc>
        <w:tc>
          <w:tcPr>
            <w:tcW w:w="711" w:type="pct"/>
          </w:tcPr>
          <w:p w14:paraId="337500C0"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Central India (Narmada incl.)</w:t>
            </w:r>
          </w:p>
        </w:tc>
        <w:tc>
          <w:tcPr>
            <w:tcW w:w="1016" w:type="pct"/>
          </w:tcPr>
          <w:p w14:paraId="2AAAA549" w14:textId="158FF675"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Eutrophication linked to N loads</w:t>
            </w:r>
          </w:p>
        </w:tc>
        <w:tc>
          <w:tcPr>
            <w:tcW w:w="937" w:type="pct"/>
          </w:tcPr>
          <w:p w14:paraId="6F93ABB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(Singh Baghel, 2023)</w:t>
            </w:r>
          </w:p>
        </w:tc>
      </w:tr>
      <w:tr w:rsidR="00A7180E" w:rsidRPr="00E1543E" w14:paraId="218EADE6" w14:textId="77777777" w:rsidTr="00A7180E">
        <w:tc>
          <w:tcPr>
            <w:tcW w:w="749" w:type="pct"/>
          </w:tcPr>
          <w:p w14:paraId="104D210A"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Seasonal water characterization</w:t>
            </w:r>
          </w:p>
        </w:tc>
        <w:tc>
          <w:tcPr>
            <w:tcW w:w="723" w:type="pct"/>
          </w:tcPr>
          <w:p w14:paraId="79F929E3"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Anthropogenic pollution (sewage/ag)</w:t>
            </w:r>
          </w:p>
        </w:tc>
        <w:tc>
          <w:tcPr>
            <w:tcW w:w="863" w:type="pct"/>
          </w:tcPr>
          <w:p w14:paraId="66C8DE93"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DO/BOD/N spikes monsoon</w:t>
            </w:r>
          </w:p>
        </w:tc>
        <w:tc>
          <w:tcPr>
            <w:tcW w:w="711" w:type="pct"/>
          </w:tcPr>
          <w:p w14:paraId="430FAA0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Sampling sites along Narmada</w:t>
            </w:r>
          </w:p>
        </w:tc>
        <w:tc>
          <w:tcPr>
            <w:tcW w:w="1016" w:type="pct"/>
          </w:tcPr>
          <w:p w14:paraId="4AF9EB30" w14:textId="4EEEAC09"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Non-point dominance in rural areas</w:t>
            </w:r>
          </w:p>
        </w:tc>
        <w:tc>
          <w:tcPr>
            <w:tcW w:w="937" w:type="pct"/>
          </w:tcPr>
          <w:p w14:paraId="70C06FD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w:t>
            </w:r>
            <w:proofErr w:type="spellStart"/>
            <w:r w:rsidRPr="00E1543E">
              <w:rPr>
                <w:rFonts w:eastAsia="Times New Roman" w:cs="Times New Roman"/>
                <w:sz w:val="20"/>
                <w:szCs w:val="20"/>
              </w:rPr>
              <w:t>Sarsaiya</w:t>
            </w:r>
            <w:proofErr w:type="spellEnd"/>
            <w:r w:rsidRPr="00E1543E">
              <w:rPr>
                <w:rFonts w:eastAsia="Times New Roman" w:cs="Times New Roman"/>
                <w:sz w:val="20"/>
                <w:szCs w:val="20"/>
              </w:rPr>
              <w:t xml:space="preserve"> et al., 2025)</w:t>
            </w:r>
          </w:p>
        </w:tc>
      </w:tr>
      <w:tr w:rsidR="00A7180E" w:rsidRPr="00E1543E" w14:paraId="54849EDA" w14:textId="77777777" w:rsidTr="00A7180E">
        <w:tc>
          <w:tcPr>
            <w:tcW w:w="749" w:type="pct"/>
          </w:tcPr>
          <w:p w14:paraId="79B20587"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Spatial distribution mapping</w:t>
            </w:r>
          </w:p>
        </w:tc>
        <w:tc>
          <w:tcPr>
            <w:tcW w:w="723" w:type="pct"/>
          </w:tcPr>
          <w:p w14:paraId="3D8AF5FE"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Trace metals + nutrients from age/sewage</w:t>
            </w:r>
          </w:p>
        </w:tc>
        <w:tc>
          <w:tcPr>
            <w:tcW w:w="863" w:type="pct"/>
          </w:tcPr>
          <w:p w14:paraId="170BE51F"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N/P distribution patterns</w:t>
            </w:r>
          </w:p>
        </w:tc>
        <w:tc>
          <w:tcPr>
            <w:tcW w:w="711" w:type="pct"/>
          </w:tcPr>
          <w:p w14:paraId="3E61938E"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Narmada &amp; Tapti basins</w:t>
            </w:r>
          </w:p>
        </w:tc>
        <w:tc>
          <w:tcPr>
            <w:tcW w:w="1016" w:type="pct"/>
          </w:tcPr>
          <w:p w14:paraId="40667864" w14:textId="354AC4B0"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Mixed lithogenic/anthropogenic sources</w:t>
            </w:r>
          </w:p>
        </w:tc>
        <w:tc>
          <w:tcPr>
            <w:tcW w:w="937" w:type="pct"/>
          </w:tcPr>
          <w:p w14:paraId="36256AF2" w14:textId="77777777" w:rsidR="00277956" w:rsidRPr="00E1543E" w:rsidRDefault="00000000" w:rsidP="00A7180E">
            <w:pPr>
              <w:jc w:val="center"/>
              <w:rPr>
                <w:rFonts w:eastAsia="Times New Roman" w:cs="Times New Roman"/>
                <w:sz w:val="20"/>
                <w:szCs w:val="20"/>
              </w:rPr>
            </w:pPr>
            <w:r w:rsidRPr="00E1543E">
              <w:rPr>
                <w:rFonts w:eastAsia="Times New Roman" w:cs="Times New Roman"/>
                <w:sz w:val="20"/>
                <w:szCs w:val="20"/>
              </w:rPr>
              <w:t>(Sulochana Patil &amp; Sharma, 2016)</w:t>
            </w:r>
          </w:p>
        </w:tc>
      </w:tr>
    </w:tbl>
    <w:p w14:paraId="0EFE85FC" w14:textId="77777777" w:rsidR="00E1543E" w:rsidRDefault="00E1543E">
      <w:pPr>
        <w:rPr>
          <w:rFonts w:eastAsia="Times New Roman" w:cs="Times New Roman"/>
          <w:b/>
          <w:bCs/>
          <w:szCs w:val="24"/>
        </w:rPr>
      </w:pPr>
    </w:p>
    <w:p w14:paraId="659E029F" w14:textId="77777777" w:rsidR="00E1543E" w:rsidRDefault="00E1543E">
      <w:pPr>
        <w:spacing w:line="276" w:lineRule="auto"/>
        <w:jc w:val="left"/>
        <w:rPr>
          <w:rFonts w:eastAsia="Times New Roman" w:cs="Times New Roman"/>
          <w:b/>
          <w:bCs/>
          <w:szCs w:val="24"/>
        </w:rPr>
      </w:pPr>
      <w:r>
        <w:rPr>
          <w:rFonts w:eastAsia="Times New Roman" w:cs="Times New Roman"/>
          <w:b/>
          <w:bCs/>
          <w:szCs w:val="24"/>
        </w:rPr>
        <w:br w:type="page"/>
      </w:r>
    </w:p>
    <w:p w14:paraId="30294000" w14:textId="164715CD" w:rsidR="00E1543E" w:rsidRPr="00BE06C0" w:rsidRDefault="00E1543E" w:rsidP="00E1543E">
      <w:pPr>
        <w:pStyle w:val="Caption"/>
        <w:keepNext/>
        <w:rPr>
          <w:i w:val="0"/>
          <w:iCs w:val="0"/>
          <w:color w:val="000000" w:themeColor="text1"/>
          <w:sz w:val="20"/>
          <w:szCs w:val="20"/>
        </w:rPr>
      </w:pPr>
      <w:bookmarkStart w:id="16" w:name="_Toc216603090"/>
      <w:r w:rsidRPr="00BE06C0">
        <w:rPr>
          <w:i w:val="0"/>
          <w:iCs w:val="0"/>
          <w:color w:val="000000" w:themeColor="text1"/>
          <w:sz w:val="20"/>
          <w:szCs w:val="20"/>
        </w:rPr>
        <w:lastRenderedPageBreak/>
        <w:t xml:space="preserve">Table </w:t>
      </w:r>
      <w:r w:rsidRPr="00BE06C0">
        <w:rPr>
          <w:i w:val="0"/>
          <w:iCs w:val="0"/>
          <w:color w:val="000000" w:themeColor="text1"/>
          <w:sz w:val="20"/>
          <w:szCs w:val="20"/>
        </w:rPr>
        <w:fldChar w:fldCharType="begin"/>
      </w:r>
      <w:r w:rsidRPr="00BE06C0">
        <w:rPr>
          <w:i w:val="0"/>
          <w:iCs w:val="0"/>
          <w:color w:val="000000" w:themeColor="text1"/>
          <w:sz w:val="20"/>
          <w:szCs w:val="20"/>
        </w:rPr>
        <w:instrText xml:space="preserve"> SEQ Table \* ARABIC </w:instrText>
      </w:r>
      <w:r w:rsidRPr="00BE06C0">
        <w:rPr>
          <w:i w:val="0"/>
          <w:iCs w:val="0"/>
          <w:color w:val="000000" w:themeColor="text1"/>
          <w:sz w:val="20"/>
          <w:szCs w:val="20"/>
        </w:rPr>
        <w:fldChar w:fldCharType="separate"/>
      </w:r>
      <w:r w:rsidR="00B8607D">
        <w:rPr>
          <w:i w:val="0"/>
          <w:iCs w:val="0"/>
          <w:noProof/>
          <w:color w:val="000000" w:themeColor="text1"/>
          <w:sz w:val="20"/>
          <w:szCs w:val="20"/>
        </w:rPr>
        <w:t>3</w:t>
      </w:r>
      <w:r w:rsidRPr="00BE06C0">
        <w:rPr>
          <w:i w:val="0"/>
          <w:iCs w:val="0"/>
          <w:color w:val="000000" w:themeColor="text1"/>
          <w:sz w:val="20"/>
          <w:szCs w:val="20"/>
        </w:rPr>
        <w:fldChar w:fldCharType="end"/>
      </w:r>
      <w:r w:rsidRPr="00BE06C0">
        <w:rPr>
          <w:i w:val="0"/>
          <w:iCs w:val="0"/>
          <w:color w:val="000000" w:themeColor="text1"/>
          <w:sz w:val="20"/>
          <w:szCs w:val="20"/>
        </w:rPr>
        <w:t>: Literature Review: Sediment Load Sources in the Narmada River Basin</w:t>
      </w:r>
      <w:bookmarkEnd w:id="16"/>
    </w:p>
    <w:tbl>
      <w:tblPr>
        <w:tblW w:w="5000" w:type="pct"/>
        <w:jc w:val="center"/>
        <w:tblCellMar>
          <w:top w:w="15" w:type="dxa"/>
          <w:left w:w="15" w:type="dxa"/>
          <w:bottom w:w="15" w:type="dxa"/>
          <w:right w:w="15" w:type="dxa"/>
        </w:tblCellMar>
        <w:tblLook w:val="04A0" w:firstRow="1" w:lastRow="0" w:firstColumn="1" w:lastColumn="0" w:noHBand="0" w:noVBand="1"/>
      </w:tblPr>
      <w:tblGrid>
        <w:gridCol w:w="2013"/>
        <w:gridCol w:w="2652"/>
        <w:gridCol w:w="2549"/>
        <w:gridCol w:w="1978"/>
        <w:gridCol w:w="3119"/>
        <w:gridCol w:w="1639"/>
      </w:tblGrid>
      <w:tr w:rsidR="00A7180E" w:rsidRPr="00A7180E" w14:paraId="11F9CEC9"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836FC" w14:textId="77777777"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Model/Method</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20BA9" w14:textId="77777777"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Key Sediment Sources</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60904" w14:textId="77777777"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Quantification</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4DF42" w14:textId="77777777"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Region/Sub-basin</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5A3BF" w14:textId="4FD4C5BB"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Key Findings</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B795C8" w14:textId="77777777" w:rsidR="00E1543E" w:rsidRPr="00E1543E" w:rsidRDefault="00E1543E" w:rsidP="00A7180E">
            <w:pPr>
              <w:jc w:val="center"/>
              <w:rPr>
                <w:rFonts w:eastAsia="Times New Roman" w:cs="Times New Roman"/>
                <w:b/>
                <w:bCs/>
                <w:sz w:val="20"/>
                <w:szCs w:val="20"/>
                <w:lang w:val="en-IN"/>
              </w:rPr>
            </w:pPr>
            <w:r w:rsidRPr="00E1543E">
              <w:rPr>
                <w:rFonts w:eastAsia="Times New Roman" w:cs="Times New Roman"/>
                <w:b/>
                <w:bCs/>
                <w:sz w:val="20"/>
                <w:szCs w:val="20"/>
                <w:lang w:val="en-IN"/>
              </w:rPr>
              <w:t>Authors/Journal</w:t>
            </w:r>
          </w:p>
        </w:tc>
      </w:tr>
      <w:tr w:rsidR="00A7180E" w:rsidRPr="00A7180E" w14:paraId="60145B80"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EA02E"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USLE/SAGA-GIS (SRTM-DEM)</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3D02B"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Agricultural soil erosion, steep slopes (LS-factor), moderate land use (C-factor), drainage density</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5B1BA"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Avg. 19.14 t/ha/yr; severe &gt;47.79 t/ha/yr (23% area)</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FF793"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Watershed-63 (Narmada-Nandurbar, Gujarat-Maharashtra)</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9956C" w14:textId="30B280F5"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High-risk erosion zones from thematic maps; moderate slopes and land practices amplify yields</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633F7"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(D. Gupta et al., 2025a)</w:t>
            </w:r>
          </w:p>
        </w:tc>
      </w:tr>
      <w:tr w:rsidR="00A7180E" w:rsidRPr="00A7180E" w14:paraId="373CBFB0"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7365D"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SWAT (SUFI-2 calibration)</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D40BD"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Slope, land cover change, CN2 (curve number), channel erodibility</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959EB"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NSE 0.72 flow, 0.66 sediment; R² 0.83-0.90 monthly</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5C3F"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Mohgaon watershed (upper Narmada)</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EA87C" w14:textId="4B0A11AB"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Sensitive to land cover/slope; reliable for ungauged similar watersheds</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2A7D1"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(D. Gupta et al., 2025b)</w:t>
            </w:r>
          </w:p>
        </w:tc>
      </w:tr>
      <w:tr w:rsidR="00A7180E" w:rsidRPr="00A7180E" w14:paraId="5DC9379A"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296B5"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GAMLSS/Monte Carlo (CWC/NVDA data)</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C7A72"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Dam trapping efficiency, suspended sediment reduction</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20EFA"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-211% monsoon sediment (2005-2019 post-dam)</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5631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Downstream of Indira Sagar Dam</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65047" w14:textId="5C549EB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No flow change but major downstream load drop; aids sediment/flood management</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28A1D"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(Rahi et al., 2024)</w:t>
            </w:r>
          </w:p>
        </w:tc>
      </w:tr>
      <w:tr w:rsidR="00A7180E" w:rsidRPr="00A7180E" w14:paraId="2500168D"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6EA3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ICP-MS, pollution indices (CF, PLI, EF)</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3D63D"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Anthropogenic/agricultural runoff, riverbank erosion, soil from fields</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E939E"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Fe 750 mg/kg avg. in sediments; seasonal peaks (monsoon As/Cu/Fe)</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1C36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Six stations along main Narmada</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135CF" w14:textId="3559CB44"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Low-moderate contamination; cluster analysis links to runoff and wastewater</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A0A7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(Rahi et al., 2024)</w:t>
            </w:r>
          </w:p>
        </w:tc>
      </w:tr>
      <w:tr w:rsidR="00A7180E" w:rsidRPr="00A7180E" w14:paraId="6828D4F0"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DF638"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Suspended sediment rating curves</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B7167"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Bedrock incision, sand mining, stored alluvial remobilization</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8A3297"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0.5-2 m/yr incision</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3B136" w14:textId="77777777" w:rsidR="00E1543E" w:rsidRPr="00E1543E" w:rsidRDefault="00E1543E" w:rsidP="00A7180E">
            <w:pPr>
              <w:jc w:val="center"/>
              <w:rPr>
                <w:rFonts w:eastAsia="Times New Roman" w:cs="Times New Roman"/>
                <w:sz w:val="20"/>
                <w:szCs w:val="20"/>
                <w:lang w:val="en-IN"/>
              </w:rPr>
            </w:pPr>
            <w:proofErr w:type="spellStart"/>
            <w:r w:rsidRPr="00E1543E">
              <w:rPr>
                <w:rFonts w:eastAsia="Times New Roman" w:cs="Times New Roman"/>
                <w:sz w:val="20"/>
                <w:szCs w:val="20"/>
                <w:lang w:val="en-IN"/>
              </w:rPr>
              <w:t>Garudeshwar-Garvasad</w:t>
            </w:r>
            <w:proofErr w:type="spellEnd"/>
            <w:r w:rsidRPr="00E1543E">
              <w:rPr>
                <w:rFonts w:eastAsia="Times New Roman" w:cs="Times New Roman"/>
                <w:sz w:val="20"/>
                <w:szCs w:val="20"/>
                <w:lang w:val="en-IN"/>
              </w:rPr>
              <w:t xml:space="preserve"> (middle alluvial)</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21CBE" w14:textId="50D7C20C"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Post-dam supply limitation drives morphological change</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55A6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(Singh et al., 2025)</w:t>
            </w:r>
          </w:p>
        </w:tc>
      </w:tr>
      <w:tr w:rsidR="00A7180E" w:rsidRPr="00A7180E" w14:paraId="1FA4092C"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DE0A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Back propagation neural network</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FE22C"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Daily discharge-sediment correlations (implied basin erosion)</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48FB9"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Predicted daily sediment discharge</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A741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Basin-scale (Narmada case study)</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36B12" w14:textId="003C381B"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NN training effective for prediction from hydrological drivers</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F6289"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w:t>
            </w:r>
            <w:proofErr w:type="spellStart"/>
            <w:r w:rsidRPr="00E1543E">
              <w:rPr>
                <w:rFonts w:eastAsia="Times New Roman" w:cs="Times New Roman"/>
                <w:sz w:val="20"/>
                <w:szCs w:val="20"/>
                <w:lang w:val="en-IN"/>
              </w:rPr>
              <w:t>Bisoyi</w:t>
            </w:r>
            <w:proofErr w:type="spellEnd"/>
            <w:r w:rsidRPr="00E1543E">
              <w:rPr>
                <w:rFonts w:eastAsia="Times New Roman" w:cs="Times New Roman"/>
                <w:sz w:val="20"/>
                <w:szCs w:val="20"/>
                <w:lang w:val="en-IN"/>
              </w:rPr>
              <w:t xml:space="preserve"> et al., 2019)</w:t>
            </w:r>
          </w:p>
        </w:tc>
      </w:tr>
      <w:tr w:rsidR="00A7180E" w:rsidRPr="00A7180E" w14:paraId="79AC42B0"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0A9EF"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Effective discharge analysis</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42491"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Suspended sediment transport in regulated flows</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BBA8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Effective discharge for pre/post-dam periods</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82AA"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Regulated Narmada reaches</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77625"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Quantifies transport shifts due to regulation ​</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C40BD"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w:t>
            </w:r>
            <w:proofErr w:type="spellStart"/>
            <w:r w:rsidRPr="00E1543E">
              <w:rPr>
                <w:rFonts w:eastAsia="Times New Roman" w:cs="Times New Roman"/>
                <w:sz w:val="20"/>
                <w:szCs w:val="20"/>
                <w:lang w:val="en-IN"/>
              </w:rPr>
              <w:t>Chamyal</w:t>
            </w:r>
            <w:proofErr w:type="spellEnd"/>
            <w:r w:rsidRPr="00E1543E">
              <w:rPr>
                <w:rFonts w:eastAsia="Times New Roman" w:cs="Times New Roman"/>
                <w:sz w:val="20"/>
                <w:szCs w:val="20"/>
                <w:lang w:val="en-IN"/>
              </w:rPr>
              <w:t xml:space="preserve"> et al., 1997)</w:t>
            </w:r>
          </w:p>
        </w:tc>
      </w:tr>
      <w:tr w:rsidR="00A7180E" w:rsidRPr="00A7180E" w14:paraId="496E27FF" w14:textId="77777777" w:rsidTr="00A7180E">
        <w:trPr>
          <w:jc w:val="center"/>
        </w:trPr>
        <w:tc>
          <w:tcPr>
            <w:tcW w:w="72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7445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Sedimentological profiling</w:t>
            </w:r>
          </w:p>
        </w:tc>
        <w:tc>
          <w:tcPr>
            <w:tcW w:w="9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5857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Alluvial fan deposition, tectonic reconfinement</w:t>
            </w:r>
          </w:p>
        </w:tc>
        <w:tc>
          <w:tcPr>
            <w:tcW w:w="91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DE120"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Up to 60,000 m³/s discharges</w:t>
            </w:r>
          </w:p>
        </w:tc>
        <w:tc>
          <w:tcPr>
            <w:tcW w:w="7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2599F"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Narmada alluvial fan (western India)</w:t>
            </w:r>
          </w:p>
        </w:tc>
        <w:tc>
          <w:tcPr>
            <w:tcW w:w="111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5102B" w14:textId="21410CF2"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Tectonic reactivation controls feeder channel sediments</w:t>
            </w:r>
          </w:p>
        </w:tc>
        <w:tc>
          <w:tcPr>
            <w:tcW w:w="58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9E836" w14:textId="77777777" w:rsidR="00E1543E" w:rsidRPr="00E1543E" w:rsidRDefault="00E1543E" w:rsidP="00A7180E">
            <w:pPr>
              <w:jc w:val="center"/>
              <w:rPr>
                <w:rFonts w:eastAsia="Times New Roman" w:cs="Times New Roman"/>
                <w:sz w:val="20"/>
                <w:szCs w:val="20"/>
                <w:lang w:val="en-IN"/>
              </w:rPr>
            </w:pPr>
            <w:r w:rsidRPr="00E1543E">
              <w:rPr>
                <w:rFonts w:eastAsia="Times New Roman" w:cs="Times New Roman"/>
                <w:sz w:val="20"/>
                <w:szCs w:val="20"/>
                <w:lang w:val="en-IN"/>
              </w:rPr>
              <w:t>(</w:t>
            </w:r>
            <w:proofErr w:type="spellStart"/>
            <w:r w:rsidRPr="00E1543E">
              <w:rPr>
                <w:rFonts w:eastAsia="Times New Roman" w:cs="Times New Roman"/>
                <w:sz w:val="20"/>
                <w:szCs w:val="20"/>
                <w:lang w:val="en-IN"/>
              </w:rPr>
              <w:t>Chamyal</w:t>
            </w:r>
            <w:proofErr w:type="spellEnd"/>
            <w:r w:rsidRPr="00E1543E">
              <w:rPr>
                <w:rFonts w:eastAsia="Times New Roman" w:cs="Times New Roman"/>
                <w:sz w:val="20"/>
                <w:szCs w:val="20"/>
                <w:lang w:val="en-IN"/>
              </w:rPr>
              <w:t xml:space="preserve"> et al., 1997))</w:t>
            </w:r>
          </w:p>
        </w:tc>
      </w:tr>
    </w:tbl>
    <w:p w14:paraId="0DA31196" w14:textId="77777777" w:rsidR="00277956" w:rsidRDefault="00277956">
      <w:pPr>
        <w:rPr>
          <w:rFonts w:eastAsia="Times New Roman" w:cs="Times New Roman"/>
          <w:b/>
          <w:bCs/>
          <w:szCs w:val="24"/>
        </w:rPr>
      </w:pPr>
    </w:p>
    <w:p w14:paraId="6BF80659" w14:textId="77777777" w:rsidR="00E1543E" w:rsidRDefault="00E1543E">
      <w:pPr>
        <w:rPr>
          <w:rFonts w:eastAsia="Times New Roman" w:cs="Times New Roman"/>
          <w:b/>
          <w:bCs/>
          <w:szCs w:val="24"/>
        </w:rPr>
        <w:sectPr w:rsidR="00E1543E" w:rsidSect="00B062BF">
          <w:pgSz w:w="16840" w:h="11900" w:orient="landscape"/>
          <w:pgMar w:top="838" w:right="1440" w:bottom="790" w:left="1440" w:header="720" w:footer="720" w:gutter="0"/>
          <w:cols w:space="720"/>
          <w:docGrid w:linePitch="326"/>
        </w:sectPr>
      </w:pPr>
    </w:p>
    <w:p w14:paraId="43E65712" w14:textId="77777777" w:rsidR="00277956" w:rsidRDefault="00000000" w:rsidP="00E1543E">
      <w:pPr>
        <w:pStyle w:val="Heading1"/>
      </w:pPr>
      <w:bookmarkStart w:id="17" w:name="_Toc216609391"/>
      <w:r>
        <w:lastRenderedPageBreak/>
        <w:t>Current Status and Trends of Nutrient and Sediment Load in the Narmada River Basin</w:t>
      </w:r>
      <w:bookmarkEnd w:id="17"/>
    </w:p>
    <w:p w14:paraId="76A7347D" w14:textId="77777777" w:rsidR="00277956" w:rsidRPr="00E1543E" w:rsidRDefault="00000000" w:rsidP="00E1543E">
      <w:pPr>
        <w:pStyle w:val="Heading2"/>
      </w:pPr>
      <w:bookmarkStart w:id="18" w:name="_Toc216609392"/>
      <w:r w:rsidRPr="00E1543E">
        <w:t>Data Source and Basin Coverage</w:t>
      </w:r>
      <w:bookmarkEnd w:id="18"/>
    </w:p>
    <w:p w14:paraId="07958F48" w14:textId="0AE4ED81" w:rsidR="00277956" w:rsidRDefault="00000000" w:rsidP="00A7180E">
      <w:r>
        <w:t>To understand the spatial variability of nutrient and sediment loads across the Narmada River Basin, stream-sediment geochemical data were compiled from four 1° × 1°degree sheets that collectively represent the longitudinal profile of the basin from its uppermost reaches to the lower sections.</w:t>
      </w:r>
      <w:r w:rsidR="00E773C0">
        <w:t xml:space="preserve"> </w:t>
      </w:r>
      <w:r>
        <w:t>This structure allows systematic interpretation of sediment characteristics as the river traverses diverse geological terrains.</w:t>
      </w:r>
      <w:r w:rsidR="00E773C0">
        <w:t xml:space="preserve"> </w:t>
      </w:r>
      <w:r>
        <w:t xml:space="preserve">Information about the degree sheets </w:t>
      </w:r>
      <w:r w:rsidR="003228E5">
        <w:t>is</w:t>
      </w:r>
      <w:r>
        <w:t xml:space="preserve"> given in Table</w:t>
      </w:r>
      <w:r w:rsidR="00A7180E">
        <w:t>-4</w:t>
      </w:r>
      <w:r>
        <w:t>.</w:t>
      </w:r>
    </w:p>
    <w:p w14:paraId="0FA677FA" w14:textId="32C367A7" w:rsidR="00277956" w:rsidRPr="007114A6" w:rsidRDefault="00A7180E" w:rsidP="00A7180E">
      <w:pPr>
        <w:pStyle w:val="Caption"/>
        <w:keepNext/>
        <w:rPr>
          <w:i w:val="0"/>
          <w:iCs w:val="0"/>
          <w:color w:val="000000" w:themeColor="text1"/>
          <w:sz w:val="20"/>
          <w:szCs w:val="20"/>
        </w:rPr>
      </w:pPr>
      <w:bookmarkStart w:id="19" w:name="_Toc216603091"/>
      <w:r w:rsidRPr="007114A6">
        <w:rPr>
          <w:i w:val="0"/>
          <w:iCs w:val="0"/>
          <w:color w:val="000000" w:themeColor="text1"/>
          <w:sz w:val="20"/>
          <w:szCs w:val="20"/>
        </w:rPr>
        <w:t xml:space="preserve">Table </w:t>
      </w:r>
      <w:r w:rsidRPr="007114A6">
        <w:rPr>
          <w:i w:val="0"/>
          <w:iCs w:val="0"/>
          <w:color w:val="000000" w:themeColor="text1"/>
          <w:sz w:val="20"/>
          <w:szCs w:val="20"/>
        </w:rPr>
        <w:fldChar w:fldCharType="begin"/>
      </w:r>
      <w:r w:rsidRPr="007114A6">
        <w:rPr>
          <w:i w:val="0"/>
          <w:iCs w:val="0"/>
          <w:color w:val="000000" w:themeColor="text1"/>
          <w:sz w:val="20"/>
          <w:szCs w:val="20"/>
        </w:rPr>
        <w:instrText xml:space="preserve"> SEQ Table \* ARABIC </w:instrText>
      </w:r>
      <w:r w:rsidRPr="007114A6">
        <w:rPr>
          <w:i w:val="0"/>
          <w:iCs w:val="0"/>
          <w:color w:val="000000" w:themeColor="text1"/>
          <w:sz w:val="20"/>
          <w:szCs w:val="20"/>
        </w:rPr>
        <w:fldChar w:fldCharType="separate"/>
      </w:r>
      <w:r w:rsidR="00B8607D">
        <w:rPr>
          <w:i w:val="0"/>
          <w:iCs w:val="0"/>
          <w:noProof/>
          <w:color w:val="000000" w:themeColor="text1"/>
          <w:sz w:val="20"/>
          <w:szCs w:val="20"/>
        </w:rPr>
        <w:t>4</w:t>
      </w:r>
      <w:r w:rsidRPr="007114A6">
        <w:rPr>
          <w:i w:val="0"/>
          <w:iCs w:val="0"/>
          <w:color w:val="000000" w:themeColor="text1"/>
          <w:sz w:val="20"/>
          <w:szCs w:val="20"/>
        </w:rPr>
        <w:fldChar w:fldCharType="end"/>
      </w:r>
      <w:r w:rsidRPr="007114A6">
        <w:rPr>
          <w:i w:val="0"/>
          <w:iCs w:val="0"/>
          <w:color w:val="000000" w:themeColor="text1"/>
          <w:sz w:val="20"/>
          <w:szCs w:val="20"/>
        </w:rPr>
        <w:t>: Degree sheets information.</w:t>
      </w:r>
      <w:r w:rsidR="00E773C0">
        <w:rPr>
          <w:i w:val="0"/>
          <w:iCs w:val="0"/>
          <w:color w:val="000000" w:themeColor="text1"/>
          <w:sz w:val="20"/>
          <w:szCs w:val="20"/>
        </w:rPr>
        <w:t xml:space="preserve"> </w:t>
      </w:r>
      <w:r w:rsidRPr="007114A6">
        <w:rPr>
          <w:i w:val="0"/>
          <w:iCs w:val="0"/>
          <w:color w:val="000000" w:themeColor="text1"/>
          <w:sz w:val="20"/>
          <w:szCs w:val="20"/>
        </w:rPr>
        <w:t>(Data extracted from the Degree sheets information provided by the Geological survey of India - GSI)</w:t>
      </w:r>
      <w:bookmarkEnd w:id="19"/>
    </w:p>
    <w:tbl>
      <w:tblPr>
        <w:tblStyle w:val="Style4"/>
        <w:tblW w:w="5000" w:type="pct"/>
        <w:jc w:val="center"/>
        <w:tblLook w:val="0400" w:firstRow="0" w:lastRow="0" w:firstColumn="0" w:lastColumn="0" w:noHBand="0" w:noVBand="1"/>
      </w:tblPr>
      <w:tblGrid>
        <w:gridCol w:w="1001"/>
        <w:gridCol w:w="1815"/>
        <w:gridCol w:w="3215"/>
        <w:gridCol w:w="1878"/>
        <w:gridCol w:w="1101"/>
      </w:tblGrid>
      <w:tr w:rsidR="00277956" w:rsidRPr="00A7180E" w14:paraId="5D82A235" w14:textId="77777777" w:rsidTr="00A7180E">
        <w:trPr>
          <w:jc w:val="center"/>
        </w:trPr>
        <w:tc>
          <w:tcPr>
            <w:tcW w:w="556" w:type="pct"/>
          </w:tcPr>
          <w:p w14:paraId="00557BDB" w14:textId="77777777" w:rsidR="00277956" w:rsidRPr="00A7180E" w:rsidRDefault="00000000">
            <w:pPr>
              <w:jc w:val="center"/>
              <w:rPr>
                <w:rFonts w:eastAsia="Times New Roman" w:cs="Times New Roman"/>
                <w:b/>
                <w:bCs/>
                <w:sz w:val="20"/>
                <w:szCs w:val="20"/>
              </w:rPr>
            </w:pPr>
            <w:r w:rsidRPr="00A7180E">
              <w:rPr>
                <w:rFonts w:eastAsia="Times New Roman" w:cs="Times New Roman"/>
                <w:b/>
                <w:bCs/>
                <w:sz w:val="20"/>
                <w:szCs w:val="20"/>
              </w:rPr>
              <w:t>Degree Sheet</w:t>
            </w:r>
          </w:p>
        </w:tc>
        <w:tc>
          <w:tcPr>
            <w:tcW w:w="1007" w:type="pct"/>
          </w:tcPr>
          <w:p w14:paraId="6A7D1F5A" w14:textId="77777777" w:rsidR="00277956" w:rsidRPr="00A7180E" w:rsidRDefault="00000000">
            <w:pPr>
              <w:jc w:val="center"/>
              <w:rPr>
                <w:rFonts w:eastAsia="Times New Roman" w:cs="Times New Roman"/>
                <w:b/>
                <w:bCs/>
                <w:sz w:val="20"/>
                <w:szCs w:val="20"/>
              </w:rPr>
            </w:pPr>
            <w:r w:rsidRPr="00A7180E">
              <w:rPr>
                <w:rFonts w:eastAsia="Times New Roman" w:cs="Times New Roman"/>
                <w:b/>
                <w:bCs/>
                <w:sz w:val="20"/>
                <w:szCs w:val="20"/>
              </w:rPr>
              <w:t>Basin Zone</w:t>
            </w:r>
          </w:p>
        </w:tc>
        <w:tc>
          <w:tcPr>
            <w:tcW w:w="1784" w:type="pct"/>
          </w:tcPr>
          <w:p w14:paraId="5D28B2A3" w14:textId="77777777" w:rsidR="00277956" w:rsidRPr="00A7180E" w:rsidRDefault="00000000">
            <w:pPr>
              <w:jc w:val="center"/>
              <w:rPr>
                <w:rFonts w:eastAsia="Times New Roman" w:cs="Times New Roman"/>
                <w:b/>
                <w:bCs/>
                <w:sz w:val="20"/>
                <w:szCs w:val="20"/>
              </w:rPr>
            </w:pPr>
            <w:r w:rsidRPr="00A7180E">
              <w:rPr>
                <w:rFonts w:eastAsia="Times New Roman" w:cs="Times New Roman"/>
                <w:b/>
                <w:bCs/>
                <w:sz w:val="20"/>
                <w:szCs w:val="20"/>
              </w:rPr>
              <w:t>Districts Covered</w:t>
            </w:r>
          </w:p>
        </w:tc>
        <w:tc>
          <w:tcPr>
            <w:tcW w:w="1042" w:type="pct"/>
          </w:tcPr>
          <w:p w14:paraId="7D59F180" w14:textId="77777777" w:rsidR="00277956" w:rsidRPr="00A7180E" w:rsidRDefault="00000000">
            <w:pPr>
              <w:jc w:val="center"/>
              <w:rPr>
                <w:rFonts w:eastAsia="Times New Roman" w:cs="Times New Roman"/>
                <w:b/>
                <w:bCs/>
                <w:sz w:val="20"/>
                <w:szCs w:val="20"/>
              </w:rPr>
            </w:pPr>
            <w:r w:rsidRPr="00A7180E">
              <w:rPr>
                <w:rFonts w:eastAsia="Times New Roman" w:cs="Times New Roman"/>
                <w:b/>
                <w:bCs/>
                <w:sz w:val="20"/>
                <w:szCs w:val="20"/>
              </w:rPr>
              <w:t>Stations Within Narmada Basin</w:t>
            </w:r>
          </w:p>
        </w:tc>
        <w:tc>
          <w:tcPr>
            <w:tcW w:w="611" w:type="pct"/>
          </w:tcPr>
          <w:p w14:paraId="7E92B6FA" w14:textId="77777777" w:rsidR="00277956" w:rsidRPr="00A7180E" w:rsidRDefault="00000000">
            <w:pPr>
              <w:jc w:val="center"/>
              <w:rPr>
                <w:rFonts w:eastAsia="Times New Roman" w:cs="Times New Roman"/>
                <w:b/>
                <w:bCs/>
                <w:sz w:val="20"/>
                <w:szCs w:val="20"/>
              </w:rPr>
            </w:pPr>
            <w:r w:rsidRPr="00A7180E">
              <w:rPr>
                <w:rFonts w:eastAsia="Times New Roman" w:cs="Times New Roman"/>
                <w:b/>
                <w:bCs/>
                <w:sz w:val="20"/>
                <w:szCs w:val="20"/>
              </w:rPr>
              <w:t>Total Stations</w:t>
            </w:r>
          </w:p>
        </w:tc>
      </w:tr>
      <w:tr w:rsidR="00277956" w:rsidRPr="00A7180E" w14:paraId="080F3413" w14:textId="77777777" w:rsidTr="00A7180E">
        <w:trPr>
          <w:jc w:val="center"/>
        </w:trPr>
        <w:tc>
          <w:tcPr>
            <w:tcW w:w="556" w:type="pct"/>
          </w:tcPr>
          <w:p w14:paraId="7795C229"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55N</w:t>
            </w:r>
          </w:p>
        </w:tc>
        <w:tc>
          <w:tcPr>
            <w:tcW w:w="1007" w:type="pct"/>
          </w:tcPr>
          <w:p w14:paraId="4746A936"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Upper Basin</w:t>
            </w:r>
          </w:p>
        </w:tc>
        <w:tc>
          <w:tcPr>
            <w:tcW w:w="1784" w:type="pct"/>
          </w:tcPr>
          <w:p w14:paraId="7CD66271"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 xml:space="preserve">Mandla, Jabalpur, Seoni, </w:t>
            </w:r>
            <w:proofErr w:type="spellStart"/>
            <w:r w:rsidRPr="00A7180E">
              <w:rPr>
                <w:rFonts w:eastAsia="Times New Roman" w:cs="Times New Roman"/>
                <w:sz w:val="20"/>
                <w:szCs w:val="20"/>
              </w:rPr>
              <w:t>Narsimhapur</w:t>
            </w:r>
            <w:proofErr w:type="spellEnd"/>
            <w:r w:rsidRPr="00A7180E">
              <w:rPr>
                <w:rFonts w:eastAsia="Times New Roman" w:cs="Times New Roman"/>
                <w:sz w:val="20"/>
                <w:szCs w:val="20"/>
              </w:rPr>
              <w:t xml:space="preserve">, </w:t>
            </w:r>
            <w:proofErr w:type="spellStart"/>
            <w:r w:rsidRPr="00A7180E">
              <w:rPr>
                <w:rFonts w:eastAsia="Times New Roman" w:cs="Times New Roman"/>
                <w:sz w:val="20"/>
                <w:szCs w:val="20"/>
              </w:rPr>
              <w:t>Chhindwara</w:t>
            </w:r>
            <w:proofErr w:type="spellEnd"/>
          </w:p>
        </w:tc>
        <w:tc>
          <w:tcPr>
            <w:tcW w:w="1042" w:type="pct"/>
          </w:tcPr>
          <w:p w14:paraId="478B837C"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1,375</w:t>
            </w:r>
          </w:p>
        </w:tc>
        <w:tc>
          <w:tcPr>
            <w:tcW w:w="611" w:type="pct"/>
          </w:tcPr>
          <w:p w14:paraId="4E3FFE64"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2,876</w:t>
            </w:r>
          </w:p>
        </w:tc>
      </w:tr>
      <w:tr w:rsidR="00277956" w:rsidRPr="00A7180E" w14:paraId="016229B9" w14:textId="77777777" w:rsidTr="00A7180E">
        <w:trPr>
          <w:jc w:val="center"/>
        </w:trPr>
        <w:tc>
          <w:tcPr>
            <w:tcW w:w="556" w:type="pct"/>
          </w:tcPr>
          <w:p w14:paraId="4A4D660A"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55J</w:t>
            </w:r>
          </w:p>
        </w:tc>
        <w:tc>
          <w:tcPr>
            <w:tcW w:w="1007" w:type="pct"/>
          </w:tcPr>
          <w:p w14:paraId="16505CC3"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Upper Basin</w:t>
            </w:r>
          </w:p>
        </w:tc>
        <w:tc>
          <w:tcPr>
            <w:tcW w:w="1784" w:type="pct"/>
          </w:tcPr>
          <w:p w14:paraId="24035120" w14:textId="77777777" w:rsidR="00277956" w:rsidRPr="00A7180E" w:rsidRDefault="00000000">
            <w:pPr>
              <w:jc w:val="center"/>
              <w:rPr>
                <w:rFonts w:eastAsia="Times New Roman" w:cs="Times New Roman"/>
                <w:sz w:val="20"/>
                <w:szCs w:val="20"/>
              </w:rPr>
            </w:pPr>
            <w:proofErr w:type="spellStart"/>
            <w:r w:rsidRPr="00A7180E">
              <w:rPr>
                <w:rFonts w:eastAsia="Times New Roman" w:cs="Times New Roman"/>
                <w:sz w:val="20"/>
                <w:szCs w:val="20"/>
              </w:rPr>
              <w:t>Narsimhapur</w:t>
            </w:r>
            <w:proofErr w:type="spellEnd"/>
            <w:r w:rsidRPr="00A7180E">
              <w:rPr>
                <w:rFonts w:eastAsia="Times New Roman" w:cs="Times New Roman"/>
                <w:sz w:val="20"/>
                <w:szCs w:val="20"/>
              </w:rPr>
              <w:t xml:space="preserve">, </w:t>
            </w:r>
            <w:proofErr w:type="spellStart"/>
            <w:r w:rsidRPr="00A7180E">
              <w:rPr>
                <w:rFonts w:eastAsia="Times New Roman" w:cs="Times New Roman"/>
                <w:sz w:val="20"/>
                <w:szCs w:val="20"/>
              </w:rPr>
              <w:t>Chhindwara</w:t>
            </w:r>
            <w:proofErr w:type="spellEnd"/>
            <w:r w:rsidRPr="00A7180E">
              <w:rPr>
                <w:rFonts w:eastAsia="Times New Roman" w:cs="Times New Roman"/>
                <w:sz w:val="20"/>
                <w:szCs w:val="20"/>
              </w:rPr>
              <w:t xml:space="preserve">, </w:t>
            </w:r>
            <w:proofErr w:type="spellStart"/>
            <w:r w:rsidRPr="00A7180E">
              <w:rPr>
                <w:rFonts w:eastAsia="Times New Roman" w:cs="Times New Roman"/>
                <w:sz w:val="20"/>
                <w:szCs w:val="20"/>
              </w:rPr>
              <w:t>Hoshangabad</w:t>
            </w:r>
            <w:proofErr w:type="spellEnd"/>
            <w:r w:rsidRPr="00A7180E">
              <w:rPr>
                <w:rFonts w:eastAsia="Times New Roman" w:cs="Times New Roman"/>
                <w:sz w:val="20"/>
                <w:szCs w:val="20"/>
              </w:rPr>
              <w:t>, Betul, Raisen, Sehore</w:t>
            </w:r>
          </w:p>
        </w:tc>
        <w:tc>
          <w:tcPr>
            <w:tcW w:w="1042" w:type="pct"/>
          </w:tcPr>
          <w:p w14:paraId="2E4BF984"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1,602</w:t>
            </w:r>
          </w:p>
        </w:tc>
        <w:tc>
          <w:tcPr>
            <w:tcW w:w="611" w:type="pct"/>
          </w:tcPr>
          <w:p w14:paraId="33AFFBF8"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2,207</w:t>
            </w:r>
          </w:p>
        </w:tc>
      </w:tr>
      <w:tr w:rsidR="00277956" w:rsidRPr="00A7180E" w14:paraId="1940F5C1" w14:textId="77777777" w:rsidTr="00A7180E">
        <w:trPr>
          <w:jc w:val="center"/>
        </w:trPr>
        <w:tc>
          <w:tcPr>
            <w:tcW w:w="556" w:type="pct"/>
          </w:tcPr>
          <w:p w14:paraId="2DE73C68"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55E</w:t>
            </w:r>
          </w:p>
        </w:tc>
        <w:tc>
          <w:tcPr>
            <w:tcW w:w="1007" w:type="pct"/>
          </w:tcPr>
          <w:p w14:paraId="1B051CFA"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Upper–Middle Basin Transition</w:t>
            </w:r>
          </w:p>
        </w:tc>
        <w:tc>
          <w:tcPr>
            <w:tcW w:w="1784" w:type="pct"/>
          </w:tcPr>
          <w:p w14:paraId="2E3574D5"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Raisen, Bhopal, Sehore</w:t>
            </w:r>
          </w:p>
        </w:tc>
        <w:tc>
          <w:tcPr>
            <w:tcW w:w="1042" w:type="pct"/>
          </w:tcPr>
          <w:p w14:paraId="53CFCE94"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277</w:t>
            </w:r>
          </w:p>
        </w:tc>
        <w:tc>
          <w:tcPr>
            <w:tcW w:w="611" w:type="pct"/>
          </w:tcPr>
          <w:p w14:paraId="6634F8FD"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2,882</w:t>
            </w:r>
          </w:p>
        </w:tc>
      </w:tr>
      <w:tr w:rsidR="00277956" w:rsidRPr="00A7180E" w14:paraId="5594F397" w14:textId="77777777" w:rsidTr="00A7180E">
        <w:trPr>
          <w:jc w:val="center"/>
        </w:trPr>
        <w:tc>
          <w:tcPr>
            <w:tcW w:w="556" w:type="pct"/>
          </w:tcPr>
          <w:p w14:paraId="6C20998B"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49J</w:t>
            </w:r>
          </w:p>
        </w:tc>
        <w:tc>
          <w:tcPr>
            <w:tcW w:w="1007" w:type="pct"/>
          </w:tcPr>
          <w:p w14:paraId="39AF5EAF"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Middle–Lower Basin Transition</w:t>
            </w:r>
          </w:p>
        </w:tc>
        <w:tc>
          <w:tcPr>
            <w:tcW w:w="1784" w:type="pct"/>
          </w:tcPr>
          <w:p w14:paraId="17D03CB6"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Dhar, Barwani, Alirajpur, Jhabua, Chhota Udaipur</w:t>
            </w:r>
          </w:p>
        </w:tc>
        <w:tc>
          <w:tcPr>
            <w:tcW w:w="1042" w:type="pct"/>
          </w:tcPr>
          <w:p w14:paraId="2AB5E37E" w14:textId="77777777" w:rsidR="00277956" w:rsidRPr="00A7180E" w:rsidRDefault="00000000">
            <w:pPr>
              <w:jc w:val="center"/>
              <w:rPr>
                <w:rFonts w:eastAsia="Times New Roman" w:cs="Times New Roman"/>
                <w:sz w:val="20"/>
                <w:szCs w:val="20"/>
              </w:rPr>
            </w:pPr>
            <w:r w:rsidRPr="00A7180E">
              <w:rPr>
                <w:rFonts w:eastAsia="Times New Roman" w:cs="Times New Roman"/>
                <w:b/>
                <w:bCs/>
                <w:sz w:val="20"/>
                <w:szCs w:val="20"/>
              </w:rPr>
              <w:t>1,634</w:t>
            </w:r>
          </w:p>
        </w:tc>
        <w:tc>
          <w:tcPr>
            <w:tcW w:w="611" w:type="pct"/>
          </w:tcPr>
          <w:p w14:paraId="1EE5164B" w14:textId="77777777" w:rsidR="00277956" w:rsidRPr="00A7180E" w:rsidRDefault="00000000">
            <w:pPr>
              <w:jc w:val="center"/>
              <w:rPr>
                <w:rFonts w:eastAsia="Times New Roman" w:cs="Times New Roman"/>
                <w:sz w:val="20"/>
                <w:szCs w:val="20"/>
              </w:rPr>
            </w:pPr>
            <w:r w:rsidRPr="00A7180E">
              <w:rPr>
                <w:rFonts w:eastAsia="Times New Roman" w:cs="Times New Roman"/>
                <w:sz w:val="20"/>
                <w:szCs w:val="20"/>
              </w:rPr>
              <w:t>2,911</w:t>
            </w:r>
          </w:p>
        </w:tc>
      </w:tr>
    </w:tbl>
    <w:p w14:paraId="4E51D879" w14:textId="77777777" w:rsidR="00277956" w:rsidRDefault="00277956">
      <w:pPr>
        <w:rPr>
          <w:rFonts w:eastAsia="Times New Roman" w:cs="Times New Roman"/>
          <w:szCs w:val="24"/>
        </w:rPr>
      </w:pPr>
    </w:p>
    <w:p w14:paraId="23221132" w14:textId="77777777" w:rsidR="00A7180E" w:rsidRDefault="00000000" w:rsidP="00A7180E">
      <w:pPr>
        <w:pStyle w:val="Heading2"/>
      </w:pPr>
      <w:bookmarkStart w:id="20" w:name="_Toc216609393"/>
      <w:r>
        <w:t>Approach to Nutrient and Sediment Load Assessment</w:t>
      </w:r>
      <w:bookmarkEnd w:id="20"/>
    </w:p>
    <w:p w14:paraId="2171CA65" w14:textId="17B202CC" w:rsidR="00277956" w:rsidRDefault="00000000" w:rsidP="00A7180E">
      <w:pPr>
        <w:pStyle w:val="Heading3"/>
      </w:pPr>
      <w:bookmarkStart w:id="21" w:name="_Toc216609394"/>
      <w:r>
        <w:t>Classification of Elements</w:t>
      </w:r>
      <w:bookmarkEnd w:id="21"/>
    </w:p>
    <w:p w14:paraId="256E51B8" w14:textId="19C9F44F" w:rsidR="00277956" w:rsidRDefault="00000000" w:rsidP="00D955C0">
      <w:pPr>
        <w:pStyle w:val="Normal1"/>
      </w:pPr>
      <w:r>
        <w:t>For the assessment of nutrient and sediment loads in the Narmada River Basin, the elements reported in the stream-sediment geochemical dataset are grouped into three functional categories.</w:t>
      </w:r>
      <w:r w:rsidR="00E773C0">
        <w:t xml:space="preserve"> </w:t>
      </w:r>
      <w:r>
        <w:t xml:space="preserve">The first category comprises major oxides, including </w:t>
      </w:r>
      <w:proofErr w:type="spellStart"/>
      <w:r>
        <w:t>SiO</w:t>
      </w:r>
      <w:proofErr w:type="spellEnd"/>
      <w:r>
        <w:t xml:space="preserve">₂, </w:t>
      </w:r>
      <w:proofErr w:type="spellStart"/>
      <w:r>
        <w:t>Al₂O</w:t>
      </w:r>
      <w:proofErr w:type="spellEnd"/>
      <w:r>
        <w:t xml:space="preserve">₃, </w:t>
      </w:r>
      <w:proofErr w:type="spellStart"/>
      <w:r>
        <w:t>Fe₂O</w:t>
      </w:r>
      <w:proofErr w:type="spellEnd"/>
      <w:r>
        <w:t xml:space="preserve">₃, </w:t>
      </w:r>
      <w:proofErr w:type="spellStart"/>
      <w:r>
        <w:t>TiO</w:t>
      </w:r>
      <w:proofErr w:type="spellEnd"/>
      <w:r>
        <w:t xml:space="preserve">₂, CaO, MgO, </w:t>
      </w:r>
      <w:proofErr w:type="spellStart"/>
      <w:r>
        <w:t>MnO</w:t>
      </w:r>
      <w:proofErr w:type="spellEnd"/>
      <w:r>
        <w:t xml:space="preserve">, </w:t>
      </w:r>
      <w:proofErr w:type="spellStart"/>
      <w:r>
        <w:t>Na₂O</w:t>
      </w:r>
      <w:proofErr w:type="spellEnd"/>
      <w:r>
        <w:t>, K₂O and P₂O₅ (considered here as a major oxide). These oxides define the bulk mineralogical and lithological character of sediments and help explain variations in sediment supply, weathering intensity and source rock composition.</w:t>
      </w:r>
      <w:r w:rsidR="00E773C0">
        <w:t xml:space="preserve"> </w:t>
      </w:r>
      <w:r>
        <w:t>The second category includes nutrient-related elements, which act either as proxies for macronutrients or as micronutrients in sediment systems.</w:t>
      </w:r>
      <w:r w:rsidR="00E773C0">
        <w:t xml:space="preserve"> </w:t>
      </w:r>
      <w:r>
        <w:t>These include nutrient-bearing oxides such as P₂O₅, K₂O, CaO and MgO, along with trace metals like Fe, Mn, Cu, Zn, Ni, Co, Sr and Ba.</w:t>
      </w:r>
      <w:r w:rsidR="00E773C0">
        <w:t xml:space="preserve"> </w:t>
      </w:r>
      <w:r>
        <w:t xml:space="preserve">Rare earth elements (La–Lu) are also considered within this group due to their ability to trace sediment </w:t>
      </w:r>
      <w:r>
        <w:lastRenderedPageBreak/>
        <w:t>provenance and indicate the adsorptive capacity of sediments for nutrients.</w:t>
      </w:r>
      <w:r w:rsidR="00E773C0">
        <w:t xml:space="preserve"> </w:t>
      </w:r>
      <w:r>
        <w:t xml:space="preserve">The third category consists of toxic elements and co-transported contaminants, such as </w:t>
      </w:r>
      <w:proofErr w:type="spellStart"/>
      <w:r>
        <w:t>As</w:t>
      </w:r>
      <w:proofErr w:type="spellEnd"/>
      <w:r>
        <w:t>, Pb, Cd, Hg, Sb, Se, Bi, Cr, V, and Mo, along with radiogenic elements (U, Th, Cs, W, Ta, Hf).</w:t>
      </w:r>
      <w:r w:rsidR="00E773C0">
        <w:t xml:space="preserve"> </w:t>
      </w:r>
      <w:r>
        <w:t>These elements are important because they often travel attached to fine sediments and Fe–Mn oxide phases, allowing toxic metals to move alongside nutrient-rich particles through the river system.</w:t>
      </w:r>
      <w:r w:rsidR="00E773C0">
        <w:t xml:space="preserve"> </w:t>
      </w:r>
      <w:r>
        <w:t>Together, these three categories establish a comprehensive framework for interpreting how nutrients and contaminants are bound, transported, and redistributed across the upper, middle, and lower Narmada Basin.</w:t>
      </w:r>
    </w:p>
    <w:p w14:paraId="1441CF32" w14:textId="58740390" w:rsidR="00277956" w:rsidRPr="00B8607D" w:rsidRDefault="00000000" w:rsidP="00B8607D">
      <w:pPr>
        <w:pStyle w:val="Heading4"/>
      </w:pPr>
      <w:r w:rsidRPr="00B8607D">
        <w:t>Upper Basin</w:t>
      </w:r>
    </w:p>
    <w:p w14:paraId="05D51FE1" w14:textId="7D1CDB48" w:rsidR="002F4745" w:rsidRDefault="00000000" w:rsidP="00D955C0">
      <w:pPr>
        <w:pStyle w:val="Normal1"/>
      </w:pPr>
      <w:r>
        <w:t>The upper basin is represented by degree sheets 55N and 55J, covering the upstream catchments of the Narmada.</w:t>
      </w:r>
      <w:r w:rsidR="00E773C0">
        <w:t xml:space="preserve"> </w:t>
      </w:r>
      <w:r>
        <w:t xml:space="preserve">Detailed Geochemical data are given in Tables </w:t>
      </w:r>
      <w:r w:rsidR="007114A6">
        <w:t>5</w:t>
      </w:r>
      <w:r>
        <w:t xml:space="preserve"> and </w:t>
      </w:r>
      <w:r w:rsidR="007114A6">
        <w:t>6</w:t>
      </w:r>
      <w:r>
        <w:t>.</w:t>
      </w:r>
    </w:p>
    <w:p w14:paraId="614DC195" w14:textId="5F52CEA8" w:rsidR="00277956" w:rsidRPr="00D955C0" w:rsidRDefault="002F4745" w:rsidP="00D955C0">
      <w:pPr>
        <w:pStyle w:val="Heading5"/>
      </w:pPr>
      <w:r w:rsidRPr="00D955C0">
        <w:t xml:space="preserve">Sediment Matrix and Major Oxides </w:t>
      </w:r>
    </w:p>
    <w:p w14:paraId="7F0857A1" w14:textId="0FABBCB7" w:rsidR="00277956" w:rsidRDefault="00000000" w:rsidP="00D955C0">
      <w:pPr>
        <w:pStyle w:val="Normal1"/>
      </w:pPr>
      <w:r>
        <w:t>In the upper Narmada Basin, represented by degree sheets 55N and 55J, the sediment matrix reflects a transition from mafic to more siliceous lithologies as the river flows downstream.</w:t>
      </w:r>
      <w:r w:rsidR="00E773C0">
        <w:t xml:space="preserve"> </w:t>
      </w:r>
      <w:r>
        <w:t xml:space="preserve">The average </w:t>
      </w:r>
      <w:proofErr w:type="spellStart"/>
      <w:r>
        <w:t>SiO</w:t>
      </w:r>
      <w:proofErr w:type="spellEnd"/>
      <w:r>
        <w:t>₂ content is about 48% in 55N and increases to around 59% in 55J, suggesting that sediments become progressively richer in quartz and more intensely weathered in the downstream portion of the upper basin.</w:t>
      </w:r>
      <w:r w:rsidR="00E773C0">
        <w:t xml:space="preserve"> </w:t>
      </w:r>
      <w:proofErr w:type="spellStart"/>
      <w:r>
        <w:t>Al₂O</w:t>
      </w:r>
      <w:proofErr w:type="spellEnd"/>
      <w:r>
        <w:t>₃ remains relatively consistent between the two sheets, averaging around 15% in 55N and 14% in 55J, indicating a stable contribution from aluminosilicate minerals such as clays and feldspars.</w:t>
      </w:r>
      <w:r w:rsidR="00E773C0">
        <w:t xml:space="preserve"> </w:t>
      </w:r>
      <w:r>
        <w:t xml:space="preserve">Iron and titanium oxides show more pronounced variability: </w:t>
      </w:r>
      <w:proofErr w:type="spellStart"/>
      <w:r>
        <w:t>Fe₂O</w:t>
      </w:r>
      <w:proofErr w:type="spellEnd"/>
      <w:r>
        <w:t xml:space="preserve">₃ values are notably higher in 55N (approximately 14%) and decline to about 7.4% in 55J, while </w:t>
      </w:r>
      <w:proofErr w:type="spellStart"/>
      <w:r>
        <w:t>TiO</w:t>
      </w:r>
      <w:proofErr w:type="spellEnd"/>
      <w:r>
        <w:t>₂ decreases from around 2.6% in 55N to roughly 1.4% in 55J, reflecting diminishing heavy mineral contributions downstream.</w:t>
      </w:r>
      <w:r w:rsidR="00E773C0">
        <w:t xml:space="preserve"> </w:t>
      </w:r>
      <w:r>
        <w:t>Base-forming oxides, including CaO and MgO, occur in low to moderate concentrations (CaO averages 3.1% in 55N and 1.8% in 55J, and MgO averages 2.0% and 1.7% respectively), consistent with mixed carbonate silicate lithology under moderate weathering conditions.</w:t>
      </w:r>
      <w:r w:rsidR="00E773C0">
        <w:t xml:space="preserve"> </w:t>
      </w:r>
      <w:r>
        <w:t>Phosphorus, treated as a major oxide (P₂O₅), displays average concentrations of around 0.14% in 55N and 0.10% in 55J, indicating a relatively uniform but slightly decreasing sedimentary phosphorus background as the river transitions from the headwaters to downstream upper basin reaches.</w:t>
      </w:r>
      <w:r w:rsidR="00E773C0">
        <w:t xml:space="preserve"> </w:t>
      </w:r>
      <w:r>
        <w:t>Overall, the major oxide composition of the upper basin sediments highlights strong lithological control, moderate weathering, and a sediment load that shifts from Fe-rich upstream materials toward more siliceous downstream fractions.</w:t>
      </w:r>
    </w:p>
    <w:p w14:paraId="7E16A7E8" w14:textId="0A5F347C" w:rsidR="00277956" w:rsidRPr="00D955C0" w:rsidRDefault="00000000" w:rsidP="00D955C0">
      <w:pPr>
        <w:pStyle w:val="Heading5"/>
      </w:pPr>
      <w:r w:rsidRPr="00D955C0">
        <w:t xml:space="preserve">Nutrient-Related Elements </w:t>
      </w:r>
    </w:p>
    <w:p w14:paraId="46346931" w14:textId="2F660ECB" w:rsidR="00277956" w:rsidRDefault="00000000" w:rsidP="00D955C0">
      <w:pPr>
        <w:pStyle w:val="Normal1"/>
      </w:pPr>
      <w:r>
        <w:t>Nutrient-related elements in the upper basin show distinct spatial patterns that reflect both lithological sources and geochemical processes governing nutrient mobility.</w:t>
      </w:r>
      <w:r w:rsidR="00E773C0">
        <w:t xml:space="preserve"> </w:t>
      </w:r>
      <w:r>
        <w:t xml:space="preserve">Fe and Mn occur in substantial concentrations, with </w:t>
      </w:r>
      <w:proofErr w:type="spellStart"/>
      <w:r>
        <w:t>MnO</w:t>
      </w:r>
      <w:proofErr w:type="spellEnd"/>
      <w:r>
        <w:t xml:space="preserve"> reaching exceptionally high values in 55N (up to 8.4%), indicating zones enriched with Fe–Mn oxide minerals capable of strongly adsorbing </w:t>
      </w:r>
      <w:r>
        <w:lastRenderedPageBreak/>
        <w:t>phosphate and trace metals.</w:t>
      </w:r>
      <w:r w:rsidR="00E773C0">
        <w:t xml:space="preserve"> </w:t>
      </w:r>
      <w:r>
        <w:t>Trace nutrient metals, such as Cu, Zn, Ni, Co, and V, also display notable variation across the upper basin.</w:t>
      </w:r>
      <w:r w:rsidR="00E773C0">
        <w:t xml:space="preserve"> </w:t>
      </w:r>
      <w:r>
        <w:t>Copper is significantly enriched in 55N, with an average concentration of approximately 202 ppm, compared to roughly 66 ppm in 55J, suggesting either lithological enrichment in the upstream areas or localized anthropogenic contributions.</w:t>
      </w:r>
      <w:r w:rsidR="00E773C0">
        <w:t xml:space="preserve"> </w:t>
      </w:r>
      <w:r>
        <w:t>Other nutrient-associated metals, including Zn, Ni, Co, and V, occur at moderate to high concentrations, with vanadium averaging around 361 ppm in 55N and decreasing to about 155 ppm in 55J, reflecting the decreasing influence of mafic source rocks downstream.</w:t>
      </w:r>
      <w:r w:rsidR="00E773C0">
        <w:t xml:space="preserve"> </w:t>
      </w:r>
      <w:r>
        <w:t>Elements such as Ba and Sr, which are commonly associated with barite, feldspar, and carbonate minerals, also occur in substantial amounts.</w:t>
      </w:r>
      <w:r w:rsidR="00E773C0">
        <w:t xml:space="preserve"> </w:t>
      </w:r>
      <w:r>
        <w:t>Ba averages about 233 ppm in 55N but increases to roughly 499 ppm in 55J, whereas Sr averages 118 ppm and 91 ppm, respectively, indicating varied mineral contributions and potential co-association with phosphorus-bearing phases.</w:t>
      </w:r>
      <w:r w:rsidR="00E773C0">
        <w:t xml:space="preserve"> </w:t>
      </w:r>
      <w:r>
        <w:t xml:space="preserve">Rare earth elements (REEs), including La, Ce, </w:t>
      </w:r>
      <w:proofErr w:type="spellStart"/>
      <w:r>
        <w:t>Pr</w:t>
      </w:r>
      <w:proofErr w:type="spellEnd"/>
      <w:r>
        <w:t>, and Nd, are present in moderate and relatively stable concentrations across both sheets, demonstrating consistent terrigenous influence and providing insight into the provenance and adsorptive behaviour of sediments.</w:t>
      </w:r>
      <w:r w:rsidR="00E773C0">
        <w:t xml:space="preserve"> </w:t>
      </w:r>
      <w:r>
        <w:t>Collectively, the nutrient-related element patterns indicate that the upper basin acts as a major source of metal-rich and nutrient-bearing sediments, which are transported downstream and contribute significantly to the basin’s geochemical load.</w:t>
      </w:r>
    </w:p>
    <w:p w14:paraId="63B444A8" w14:textId="56B4E597" w:rsidR="00277956" w:rsidRPr="00D955C0" w:rsidRDefault="00000000" w:rsidP="00D955C0">
      <w:pPr>
        <w:pStyle w:val="Heading5"/>
      </w:pPr>
      <w:r w:rsidRPr="00D955C0">
        <w:t xml:space="preserve">Toxic Elements and Co-Transport </w:t>
      </w:r>
    </w:p>
    <w:p w14:paraId="15BAC24B" w14:textId="6B7832B9" w:rsidR="00277956" w:rsidRDefault="00000000" w:rsidP="00D955C0">
      <w:pPr>
        <w:pStyle w:val="Normal1"/>
      </w:pPr>
      <w:r>
        <w:t>Toxic elements in the upper Narmada Basin exhibit clear evidence of both natural geochemical enrichment and potential point-source influences.</w:t>
      </w:r>
      <w:r w:rsidR="00E773C0">
        <w:t xml:space="preserve"> </w:t>
      </w:r>
      <w:r>
        <w:t>Arsenic concentrations average approximately 3.7 ppm in 55N and increase to about 8.3 ppm in 55J, with maximum values reaching 36–79 ppm, suggesting localized enrichment where arsenic is likely adsorbed onto Fe–Mn oxide coatings within fine sediments.</w:t>
      </w:r>
      <w:r w:rsidR="00E773C0">
        <w:t xml:space="preserve"> </w:t>
      </w:r>
      <w:r>
        <w:t>Lead also displays increasing concentrations downstream within the upper basin, with average values of about 9.7 ppm in 55N rising to nearly 22 ppm in 55J.</w:t>
      </w:r>
      <w:r w:rsidR="00E773C0">
        <w:t xml:space="preserve"> </w:t>
      </w:r>
      <w:r>
        <w:t>Elements such as cadmium, mercury, silver, selenium, antimony, thallium and bismuth are primarily reported within 55J and occur mostly at sub-ppm to ppb levels on average, but some display extremely high maximum values for example, silver reaching up to 1200 ppb, cadmium up to 450 ppb, and mercury up to 79 ppb, indicating possible lithological anomalies or anthropogenic signatures.</w:t>
      </w:r>
      <w:r w:rsidR="00E773C0">
        <w:t xml:space="preserve"> </w:t>
      </w:r>
      <w:r>
        <w:t>These toxic elements are strongly influenced by adsorption to fine Fe–Mn-rich particulate matter, meaning that their mobility and downstream transport are closely linked to the movement of nutrient-bearing sediments.</w:t>
      </w:r>
      <w:r w:rsidR="00E773C0">
        <w:t xml:space="preserve"> </w:t>
      </w:r>
      <w:r>
        <w:t xml:space="preserve">The overall geochemical pattern suggests that even within the upper basin, there are distinct zones where potentially toxic elements accumulate, posing </w:t>
      </w:r>
      <w:r w:rsidR="002E638C">
        <w:t>localized</w:t>
      </w:r>
      <w:r>
        <w:t xml:space="preserve"> contamination risks and contributing to the co-transport of nutrients and metals as sediments move downstream.</w:t>
      </w:r>
    </w:p>
    <w:p w14:paraId="38BC61E2" w14:textId="611FA821" w:rsidR="00277956" w:rsidRPr="007114A6" w:rsidRDefault="002F4745" w:rsidP="002F4745">
      <w:pPr>
        <w:pStyle w:val="Caption"/>
        <w:keepNext/>
        <w:jc w:val="center"/>
        <w:rPr>
          <w:i w:val="0"/>
          <w:iCs w:val="0"/>
          <w:color w:val="000000" w:themeColor="text1"/>
          <w:sz w:val="20"/>
          <w:szCs w:val="20"/>
        </w:rPr>
      </w:pPr>
      <w:bookmarkStart w:id="22" w:name="_Toc216603092"/>
      <w:r w:rsidRPr="007114A6">
        <w:rPr>
          <w:i w:val="0"/>
          <w:iCs w:val="0"/>
          <w:color w:val="000000" w:themeColor="text1"/>
          <w:sz w:val="20"/>
          <w:szCs w:val="20"/>
        </w:rPr>
        <w:lastRenderedPageBreak/>
        <w:t xml:space="preserve">Table </w:t>
      </w:r>
      <w:r w:rsidRPr="007114A6">
        <w:rPr>
          <w:i w:val="0"/>
          <w:iCs w:val="0"/>
          <w:color w:val="000000" w:themeColor="text1"/>
          <w:sz w:val="20"/>
          <w:szCs w:val="20"/>
        </w:rPr>
        <w:fldChar w:fldCharType="begin"/>
      </w:r>
      <w:r w:rsidRPr="007114A6">
        <w:rPr>
          <w:i w:val="0"/>
          <w:iCs w:val="0"/>
          <w:color w:val="000000" w:themeColor="text1"/>
          <w:sz w:val="20"/>
          <w:szCs w:val="20"/>
        </w:rPr>
        <w:instrText xml:space="preserve"> SEQ Table \* ARABIC </w:instrText>
      </w:r>
      <w:r w:rsidRPr="007114A6">
        <w:rPr>
          <w:i w:val="0"/>
          <w:iCs w:val="0"/>
          <w:color w:val="000000" w:themeColor="text1"/>
          <w:sz w:val="20"/>
          <w:szCs w:val="20"/>
        </w:rPr>
        <w:fldChar w:fldCharType="separate"/>
      </w:r>
      <w:r w:rsidR="00B8607D">
        <w:rPr>
          <w:i w:val="0"/>
          <w:iCs w:val="0"/>
          <w:noProof/>
          <w:color w:val="000000" w:themeColor="text1"/>
          <w:sz w:val="20"/>
          <w:szCs w:val="20"/>
        </w:rPr>
        <w:t>5</w:t>
      </w:r>
      <w:r w:rsidRPr="007114A6">
        <w:rPr>
          <w:i w:val="0"/>
          <w:iCs w:val="0"/>
          <w:color w:val="000000" w:themeColor="text1"/>
          <w:sz w:val="20"/>
          <w:szCs w:val="20"/>
        </w:rPr>
        <w:fldChar w:fldCharType="end"/>
      </w:r>
      <w:r w:rsidRPr="007114A6">
        <w:rPr>
          <w:i w:val="0"/>
          <w:iCs w:val="0"/>
          <w:color w:val="000000" w:themeColor="text1"/>
          <w:sz w:val="20"/>
          <w:szCs w:val="20"/>
        </w:rPr>
        <w:t>: Degree sheet 55N Stream sediment Geochemical statistical data (Data extracted from the Degree sheets information provided by the Geological survey of India - GSI)</w:t>
      </w:r>
      <w:bookmarkEnd w:id="22"/>
    </w:p>
    <w:tbl>
      <w:tblPr>
        <w:tblStyle w:val="Style4"/>
        <w:tblW w:w="5000" w:type="pct"/>
        <w:tblLook w:val="0400" w:firstRow="0" w:lastRow="0" w:firstColumn="0" w:lastColumn="0" w:noHBand="0" w:noVBand="1"/>
      </w:tblPr>
      <w:tblGrid>
        <w:gridCol w:w="2454"/>
        <w:gridCol w:w="1458"/>
        <w:gridCol w:w="2276"/>
        <w:gridCol w:w="2822"/>
      </w:tblGrid>
      <w:tr w:rsidR="00277956" w:rsidRPr="002F4745" w14:paraId="65C5C750" w14:textId="77777777" w:rsidTr="002F4745">
        <w:trPr>
          <w:trHeight w:val="315"/>
        </w:trPr>
        <w:tc>
          <w:tcPr>
            <w:tcW w:w="1362" w:type="pct"/>
          </w:tcPr>
          <w:p w14:paraId="2E03DC24"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Parameters</w:t>
            </w:r>
          </w:p>
        </w:tc>
        <w:tc>
          <w:tcPr>
            <w:tcW w:w="809" w:type="pct"/>
          </w:tcPr>
          <w:p w14:paraId="65211E07"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Min</w:t>
            </w:r>
          </w:p>
        </w:tc>
        <w:tc>
          <w:tcPr>
            <w:tcW w:w="1263" w:type="pct"/>
          </w:tcPr>
          <w:p w14:paraId="4289E14A"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Max</w:t>
            </w:r>
          </w:p>
        </w:tc>
        <w:tc>
          <w:tcPr>
            <w:tcW w:w="1567" w:type="pct"/>
          </w:tcPr>
          <w:p w14:paraId="3E949931"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Average</w:t>
            </w:r>
          </w:p>
        </w:tc>
      </w:tr>
      <w:tr w:rsidR="00277956" w:rsidRPr="002F4745" w14:paraId="62F278C5" w14:textId="77777777" w:rsidTr="002F4745">
        <w:trPr>
          <w:trHeight w:val="350"/>
        </w:trPr>
        <w:tc>
          <w:tcPr>
            <w:tcW w:w="1362" w:type="pct"/>
          </w:tcPr>
          <w:p w14:paraId="6F7C3215"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SiO2(%)</w:t>
            </w:r>
          </w:p>
        </w:tc>
        <w:tc>
          <w:tcPr>
            <w:tcW w:w="809" w:type="pct"/>
          </w:tcPr>
          <w:p w14:paraId="0A9A50A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36.4</w:t>
            </w:r>
          </w:p>
        </w:tc>
        <w:tc>
          <w:tcPr>
            <w:tcW w:w="1263" w:type="pct"/>
          </w:tcPr>
          <w:p w14:paraId="5D150EC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81.56</w:t>
            </w:r>
          </w:p>
        </w:tc>
        <w:tc>
          <w:tcPr>
            <w:tcW w:w="1567" w:type="pct"/>
          </w:tcPr>
          <w:p w14:paraId="0BE4C8A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48.23926</w:t>
            </w:r>
          </w:p>
        </w:tc>
      </w:tr>
      <w:tr w:rsidR="00277956" w:rsidRPr="002F4745" w14:paraId="7A9D0201" w14:textId="77777777" w:rsidTr="002F4745">
        <w:trPr>
          <w:trHeight w:val="360"/>
        </w:trPr>
        <w:tc>
          <w:tcPr>
            <w:tcW w:w="1362" w:type="pct"/>
          </w:tcPr>
          <w:p w14:paraId="0B10100F"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Al2O3(%)</w:t>
            </w:r>
          </w:p>
        </w:tc>
        <w:tc>
          <w:tcPr>
            <w:tcW w:w="809" w:type="pct"/>
          </w:tcPr>
          <w:p w14:paraId="0244D7E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6.36</w:t>
            </w:r>
          </w:p>
        </w:tc>
        <w:tc>
          <w:tcPr>
            <w:tcW w:w="1263" w:type="pct"/>
          </w:tcPr>
          <w:p w14:paraId="261BAB8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22.65</w:t>
            </w:r>
          </w:p>
        </w:tc>
        <w:tc>
          <w:tcPr>
            <w:tcW w:w="1567" w:type="pct"/>
          </w:tcPr>
          <w:p w14:paraId="0E9163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14.97127</w:t>
            </w:r>
          </w:p>
        </w:tc>
      </w:tr>
      <w:tr w:rsidR="00277956" w:rsidRPr="002F4745" w14:paraId="4442F197" w14:textId="77777777" w:rsidTr="002F4745">
        <w:trPr>
          <w:trHeight w:val="360"/>
        </w:trPr>
        <w:tc>
          <w:tcPr>
            <w:tcW w:w="1362" w:type="pct"/>
          </w:tcPr>
          <w:p w14:paraId="7462D4CD"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Fe2O3(%)</w:t>
            </w:r>
          </w:p>
        </w:tc>
        <w:tc>
          <w:tcPr>
            <w:tcW w:w="809" w:type="pct"/>
          </w:tcPr>
          <w:p w14:paraId="0E8AA0C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1.46</w:t>
            </w:r>
          </w:p>
        </w:tc>
        <w:tc>
          <w:tcPr>
            <w:tcW w:w="1263" w:type="pct"/>
          </w:tcPr>
          <w:p w14:paraId="7747BAB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22.32</w:t>
            </w:r>
          </w:p>
        </w:tc>
        <w:tc>
          <w:tcPr>
            <w:tcW w:w="1567" w:type="pct"/>
          </w:tcPr>
          <w:p w14:paraId="15D26A4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14.18836</w:t>
            </w:r>
          </w:p>
        </w:tc>
      </w:tr>
      <w:tr w:rsidR="00277956" w:rsidRPr="002F4745" w14:paraId="2280AB2C" w14:textId="77777777" w:rsidTr="002F4745">
        <w:trPr>
          <w:trHeight w:val="270"/>
        </w:trPr>
        <w:tc>
          <w:tcPr>
            <w:tcW w:w="1362" w:type="pct"/>
          </w:tcPr>
          <w:p w14:paraId="573B0D9D"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TiO2(%)</w:t>
            </w:r>
          </w:p>
        </w:tc>
        <w:tc>
          <w:tcPr>
            <w:tcW w:w="809" w:type="pct"/>
          </w:tcPr>
          <w:p w14:paraId="0F861F1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0.15</w:t>
            </w:r>
          </w:p>
        </w:tc>
        <w:tc>
          <w:tcPr>
            <w:tcW w:w="1263" w:type="pct"/>
          </w:tcPr>
          <w:p w14:paraId="2764AEF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6.54</w:t>
            </w:r>
          </w:p>
        </w:tc>
        <w:tc>
          <w:tcPr>
            <w:tcW w:w="1567" w:type="pct"/>
          </w:tcPr>
          <w:p w14:paraId="5C9A321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2.622175</w:t>
            </w:r>
          </w:p>
        </w:tc>
      </w:tr>
      <w:tr w:rsidR="00277956" w:rsidRPr="002F4745" w14:paraId="1F7FC005" w14:textId="77777777" w:rsidTr="002F4745">
        <w:trPr>
          <w:trHeight w:val="315"/>
        </w:trPr>
        <w:tc>
          <w:tcPr>
            <w:tcW w:w="1362" w:type="pct"/>
          </w:tcPr>
          <w:p w14:paraId="3D337267"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CaO(</w:t>
            </w:r>
            <w:proofErr w:type="gramEnd"/>
            <w:r w:rsidRPr="002F4745">
              <w:rPr>
                <w:rFonts w:eastAsia="Times New Roman" w:cs="Times New Roman"/>
                <w:b/>
                <w:bCs/>
                <w:color w:val="000000"/>
                <w:sz w:val="20"/>
                <w:szCs w:val="20"/>
              </w:rPr>
              <w:t>%)</w:t>
            </w:r>
          </w:p>
        </w:tc>
        <w:tc>
          <w:tcPr>
            <w:tcW w:w="809" w:type="pct"/>
          </w:tcPr>
          <w:p w14:paraId="79B8B4D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0.27</w:t>
            </w:r>
          </w:p>
        </w:tc>
        <w:tc>
          <w:tcPr>
            <w:tcW w:w="1263" w:type="pct"/>
          </w:tcPr>
          <w:p w14:paraId="3DFE19E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16.96</w:t>
            </w:r>
          </w:p>
        </w:tc>
        <w:tc>
          <w:tcPr>
            <w:tcW w:w="1567" w:type="pct"/>
          </w:tcPr>
          <w:p w14:paraId="5835B57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3.080931</w:t>
            </w:r>
          </w:p>
        </w:tc>
      </w:tr>
      <w:tr w:rsidR="00277956" w:rsidRPr="002F4745" w14:paraId="208B4337" w14:textId="77777777" w:rsidTr="002F4745">
        <w:trPr>
          <w:trHeight w:val="315"/>
        </w:trPr>
        <w:tc>
          <w:tcPr>
            <w:tcW w:w="1362" w:type="pct"/>
          </w:tcPr>
          <w:p w14:paraId="02F64A39"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MgO(</w:t>
            </w:r>
            <w:proofErr w:type="gramEnd"/>
            <w:r w:rsidRPr="002F4745">
              <w:rPr>
                <w:rFonts w:eastAsia="Times New Roman" w:cs="Times New Roman"/>
                <w:b/>
                <w:bCs/>
                <w:color w:val="000000"/>
                <w:sz w:val="20"/>
                <w:szCs w:val="20"/>
              </w:rPr>
              <w:t>%)</w:t>
            </w:r>
          </w:p>
        </w:tc>
        <w:tc>
          <w:tcPr>
            <w:tcW w:w="809" w:type="pct"/>
          </w:tcPr>
          <w:p w14:paraId="3D8A2E5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0.09</w:t>
            </w:r>
          </w:p>
        </w:tc>
        <w:tc>
          <w:tcPr>
            <w:tcW w:w="1263" w:type="pct"/>
          </w:tcPr>
          <w:p w14:paraId="7920C44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5.46</w:t>
            </w:r>
          </w:p>
        </w:tc>
        <w:tc>
          <w:tcPr>
            <w:tcW w:w="1567" w:type="pct"/>
          </w:tcPr>
          <w:p w14:paraId="7917C91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2.041382</w:t>
            </w:r>
          </w:p>
        </w:tc>
      </w:tr>
      <w:tr w:rsidR="00277956" w:rsidRPr="002F4745" w14:paraId="73E9BB56" w14:textId="77777777" w:rsidTr="002F4745">
        <w:trPr>
          <w:trHeight w:val="270"/>
        </w:trPr>
        <w:tc>
          <w:tcPr>
            <w:tcW w:w="1362" w:type="pct"/>
          </w:tcPr>
          <w:p w14:paraId="199E5B31" w14:textId="77777777" w:rsidR="00277956" w:rsidRPr="002F4745" w:rsidRDefault="00000000">
            <w:pPr>
              <w:jc w:val="center"/>
              <w:rPr>
                <w:rFonts w:eastAsia="Times New Roman" w:cs="Times New Roman"/>
                <w:b/>
                <w:bCs/>
                <w:color w:val="000000"/>
                <w:sz w:val="20"/>
                <w:szCs w:val="20"/>
              </w:rPr>
            </w:pPr>
            <w:proofErr w:type="spellStart"/>
            <w:proofErr w:type="gramStart"/>
            <w:r w:rsidRPr="002F4745">
              <w:rPr>
                <w:rFonts w:eastAsia="Times New Roman" w:cs="Times New Roman"/>
                <w:b/>
                <w:bCs/>
                <w:color w:val="000000"/>
                <w:sz w:val="20"/>
                <w:szCs w:val="20"/>
              </w:rPr>
              <w:t>MnO</w:t>
            </w:r>
            <w:proofErr w:type="spellEnd"/>
            <w:r w:rsidRPr="002F4745">
              <w:rPr>
                <w:rFonts w:eastAsia="Times New Roman" w:cs="Times New Roman"/>
                <w:b/>
                <w:bCs/>
                <w:color w:val="000000"/>
                <w:sz w:val="20"/>
                <w:szCs w:val="20"/>
              </w:rPr>
              <w:t>(</w:t>
            </w:r>
            <w:proofErr w:type="gramEnd"/>
            <w:r w:rsidRPr="002F4745">
              <w:rPr>
                <w:rFonts w:eastAsia="Times New Roman" w:cs="Times New Roman"/>
                <w:b/>
                <w:bCs/>
                <w:color w:val="000000"/>
                <w:sz w:val="20"/>
                <w:szCs w:val="20"/>
              </w:rPr>
              <w:t>%)</w:t>
            </w:r>
          </w:p>
        </w:tc>
        <w:tc>
          <w:tcPr>
            <w:tcW w:w="809" w:type="pct"/>
          </w:tcPr>
          <w:p w14:paraId="6B1D21D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0.02</w:t>
            </w:r>
          </w:p>
        </w:tc>
        <w:tc>
          <w:tcPr>
            <w:tcW w:w="1263" w:type="pct"/>
          </w:tcPr>
          <w:p w14:paraId="57A83A6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8.41</w:t>
            </w:r>
          </w:p>
        </w:tc>
        <w:tc>
          <w:tcPr>
            <w:tcW w:w="1567" w:type="pct"/>
          </w:tcPr>
          <w:p w14:paraId="6BD560A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0.498873</w:t>
            </w:r>
          </w:p>
        </w:tc>
      </w:tr>
      <w:tr w:rsidR="00277956" w:rsidRPr="002F4745" w14:paraId="3D7C9BD4" w14:textId="77777777" w:rsidTr="002F4745">
        <w:trPr>
          <w:trHeight w:val="270"/>
        </w:trPr>
        <w:tc>
          <w:tcPr>
            <w:tcW w:w="1362" w:type="pct"/>
          </w:tcPr>
          <w:p w14:paraId="68C4B5F8"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Na2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809" w:type="pct"/>
          </w:tcPr>
          <w:p w14:paraId="5D85E24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0.06</w:t>
            </w:r>
          </w:p>
        </w:tc>
        <w:tc>
          <w:tcPr>
            <w:tcW w:w="1263" w:type="pct"/>
          </w:tcPr>
          <w:p w14:paraId="7447A3C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2.94</w:t>
            </w:r>
          </w:p>
        </w:tc>
        <w:tc>
          <w:tcPr>
            <w:tcW w:w="1567" w:type="pct"/>
          </w:tcPr>
          <w:p w14:paraId="7B63C4A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0.744145</w:t>
            </w:r>
          </w:p>
        </w:tc>
      </w:tr>
      <w:tr w:rsidR="00277956" w:rsidRPr="002F4745" w14:paraId="22B358C3" w14:textId="77777777" w:rsidTr="002F4745">
        <w:trPr>
          <w:trHeight w:val="342"/>
        </w:trPr>
        <w:tc>
          <w:tcPr>
            <w:tcW w:w="1362" w:type="pct"/>
          </w:tcPr>
          <w:p w14:paraId="7072E768"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K2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809" w:type="pct"/>
          </w:tcPr>
          <w:p w14:paraId="0324875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0.03</w:t>
            </w:r>
          </w:p>
        </w:tc>
        <w:tc>
          <w:tcPr>
            <w:tcW w:w="1263" w:type="pct"/>
          </w:tcPr>
          <w:p w14:paraId="2B696A3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2.32</w:t>
            </w:r>
          </w:p>
        </w:tc>
        <w:tc>
          <w:tcPr>
            <w:tcW w:w="1567" w:type="pct"/>
          </w:tcPr>
          <w:p w14:paraId="061D077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0.597171</w:t>
            </w:r>
          </w:p>
        </w:tc>
      </w:tr>
      <w:tr w:rsidR="00277956" w:rsidRPr="002F4745" w14:paraId="79EB0C00" w14:textId="77777777" w:rsidTr="002F4745">
        <w:trPr>
          <w:trHeight w:val="270"/>
        </w:trPr>
        <w:tc>
          <w:tcPr>
            <w:tcW w:w="1362" w:type="pct"/>
          </w:tcPr>
          <w:p w14:paraId="5560FB18"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P2O5(%)</w:t>
            </w:r>
          </w:p>
        </w:tc>
        <w:tc>
          <w:tcPr>
            <w:tcW w:w="809" w:type="pct"/>
          </w:tcPr>
          <w:p w14:paraId="048DA1C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0.04</w:t>
            </w:r>
          </w:p>
        </w:tc>
        <w:tc>
          <w:tcPr>
            <w:tcW w:w="1263" w:type="pct"/>
          </w:tcPr>
          <w:p w14:paraId="48845C3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0.43</w:t>
            </w:r>
          </w:p>
        </w:tc>
        <w:tc>
          <w:tcPr>
            <w:tcW w:w="1567" w:type="pct"/>
          </w:tcPr>
          <w:p w14:paraId="18D336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0.138618</w:t>
            </w:r>
          </w:p>
        </w:tc>
      </w:tr>
      <w:tr w:rsidR="00277956" w:rsidRPr="002F4745" w14:paraId="16D45929" w14:textId="77777777" w:rsidTr="002F4745">
        <w:trPr>
          <w:trHeight w:val="315"/>
        </w:trPr>
        <w:tc>
          <w:tcPr>
            <w:tcW w:w="1362" w:type="pct"/>
          </w:tcPr>
          <w:p w14:paraId="4938438D"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Ba_ppm</w:t>
            </w:r>
            <w:proofErr w:type="spellEnd"/>
          </w:p>
        </w:tc>
        <w:tc>
          <w:tcPr>
            <w:tcW w:w="809" w:type="pct"/>
          </w:tcPr>
          <w:p w14:paraId="0E84534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w:t>
            </w:r>
          </w:p>
        </w:tc>
        <w:tc>
          <w:tcPr>
            <w:tcW w:w="1263" w:type="pct"/>
          </w:tcPr>
          <w:p w14:paraId="057AFF6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861</w:t>
            </w:r>
          </w:p>
        </w:tc>
        <w:tc>
          <w:tcPr>
            <w:tcW w:w="1567" w:type="pct"/>
          </w:tcPr>
          <w:p w14:paraId="5AA569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233.0793</w:t>
            </w:r>
          </w:p>
        </w:tc>
      </w:tr>
      <w:tr w:rsidR="00277956" w:rsidRPr="002F4745" w14:paraId="0E6B1109" w14:textId="77777777" w:rsidTr="002F4745">
        <w:trPr>
          <w:trHeight w:val="315"/>
        </w:trPr>
        <w:tc>
          <w:tcPr>
            <w:tcW w:w="1362" w:type="pct"/>
          </w:tcPr>
          <w:p w14:paraId="6B6D33A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Co_ppm</w:t>
            </w:r>
            <w:proofErr w:type="spellEnd"/>
          </w:p>
        </w:tc>
        <w:tc>
          <w:tcPr>
            <w:tcW w:w="809" w:type="pct"/>
          </w:tcPr>
          <w:p w14:paraId="5763DC5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w:t>
            </w:r>
          </w:p>
        </w:tc>
        <w:tc>
          <w:tcPr>
            <w:tcW w:w="1263" w:type="pct"/>
          </w:tcPr>
          <w:p w14:paraId="2D080E6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106</w:t>
            </w:r>
          </w:p>
        </w:tc>
        <w:tc>
          <w:tcPr>
            <w:tcW w:w="1567" w:type="pct"/>
          </w:tcPr>
          <w:p w14:paraId="291E673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49.58109</w:t>
            </w:r>
          </w:p>
        </w:tc>
      </w:tr>
      <w:tr w:rsidR="00277956" w:rsidRPr="002F4745" w14:paraId="70F155EA" w14:textId="77777777" w:rsidTr="002F4745">
        <w:trPr>
          <w:trHeight w:val="315"/>
        </w:trPr>
        <w:tc>
          <w:tcPr>
            <w:tcW w:w="1362" w:type="pct"/>
          </w:tcPr>
          <w:p w14:paraId="3C794E8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Cr_ppm</w:t>
            </w:r>
            <w:proofErr w:type="spellEnd"/>
          </w:p>
        </w:tc>
        <w:tc>
          <w:tcPr>
            <w:tcW w:w="809" w:type="pct"/>
          </w:tcPr>
          <w:p w14:paraId="14C5623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w:t>
            </w:r>
          </w:p>
        </w:tc>
        <w:tc>
          <w:tcPr>
            <w:tcW w:w="1263" w:type="pct"/>
          </w:tcPr>
          <w:p w14:paraId="73567A8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494</w:t>
            </w:r>
          </w:p>
        </w:tc>
        <w:tc>
          <w:tcPr>
            <w:tcW w:w="1567" w:type="pct"/>
          </w:tcPr>
          <w:p w14:paraId="57A85C7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171.0727</w:t>
            </w:r>
          </w:p>
        </w:tc>
      </w:tr>
      <w:tr w:rsidR="00277956" w:rsidRPr="002F4745" w14:paraId="048EDB6D" w14:textId="77777777" w:rsidTr="002F4745">
        <w:trPr>
          <w:trHeight w:val="315"/>
        </w:trPr>
        <w:tc>
          <w:tcPr>
            <w:tcW w:w="1362" w:type="pct"/>
          </w:tcPr>
          <w:p w14:paraId="7579F3C8"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Cu_ppm</w:t>
            </w:r>
            <w:proofErr w:type="spellEnd"/>
          </w:p>
        </w:tc>
        <w:tc>
          <w:tcPr>
            <w:tcW w:w="809" w:type="pct"/>
          </w:tcPr>
          <w:p w14:paraId="628A309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w:t>
            </w:r>
          </w:p>
        </w:tc>
        <w:tc>
          <w:tcPr>
            <w:tcW w:w="1263" w:type="pct"/>
          </w:tcPr>
          <w:p w14:paraId="6A76470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403</w:t>
            </w:r>
          </w:p>
        </w:tc>
        <w:tc>
          <w:tcPr>
            <w:tcW w:w="1567" w:type="pct"/>
          </w:tcPr>
          <w:p w14:paraId="56909AC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202.1513</w:t>
            </w:r>
          </w:p>
        </w:tc>
      </w:tr>
      <w:tr w:rsidR="00277956" w:rsidRPr="002F4745" w14:paraId="33A985D7" w14:textId="77777777" w:rsidTr="002F4745">
        <w:trPr>
          <w:trHeight w:val="315"/>
        </w:trPr>
        <w:tc>
          <w:tcPr>
            <w:tcW w:w="1362" w:type="pct"/>
          </w:tcPr>
          <w:p w14:paraId="7784A63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Ga_ppm</w:t>
            </w:r>
            <w:proofErr w:type="spellEnd"/>
          </w:p>
        </w:tc>
        <w:tc>
          <w:tcPr>
            <w:tcW w:w="809" w:type="pct"/>
          </w:tcPr>
          <w:p w14:paraId="36EA2A2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w:t>
            </w:r>
          </w:p>
        </w:tc>
        <w:tc>
          <w:tcPr>
            <w:tcW w:w="1263" w:type="pct"/>
          </w:tcPr>
          <w:p w14:paraId="505F283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59</w:t>
            </w:r>
          </w:p>
        </w:tc>
        <w:tc>
          <w:tcPr>
            <w:tcW w:w="1567" w:type="pct"/>
          </w:tcPr>
          <w:p w14:paraId="6D9622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25.17164</w:t>
            </w:r>
          </w:p>
        </w:tc>
      </w:tr>
      <w:tr w:rsidR="00277956" w:rsidRPr="002F4745" w14:paraId="612F5819" w14:textId="77777777" w:rsidTr="002F4745">
        <w:trPr>
          <w:trHeight w:val="315"/>
        </w:trPr>
        <w:tc>
          <w:tcPr>
            <w:tcW w:w="1362" w:type="pct"/>
          </w:tcPr>
          <w:p w14:paraId="0980683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Nb_ppm</w:t>
            </w:r>
            <w:proofErr w:type="spellEnd"/>
          </w:p>
        </w:tc>
        <w:tc>
          <w:tcPr>
            <w:tcW w:w="809" w:type="pct"/>
          </w:tcPr>
          <w:p w14:paraId="1E29E68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w:t>
            </w:r>
          </w:p>
        </w:tc>
        <w:tc>
          <w:tcPr>
            <w:tcW w:w="1263" w:type="pct"/>
          </w:tcPr>
          <w:p w14:paraId="487DDB3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35</w:t>
            </w:r>
          </w:p>
        </w:tc>
        <w:tc>
          <w:tcPr>
            <w:tcW w:w="1567" w:type="pct"/>
          </w:tcPr>
          <w:p w14:paraId="1F50288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17.64582</w:t>
            </w:r>
          </w:p>
        </w:tc>
      </w:tr>
      <w:tr w:rsidR="00277956" w:rsidRPr="002F4745" w14:paraId="20D4A803" w14:textId="77777777" w:rsidTr="002F4745">
        <w:trPr>
          <w:trHeight w:val="315"/>
        </w:trPr>
        <w:tc>
          <w:tcPr>
            <w:tcW w:w="1362" w:type="pct"/>
          </w:tcPr>
          <w:p w14:paraId="7053927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Ni_ppm</w:t>
            </w:r>
            <w:proofErr w:type="spellEnd"/>
          </w:p>
        </w:tc>
        <w:tc>
          <w:tcPr>
            <w:tcW w:w="809" w:type="pct"/>
          </w:tcPr>
          <w:p w14:paraId="5127DCB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w:t>
            </w:r>
          </w:p>
        </w:tc>
        <w:tc>
          <w:tcPr>
            <w:tcW w:w="1263" w:type="pct"/>
          </w:tcPr>
          <w:p w14:paraId="014A41F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166</w:t>
            </w:r>
          </w:p>
        </w:tc>
        <w:tc>
          <w:tcPr>
            <w:tcW w:w="1567" w:type="pct"/>
          </w:tcPr>
          <w:p w14:paraId="18D0E45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83.408</w:t>
            </w:r>
          </w:p>
        </w:tc>
      </w:tr>
      <w:tr w:rsidR="00277956" w:rsidRPr="002F4745" w14:paraId="51A4CDF5" w14:textId="77777777" w:rsidTr="002F4745">
        <w:trPr>
          <w:trHeight w:val="315"/>
        </w:trPr>
        <w:tc>
          <w:tcPr>
            <w:tcW w:w="1362" w:type="pct"/>
          </w:tcPr>
          <w:p w14:paraId="193E483B"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Pb_ppm</w:t>
            </w:r>
          </w:p>
        </w:tc>
        <w:tc>
          <w:tcPr>
            <w:tcW w:w="809" w:type="pct"/>
          </w:tcPr>
          <w:p w14:paraId="0565C60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2C6BD54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81</w:t>
            </w:r>
          </w:p>
        </w:tc>
        <w:tc>
          <w:tcPr>
            <w:tcW w:w="1567" w:type="pct"/>
          </w:tcPr>
          <w:p w14:paraId="3FE1B9E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9.689455</w:t>
            </w:r>
          </w:p>
        </w:tc>
      </w:tr>
      <w:tr w:rsidR="00277956" w:rsidRPr="002F4745" w14:paraId="595CCE9E" w14:textId="77777777" w:rsidTr="002F4745">
        <w:trPr>
          <w:trHeight w:val="315"/>
        </w:trPr>
        <w:tc>
          <w:tcPr>
            <w:tcW w:w="1362" w:type="pct"/>
          </w:tcPr>
          <w:p w14:paraId="3A7E10A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Sc_ppm</w:t>
            </w:r>
            <w:proofErr w:type="spellEnd"/>
          </w:p>
        </w:tc>
        <w:tc>
          <w:tcPr>
            <w:tcW w:w="809" w:type="pct"/>
          </w:tcPr>
          <w:p w14:paraId="1152096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w:t>
            </w:r>
          </w:p>
        </w:tc>
        <w:tc>
          <w:tcPr>
            <w:tcW w:w="1263" w:type="pct"/>
          </w:tcPr>
          <w:p w14:paraId="133E638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44</w:t>
            </w:r>
          </w:p>
        </w:tc>
        <w:tc>
          <w:tcPr>
            <w:tcW w:w="1567" w:type="pct"/>
          </w:tcPr>
          <w:p w14:paraId="5B7CAF4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24.29673</w:t>
            </w:r>
          </w:p>
        </w:tc>
      </w:tr>
      <w:tr w:rsidR="00277956" w:rsidRPr="002F4745" w14:paraId="38EB1268" w14:textId="77777777" w:rsidTr="002F4745">
        <w:trPr>
          <w:trHeight w:val="315"/>
        </w:trPr>
        <w:tc>
          <w:tcPr>
            <w:tcW w:w="1362" w:type="pct"/>
          </w:tcPr>
          <w:p w14:paraId="586F7A7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Sr_ppm</w:t>
            </w:r>
            <w:proofErr w:type="spellEnd"/>
          </w:p>
        </w:tc>
        <w:tc>
          <w:tcPr>
            <w:tcW w:w="809" w:type="pct"/>
          </w:tcPr>
          <w:p w14:paraId="47B9CC6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w:t>
            </w:r>
          </w:p>
        </w:tc>
        <w:tc>
          <w:tcPr>
            <w:tcW w:w="1263" w:type="pct"/>
          </w:tcPr>
          <w:p w14:paraId="3DE31C2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507</w:t>
            </w:r>
          </w:p>
        </w:tc>
        <w:tc>
          <w:tcPr>
            <w:tcW w:w="1567" w:type="pct"/>
          </w:tcPr>
          <w:p w14:paraId="4CBAE4D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118.4807</w:t>
            </w:r>
          </w:p>
        </w:tc>
      </w:tr>
      <w:tr w:rsidR="00277956" w:rsidRPr="002F4745" w14:paraId="211394E0" w14:textId="77777777" w:rsidTr="002F4745">
        <w:trPr>
          <w:trHeight w:val="315"/>
        </w:trPr>
        <w:tc>
          <w:tcPr>
            <w:tcW w:w="1362" w:type="pct"/>
          </w:tcPr>
          <w:p w14:paraId="2D2DFFF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V_ppm</w:t>
            </w:r>
            <w:proofErr w:type="spellEnd"/>
          </w:p>
        </w:tc>
        <w:tc>
          <w:tcPr>
            <w:tcW w:w="809" w:type="pct"/>
          </w:tcPr>
          <w:p w14:paraId="58C26F7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46</w:t>
            </w:r>
          </w:p>
        </w:tc>
        <w:tc>
          <w:tcPr>
            <w:tcW w:w="1263" w:type="pct"/>
          </w:tcPr>
          <w:p w14:paraId="363A166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804</w:t>
            </w:r>
          </w:p>
        </w:tc>
        <w:tc>
          <w:tcPr>
            <w:tcW w:w="1567" w:type="pct"/>
          </w:tcPr>
          <w:p w14:paraId="6D7AF4F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360.5804</w:t>
            </w:r>
          </w:p>
        </w:tc>
      </w:tr>
      <w:tr w:rsidR="00277956" w:rsidRPr="002F4745" w14:paraId="49D783B9" w14:textId="77777777" w:rsidTr="002F4745">
        <w:trPr>
          <w:trHeight w:val="315"/>
        </w:trPr>
        <w:tc>
          <w:tcPr>
            <w:tcW w:w="1362" w:type="pct"/>
          </w:tcPr>
          <w:p w14:paraId="0743084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Y_ppm</w:t>
            </w:r>
            <w:proofErr w:type="spellEnd"/>
          </w:p>
        </w:tc>
        <w:tc>
          <w:tcPr>
            <w:tcW w:w="809" w:type="pct"/>
          </w:tcPr>
          <w:p w14:paraId="31A065E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w:t>
            </w:r>
          </w:p>
        </w:tc>
        <w:tc>
          <w:tcPr>
            <w:tcW w:w="1263" w:type="pct"/>
          </w:tcPr>
          <w:p w14:paraId="717222E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93</w:t>
            </w:r>
          </w:p>
        </w:tc>
        <w:tc>
          <w:tcPr>
            <w:tcW w:w="1567" w:type="pct"/>
          </w:tcPr>
          <w:p w14:paraId="42B2363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29.05964</w:t>
            </w:r>
          </w:p>
        </w:tc>
      </w:tr>
      <w:tr w:rsidR="00277956" w:rsidRPr="002F4745" w14:paraId="65611D35" w14:textId="77777777" w:rsidTr="002F4745">
        <w:trPr>
          <w:trHeight w:val="315"/>
        </w:trPr>
        <w:tc>
          <w:tcPr>
            <w:tcW w:w="1362" w:type="pct"/>
          </w:tcPr>
          <w:p w14:paraId="6BE5279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Zn_ppm</w:t>
            </w:r>
            <w:proofErr w:type="spellEnd"/>
          </w:p>
        </w:tc>
        <w:tc>
          <w:tcPr>
            <w:tcW w:w="809" w:type="pct"/>
          </w:tcPr>
          <w:p w14:paraId="512C044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w:t>
            </w:r>
          </w:p>
        </w:tc>
        <w:tc>
          <w:tcPr>
            <w:tcW w:w="1263" w:type="pct"/>
          </w:tcPr>
          <w:p w14:paraId="20ADC5F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229</w:t>
            </w:r>
          </w:p>
        </w:tc>
        <w:tc>
          <w:tcPr>
            <w:tcW w:w="1567" w:type="pct"/>
          </w:tcPr>
          <w:p w14:paraId="4590F70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114.4495</w:t>
            </w:r>
          </w:p>
        </w:tc>
      </w:tr>
      <w:tr w:rsidR="00277956" w:rsidRPr="002F4745" w14:paraId="1D394DD9" w14:textId="77777777" w:rsidTr="002F4745">
        <w:trPr>
          <w:trHeight w:val="315"/>
        </w:trPr>
        <w:tc>
          <w:tcPr>
            <w:tcW w:w="1362" w:type="pct"/>
          </w:tcPr>
          <w:p w14:paraId="59AA6267"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Zr_ppm</w:t>
            </w:r>
            <w:proofErr w:type="spellEnd"/>
          </w:p>
        </w:tc>
        <w:tc>
          <w:tcPr>
            <w:tcW w:w="809" w:type="pct"/>
          </w:tcPr>
          <w:p w14:paraId="788DF5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120</w:t>
            </w:r>
          </w:p>
        </w:tc>
        <w:tc>
          <w:tcPr>
            <w:tcW w:w="1263" w:type="pct"/>
          </w:tcPr>
          <w:p w14:paraId="79174CD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1223</w:t>
            </w:r>
          </w:p>
        </w:tc>
        <w:tc>
          <w:tcPr>
            <w:tcW w:w="1567" w:type="pct"/>
          </w:tcPr>
          <w:p w14:paraId="0DEB76C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244.9105</w:t>
            </w:r>
          </w:p>
        </w:tc>
      </w:tr>
      <w:tr w:rsidR="00277956" w:rsidRPr="002F4745" w14:paraId="28A3761B" w14:textId="77777777" w:rsidTr="002F4745">
        <w:trPr>
          <w:trHeight w:val="315"/>
        </w:trPr>
        <w:tc>
          <w:tcPr>
            <w:tcW w:w="1362" w:type="pct"/>
          </w:tcPr>
          <w:p w14:paraId="3A6C3A3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Be_ppm</w:t>
            </w:r>
            <w:proofErr w:type="spellEnd"/>
          </w:p>
        </w:tc>
        <w:tc>
          <w:tcPr>
            <w:tcW w:w="809" w:type="pct"/>
          </w:tcPr>
          <w:p w14:paraId="650285F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0.15</w:t>
            </w:r>
          </w:p>
        </w:tc>
        <w:tc>
          <w:tcPr>
            <w:tcW w:w="1263" w:type="pct"/>
          </w:tcPr>
          <w:p w14:paraId="2CDACFE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3.01</w:t>
            </w:r>
          </w:p>
        </w:tc>
        <w:tc>
          <w:tcPr>
            <w:tcW w:w="1567" w:type="pct"/>
          </w:tcPr>
          <w:p w14:paraId="6166324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1.024662</w:t>
            </w:r>
          </w:p>
        </w:tc>
      </w:tr>
      <w:tr w:rsidR="00277956" w:rsidRPr="002F4745" w14:paraId="4E0A5CD3" w14:textId="77777777" w:rsidTr="002F4745">
        <w:trPr>
          <w:trHeight w:val="315"/>
        </w:trPr>
        <w:tc>
          <w:tcPr>
            <w:tcW w:w="1362" w:type="pct"/>
          </w:tcPr>
          <w:p w14:paraId="21F6B90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Ge_ppm</w:t>
            </w:r>
            <w:proofErr w:type="spellEnd"/>
          </w:p>
        </w:tc>
        <w:tc>
          <w:tcPr>
            <w:tcW w:w="809" w:type="pct"/>
          </w:tcPr>
          <w:p w14:paraId="11245B5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0.04</w:t>
            </w:r>
          </w:p>
        </w:tc>
        <w:tc>
          <w:tcPr>
            <w:tcW w:w="1263" w:type="pct"/>
          </w:tcPr>
          <w:p w14:paraId="3AD0FBB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8.48</w:t>
            </w:r>
          </w:p>
        </w:tc>
        <w:tc>
          <w:tcPr>
            <w:tcW w:w="1567" w:type="pct"/>
          </w:tcPr>
          <w:p w14:paraId="7E56410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1.9168</w:t>
            </w:r>
          </w:p>
        </w:tc>
      </w:tr>
      <w:tr w:rsidR="00277956" w:rsidRPr="002F4745" w14:paraId="051DD8BF" w14:textId="77777777" w:rsidTr="002F4745">
        <w:trPr>
          <w:trHeight w:val="270"/>
        </w:trPr>
        <w:tc>
          <w:tcPr>
            <w:tcW w:w="1362" w:type="pct"/>
          </w:tcPr>
          <w:p w14:paraId="7E97E10B"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As*_ppm</w:t>
            </w:r>
          </w:p>
        </w:tc>
        <w:tc>
          <w:tcPr>
            <w:tcW w:w="809" w:type="pct"/>
          </w:tcPr>
          <w:p w14:paraId="23A14D6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7E22F2D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35.87</w:t>
            </w:r>
          </w:p>
        </w:tc>
        <w:tc>
          <w:tcPr>
            <w:tcW w:w="1567" w:type="pct"/>
          </w:tcPr>
          <w:p w14:paraId="1DCAB8B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3.676065</w:t>
            </w:r>
          </w:p>
        </w:tc>
      </w:tr>
      <w:tr w:rsidR="00277956" w:rsidRPr="002F4745" w14:paraId="0B2B7E26" w14:textId="77777777" w:rsidTr="002F4745">
        <w:trPr>
          <w:trHeight w:val="315"/>
        </w:trPr>
        <w:tc>
          <w:tcPr>
            <w:tcW w:w="1362" w:type="pct"/>
          </w:tcPr>
          <w:p w14:paraId="6510BFB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Rb_ppm</w:t>
            </w:r>
            <w:proofErr w:type="spellEnd"/>
          </w:p>
        </w:tc>
        <w:tc>
          <w:tcPr>
            <w:tcW w:w="809" w:type="pct"/>
          </w:tcPr>
          <w:p w14:paraId="4E97053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w:t>
            </w:r>
          </w:p>
        </w:tc>
        <w:tc>
          <w:tcPr>
            <w:tcW w:w="1263" w:type="pct"/>
          </w:tcPr>
          <w:p w14:paraId="12B05B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154.52</w:t>
            </w:r>
          </w:p>
        </w:tc>
        <w:tc>
          <w:tcPr>
            <w:tcW w:w="1567" w:type="pct"/>
          </w:tcPr>
          <w:p w14:paraId="12BA2BB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28.95665</w:t>
            </w:r>
          </w:p>
        </w:tc>
      </w:tr>
      <w:tr w:rsidR="00277956" w:rsidRPr="002F4745" w14:paraId="331597E7" w14:textId="77777777" w:rsidTr="002F4745">
        <w:trPr>
          <w:trHeight w:val="315"/>
        </w:trPr>
        <w:tc>
          <w:tcPr>
            <w:tcW w:w="1362" w:type="pct"/>
          </w:tcPr>
          <w:p w14:paraId="1E931E8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Sn_ppm</w:t>
            </w:r>
            <w:proofErr w:type="spellEnd"/>
          </w:p>
        </w:tc>
        <w:tc>
          <w:tcPr>
            <w:tcW w:w="809" w:type="pct"/>
          </w:tcPr>
          <w:p w14:paraId="0D0790D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764B5EF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43.93</w:t>
            </w:r>
          </w:p>
        </w:tc>
        <w:tc>
          <w:tcPr>
            <w:tcW w:w="1567" w:type="pct"/>
          </w:tcPr>
          <w:p w14:paraId="4488118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2.162116</w:t>
            </w:r>
          </w:p>
        </w:tc>
      </w:tr>
      <w:tr w:rsidR="00277956" w:rsidRPr="002F4745" w14:paraId="189BF3D4" w14:textId="77777777" w:rsidTr="002F4745">
        <w:trPr>
          <w:trHeight w:val="315"/>
        </w:trPr>
        <w:tc>
          <w:tcPr>
            <w:tcW w:w="1362" w:type="pct"/>
          </w:tcPr>
          <w:p w14:paraId="5E71384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La_ppm</w:t>
            </w:r>
            <w:proofErr w:type="spellEnd"/>
          </w:p>
        </w:tc>
        <w:tc>
          <w:tcPr>
            <w:tcW w:w="809" w:type="pct"/>
          </w:tcPr>
          <w:p w14:paraId="3889FBC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0.79</w:t>
            </w:r>
          </w:p>
        </w:tc>
        <w:tc>
          <w:tcPr>
            <w:tcW w:w="1263" w:type="pct"/>
          </w:tcPr>
          <w:p w14:paraId="208DBDC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111.87</w:t>
            </w:r>
          </w:p>
        </w:tc>
        <w:tc>
          <w:tcPr>
            <w:tcW w:w="1567" w:type="pct"/>
          </w:tcPr>
          <w:p w14:paraId="78B6D1C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22.92191</w:t>
            </w:r>
          </w:p>
        </w:tc>
      </w:tr>
      <w:tr w:rsidR="00277956" w:rsidRPr="002F4745" w14:paraId="0199A853" w14:textId="77777777" w:rsidTr="002F4745">
        <w:trPr>
          <w:trHeight w:val="315"/>
        </w:trPr>
        <w:tc>
          <w:tcPr>
            <w:tcW w:w="1362" w:type="pct"/>
          </w:tcPr>
          <w:p w14:paraId="31E5C8C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Ce_ppm</w:t>
            </w:r>
            <w:proofErr w:type="spellEnd"/>
          </w:p>
        </w:tc>
        <w:tc>
          <w:tcPr>
            <w:tcW w:w="809" w:type="pct"/>
          </w:tcPr>
          <w:p w14:paraId="5754866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1.85</w:t>
            </w:r>
          </w:p>
        </w:tc>
        <w:tc>
          <w:tcPr>
            <w:tcW w:w="1263" w:type="pct"/>
          </w:tcPr>
          <w:p w14:paraId="60B5373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197.76</w:t>
            </w:r>
          </w:p>
        </w:tc>
        <w:tc>
          <w:tcPr>
            <w:tcW w:w="1567" w:type="pct"/>
          </w:tcPr>
          <w:p w14:paraId="2315423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49.32408</w:t>
            </w:r>
          </w:p>
        </w:tc>
      </w:tr>
      <w:tr w:rsidR="00277956" w:rsidRPr="002F4745" w14:paraId="7F02CD33" w14:textId="77777777" w:rsidTr="002F4745">
        <w:trPr>
          <w:trHeight w:val="315"/>
        </w:trPr>
        <w:tc>
          <w:tcPr>
            <w:tcW w:w="1362" w:type="pct"/>
          </w:tcPr>
          <w:p w14:paraId="7EDB2D0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Pr_ppm</w:t>
            </w:r>
            <w:proofErr w:type="spellEnd"/>
          </w:p>
        </w:tc>
        <w:tc>
          <w:tcPr>
            <w:tcW w:w="809" w:type="pct"/>
          </w:tcPr>
          <w:p w14:paraId="395C2EB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2.67</w:t>
            </w:r>
          </w:p>
        </w:tc>
        <w:tc>
          <w:tcPr>
            <w:tcW w:w="1263" w:type="pct"/>
          </w:tcPr>
          <w:p w14:paraId="207892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23.02</w:t>
            </w:r>
          </w:p>
        </w:tc>
        <w:tc>
          <w:tcPr>
            <w:tcW w:w="1567" w:type="pct"/>
          </w:tcPr>
          <w:p w14:paraId="4CA55D8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6.160371</w:t>
            </w:r>
          </w:p>
        </w:tc>
      </w:tr>
      <w:tr w:rsidR="00277956" w:rsidRPr="002F4745" w14:paraId="4E831A67" w14:textId="77777777" w:rsidTr="002F4745">
        <w:trPr>
          <w:trHeight w:val="315"/>
        </w:trPr>
        <w:tc>
          <w:tcPr>
            <w:tcW w:w="1362" w:type="pct"/>
          </w:tcPr>
          <w:p w14:paraId="29871BB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Nd_ppm</w:t>
            </w:r>
            <w:proofErr w:type="spellEnd"/>
          </w:p>
        </w:tc>
        <w:tc>
          <w:tcPr>
            <w:tcW w:w="809" w:type="pct"/>
          </w:tcPr>
          <w:p w14:paraId="3F3EC41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11.69</w:t>
            </w:r>
          </w:p>
        </w:tc>
        <w:tc>
          <w:tcPr>
            <w:tcW w:w="1263" w:type="pct"/>
          </w:tcPr>
          <w:p w14:paraId="65F5C8A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86.59</w:t>
            </w:r>
          </w:p>
        </w:tc>
        <w:tc>
          <w:tcPr>
            <w:tcW w:w="1567" w:type="pct"/>
          </w:tcPr>
          <w:p w14:paraId="211F72C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26.60744</w:t>
            </w:r>
          </w:p>
        </w:tc>
      </w:tr>
      <w:tr w:rsidR="00277956" w:rsidRPr="002F4745" w14:paraId="1CDC3005" w14:textId="77777777" w:rsidTr="002F4745">
        <w:trPr>
          <w:trHeight w:val="315"/>
        </w:trPr>
        <w:tc>
          <w:tcPr>
            <w:tcW w:w="1362" w:type="pct"/>
          </w:tcPr>
          <w:p w14:paraId="1698C0A8"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Sm_ppm</w:t>
            </w:r>
            <w:proofErr w:type="spellEnd"/>
          </w:p>
        </w:tc>
        <w:tc>
          <w:tcPr>
            <w:tcW w:w="809" w:type="pct"/>
          </w:tcPr>
          <w:p w14:paraId="7D239B5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1.13</w:t>
            </w:r>
          </w:p>
        </w:tc>
        <w:tc>
          <w:tcPr>
            <w:tcW w:w="1263" w:type="pct"/>
          </w:tcPr>
          <w:p w14:paraId="5A0B15D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15.42</w:t>
            </w:r>
          </w:p>
        </w:tc>
        <w:tc>
          <w:tcPr>
            <w:tcW w:w="1567" w:type="pct"/>
          </w:tcPr>
          <w:p w14:paraId="7651028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5.531302</w:t>
            </w:r>
          </w:p>
        </w:tc>
      </w:tr>
      <w:tr w:rsidR="00277956" w:rsidRPr="002F4745" w14:paraId="26201629" w14:textId="77777777" w:rsidTr="002F4745">
        <w:trPr>
          <w:trHeight w:val="315"/>
        </w:trPr>
        <w:tc>
          <w:tcPr>
            <w:tcW w:w="1362" w:type="pct"/>
          </w:tcPr>
          <w:p w14:paraId="462B044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Eu_ppm</w:t>
            </w:r>
            <w:proofErr w:type="spellEnd"/>
          </w:p>
        </w:tc>
        <w:tc>
          <w:tcPr>
            <w:tcW w:w="809" w:type="pct"/>
          </w:tcPr>
          <w:p w14:paraId="7B4F4D0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0.44</w:t>
            </w:r>
          </w:p>
        </w:tc>
        <w:tc>
          <w:tcPr>
            <w:tcW w:w="1263" w:type="pct"/>
          </w:tcPr>
          <w:p w14:paraId="2C4A61A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28.86</w:t>
            </w:r>
          </w:p>
        </w:tc>
        <w:tc>
          <w:tcPr>
            <w:tcW w:w="1567" w:type="pct"/>
          </w:tcPr>
          <w:p w14:paraId="3C911D5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2.573302</w:t>
            </w:r>
          </w:p>
        </w:tc>
      </w:tr>
      <w:tr w:rsidR="00277956" w:rsidRPr="002F4745" w14:paraId="745909A1" w14:textId="77777777" w:rsidTr="002F4745">
        <w:trPr>
          <w:trHeight w:val="315"/>
        </w:trPr>
        <w:tc>
          <w:tcPr>
            <w:tcW w:w="1362" w:type="pct"/>
          </w:tcPr>
          <w:p w14:paraId="37FEDE2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Gd_ppm</w:t>
            </w:r>
            <w:proofErr w:type="spellEnd"/>
          </w:p>
        </w:tc>
        <w:tc>
          <w:tcPr>
            <w:tcW w:w="809" w:type="pct"/>
          </w:tcPr>
          <w:p w14:paraId="479DBEB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2.35</w:t>
            </w:r>
          </w:p>
        </w:tc>
        <w:tc>
          <w:tcPr>
            <w:tcW w:w="1263" w:type="pct"/>
          </w:tcPr>
          <w:p w14:paraId="09AB051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67.79</w:t>
            </w:r>
          </w:p>
        </w:tc>
        <w:tc>
          <w:tcPr>
            <w:tcW w:w="1567" w:type="pct"/>
          </w:tcPr>
          <w:p w14:paraId="00EF388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6.150655</w:t>
            </w:r>
          </w:p>
        </w:tc>
      </w:tr>
      <w:tr w:rsidR="00277956" w:rsidRPr="002F4745" w14:paraId="065DB9CF" w14:textId="77777777" w:rsidTr="002F4745">
        <w:trPr>
          <w:trHeight w:val="315"/>
        </w:trPr>
        <w:tc>
          <w:tcPr>
            <w:tcW w:w="1362" w:type="pct"/>
          </w:tcPr>
          <w:p w14:paraId="16D35D3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lastRenderedPageBreak/>
              <w:t>Tb_ppm</w:t>
            </w:r>
            <w:proofErr w:type="spellEnd"/>
          </w:p>
        </w:tc>
        <w:tc>
          <w:tcPr>
            <w:tcW w:w="809" w:type="pct"/>
          </w:tcPr>
          <w:p w14:paraId="45AC432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0.44</w:t>
            </w:r>
          </w:p>
        </w:tc>
        <w:tc>
          <w:tcPr>
            <w:tcW w:w="1263" w:type="pct"/>
          </w:tcPr>
          <w:p w14:paraId="7C98004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7.31</w:t>
            </w:r>
          </w:p>
        </w:tc>
        <w:tc>
          <w:tcPr>
            <w:tcW w:w="1567" w:type="pct"/>
          </w:tcPr>
          <w:p w14:paraId="6E4FCC4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1.1868</w:t>
            </w:r>
          </w:p>
        </w:tc>
      </w:tr>
      <w:tr w:rsidR="00277956" w:rsidRPr="002F4745" w14:paraId="06F72987" w14:textId="77777777" w:rsidTr="002F4745">
        <w:trPr>
          <w:trHeight w:val="315"/>
        </w:trPr>
        <w:tc>
          <w:tcPr>
            <w:tcW w:w="1362" w:type="pct"/>
          </w:tcPr>
          <w:p w14:paraId="54ADFC3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Dy_ppm</w:t>
            </w:r>
            <w:proofErr w:type="spellEnd"/>
          </w:p>
        </w:tc>
        <w:tc>
          <w:tcPr>
            <w:tcW w:w="809" w:type="pct"/>
          </w:tcPr>
          <w:p w14:paraId="31B17E6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2.83</w:t>
            </w:r>
          </w:p>
        </w:tc>
        <w:tc>
          <w:tcPr>
            <w:tcW w:w="1263" w:type="pct"/>
          </w:tcPr>
          <w:p w14:paraId="014C218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31.96</w:t>
            </w:r>
          </w:p>
        </w:tc>
        <w:tc>
          <w:tcPr>
            <w:tcW w:w="1567" w:type="pct"/>
          </w:tcPr>
          <w:p w14:paraId="60ADCF5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6.657687</w:t>
            </w:r>
          </w:p>
        </w:tc>
      </w:tr>
      <w:tr w:rsidR="00277956" w:rsidRPr="002F4745" w14:paraId="6C0AC5D5" w14:textId="77777777" w:rsidTr="002F4745">
        <w:trPr>
          <w:trHeight w:val="315"/>
        </w:trPr>
        <w:tc>
          <w:tcPr>
            <w:tcW w:w="1362" w:type="pct"/>
          </w:tcPr>
          <w:p w14:paraId="5300C97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Ho_ppm</w:t>
            </w:r>
            <w:proofErr w:type="spellEnd"/>
          </w:p>
        </w:tc>
        <w:tc>
          <w:tcPr>
            <w:tcW w:w="809" w:type="pct"/>
          </w:tcPr>
          <w:p w14:paraId="603E385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0.54</w:t>
            </w:r>
          </w:p>
        </w:tc>
        <w:tc>
          <w:tcPr>
            <w:tcW w:w="1263" w:type="pct"/>
          </w:tcPr>
          <w:p w14:paraId="4E0363F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7.38</w:t>
            </w:r>
          </w:p>
        </w:tc>
        <w:tc>
          <w:tcPr>
            <w:tcW w:w="1567" w:type="pct"/>
          </w:tcPr>
          <w:p w14:paraId="731E4A0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1.28264</w:t>
            </w:r>
          </w:p>
        </w:tc>
      </w:tr>
      <w:tr w:rsidR="00277956" w:rsidRPr="002F4745" w14:paraId="3DBA1E60" w14:textId="77777777" w:rsidTr="002F4745">
        <w:trPr>
          <w:trHeight w:val="315"/>
        </w:trPr>
        <w:tc>
          <w:tcPr>
            <w:tcW w:w="1362" w:type="pct"/>
          </w:tcPr>
          <w:p w14:paraId="74546DB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Er_ppm</w:t>
            </w:r>
            <w:proofErr w:type="spellEnd"/>
          </w:p>
        </w:tc>
        <w:tc>
          <w:tcPr>
            <w:tcW w:w="809" w:type="pct"/>
          </w:tcPr>
          <w:p w14:paraId="66030B7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w:t>
            </w:r>
          </w:p>
        </w:tc>
        <w:tc>
          <w:tcPr>
            <w:tcW w:w="1263" w:type="pct"/>
          </w:tcPr>
          <w:p w14:paraId="1DDC587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11.46</w:t>
            </w:r>
          </w:p>
        </w:tc>
        <w:tc>
          <w:tcPr>
            <w:tcW w:w="1567" w:type="pct"/>
          </w:tcPr>
          <w:p w14:paraId="293A542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3.572851</w:t>
            </w:r>
          </w:p>
        </w:tc>
      </w:tr>
      <w:tr w:rsidR="00277956" w:rsidRPr="002F4745" w14:paraId="43EB0E05" w14:textId="77777777" w:rsidTr="002F4745">
        <w:trPr>
          <w:trHeight w:val="252"/>
        </w:trPr>
        <w:tc>
          <w:tcPr>
            <w:tcW w:w="1362" w:type="pct"/>
          </w:tcPr>
          <w:p w14:paraId="282C1F0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Tm_ppm</w:t>
            </w:r>
            <w:proofErr w:type="spellEnd"/>
          </w:p>
        </w:tc>
        <w:tc>
          <w:tcPr>
            <w:tcW w:w="809" w:type="pct"/>
          </w:tcPr>
          <w:p w14:paraId="3FAFBE7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0.26</w:t>
            </w:r>
          </w:p>
        </w:tc>
        <w:tc>
          <w:tcPr>
            <w:tcW w:w="1263" w:type="pct"/>
          </w:tcPr>
          <w:p w14:paraId="542BA4E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5.65</w:t>
            </w:r>
          </w:p>
        </w:tc>
        <w:tc>
          <w:tcPr>
            <w:tcW w:w="1567" w:type="pct"/>
          </w:tcPr>
          <w:p w14:paraId="2962873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0.556756</w:t>
            </w:r>
          </w:p>
        </w:tc>
      </w:tr>
      <w:tr w:rsidR="00277956" w:rsidRPr="002F4745" w14:paraId="6952CCBC" w14:textId="77777777" w:rsidTr="002F4745">
        <w:trPr>
          <w:trHeight w:val="315"/>
        </w:trPr>
        <w:tc>
          <w:tcPr>
            <w:tcW w:w="1362" w:type="pct"/>
          </w:tcPr>
          <w:p w14:paraId="2B85AE0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Yb_ppm</w:t>
            </w:r>
            <w:proofErr w:type="spellEnd"/>
          </w:p>
        </w:tc>
        <w:tc>
          <w:tcPr>
            <w:tcW w:w="809" w:type="pct"/>
          </w:tcPr>
          <w:p w14:paraId="4271548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0.87</w:t>
            </w:r>
          </w:p>
        </w:tc>
        <w:tc>
          <w:tcPr>
            <w:tcW w:w="1263" w:type="pct"/>
          </w:tcPr>
          <w:p w14:paraId="10C5663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12.38</w:t>
            </w:r>
          </w:p>
        </w:tc>
        <w:tc>
          <w:tcPr>
            <w:tcW w:w="1567" w:type="pct"/>
          </w:tcPr>
          <w:p w14:paraId="7FEE056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3.303011</w:t>
            </w:r>
          </w:p>
        </w:tc>
      </w:tr>
      <w:tr w:rsidR="00277956" w:rsidRPr="002F4745" w14:paraId="72A61E9D" w14:textId="77777777" w:rsidTr="002F4745">
        <w:trPr>
          <w:trHeight w:val="315"/>
        </w:trPr>
        <w:tc>
          <w:tcPr>
            <w:tcW w:w="1362" w:type="pct"/>
          </w:tcPr>
          <w:p w14:paraId="288533A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Lu_ppm</w:t>
            </w:r>
            <w:proofErr w:type="spellEnd"/>
          </w:p>
        </w:tc>
        <w:tc>
          <w:tcPr>
            <w:tcW w:w="809" w:type="pct"/>
          </w:tcPr>
          <w:p w14:paraId="191C0C2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0.26</w:t>
            </w:r>
          </w:p>
        </w:tc>
        <w:tc>
          <w:tcPr>
            <w:tcW w:w="1263" w:type="pct"/>
          </w:tcPr>
          <w:p w14:paraId="6409FBC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7.84</w:t>
            </w:r>
          </w:p>
        </w:tc>
        <w:tc>
          <w:tcPr>
            <w:tcW w:w="1567" w:type="pct"/>
          </w:tcPr>
          <w:p w14:paraId="6E0C8DB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0.528109</w:t>
            </w:r>
          </w:p>
        </w:tc>
      </w:tr>
      <w:tr w:rsidR="00277956" w:rsidRPr="002F4745" w14:paraId="30FBD6A9" w14:textId="77777777" w:rsidTr="002F4745">
        <w:trPr>
          <w:trHeight w:val="315"/>
        </w:trPr>
        <w:tc>
          <w:tcPr>
            <w:tcW w:w="1362" w:type="pct"/>
          </w:tcPr>
          <w:p w14:paraId="69F16B9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Hf_ppm</w:t>
            </w:r>
            <w:proofErr w:type="spellEnd"/>
          </w:p>
        </w:tc>
        <w:tc>
          <w:tcPr>
            <w:tcW w:w="809" w:type="pct"/>
          </w:tcPr>
          <w:p w14:paraId="6DB951C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7982210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58.51</w:t>
            </w:r>
          </w:p>
        </w:tc>
        <w:tc>
          <w:tcPr>
            <w:tcW w:w="1567" w:type="pct"/>
          </w:tcPr>
          <w:p w14:paraId="103A8B3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6.919869</w:t>
            </w:r>
          </w:p>
        </w:tc>
      </w:tr>
      <w:tr w:rsidR="00277956" w:rsidRPr="002F4745" w14:paraId="421B79C8" w14:textId="77777777" w:rsidTr="002F4745">
        <w:trPr>
          <w:trHeight w:val="315"/>
        </w:trPr>
        <w:tc>
          <w:tcPr>
            <w:tcW w:w="1362" w:type="pct"/>
          </w:tcPr>
          <w:p w14:paraId="4866D9C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Ta_ppm</w:t>
            </w:r>
            <w:proofErr w:type="spellEnd"/>
          </w:p>
        </w:tc>
        <w:tc>
          <w:tcPr>
            <w:tcW w:w="809" w:type="pct"/>
          </w:tcPr>
          <w:p w14:paraId="2CBD6C9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w:t>
            </w:r>
          </w:p>
        </w:tc>
        <w:tc>
          <w:tcPr>
            <w:tcW w:w="1263" w:type="pct"/>
          </w:tcPr>
          <w:p w14:paraId="79FC2A7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6.26</w:t>
            </w:r>
          </w:p>
        </w:tc>
        <w:tc>
          <w:tcPr>
            <w:tcW w:w="1567" w:type="pct"/>
          </w:tcPr>
          <w:p w14:paraId="59F5B48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0.929978</w:t>
            </w:r>
          </w:p>
        </w:tc>
      </w:tr>
      <w:tr w:rsidR="00277956" w:rsidRPr="002F4745" w14:paraId="2DF7F92F" w14:textId="77777777" w:rsidTr="002F4745">
        <w:trPr>
          <w:trHeight w:val="315"/>
        </w:trPr>
        <w:tc>
          <w:tcPr>
            <w:tcW w:w="1362" w:type="pct"/>
          </w:tcPr>
          <w:p w14:paraId="331BC63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Th_ppm</w:t>
            </w:r>
            <w:proofErr w:type="spellEnd"/>
          </w:p>
        </w:tc>
        <w:tc>
          <w:tcPr>
            <w:tcW w:w="809" w:type="pct"/>
          </w:tcPr>
          <w:p w14:paraId="4B90470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0.74</w:t>
            </w:r>
          </w:p>
        </w:tc>
        <w:tc>
          <w:tcPr>
            <w:tcW w:w="1263" w:type="pct"/>
          </w:tcPr>
          <w:p w14:paraId="7900EA7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53.39</w:t>
            </w:r>
          </w:p>
        </w:tc>
        <w:tc>
          <w:tcPr>
            <w:tcW w:w="1567" w:type="pct"/>
          </w:tcPr>
          <w:p w14:paraId="332F05A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6.521935</w:t>
            </w:r>
          </w:p>
        </w:tc>
      </w:tr>
      <w:tr w:rsidR="00277956" w:rsidRPr="002F4745" w14:paraId="00A4D484" w14:textId="77777777" w:rsidTr="002F4745">
        <w:trPr>
          <w:trHeight w:val="315"/>
        </w:trPr>
        <w:tc>
          <w:tcPr>
            <w:tcW w:w="1362" w:type="pct"/>
          </w:tcPr>
          <w:p w14:paraId="1D1F580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U_ppm</w:t>
            </w:r>
            <w:proofErr w:type="spellEnd"/>
          </w:p>
        </w:tc>
        <w:tc>
          <w:tcPr>
            <w:tcW w:w="809" w:type="pct"/>
          </w:tcPr>
          <w:p w14:paraId="56815AE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0.25</w:t>
            </w:r>
          </w:p>
        </w:tc>
        <w:tc>
          <w:tcPr>
            <w:tcW w:w="1263" w:type="pct"/>
          </w:tcPr>
          <w:p w14:paraId="3B89905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9.89</w:t>
            </w:r>
          </w:p>
        </w:tc>
        <w:tc>
          <w:tcPr>
            <w:tcW w:w="1567" w:type="pct"/>
          </w:tcPr>
          <w:p w14:paraId="2772F81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1.587396</w:t>
            </w:r>
          </w:p>
        </w:tc>
      </w:tr>
    </w:tbl>
    <w:p w14:paraId="4E7981FA" w14:textId="77777777" w:rsidR="00277956" w:rsidRDefault="00277956">
      <w:pPr>
        <w:rPr>
          <w:rFonts w:eastAsia="Times New Roman" w:cs="Times New Roman"/>
          <w:b/>
          <w:bCs/>
          <w:szCs w:val="24"/>
        </w:rPr>
      </w:pPr>
    </w:p>
    <w:p w14:paraId="267C2C3D" w14:textId="62598D56" w:rsidR="00277956" w:rsidRPr="007114A6" w:rsidRDefault="002F4745" w:rsidP="002F4745">
      <w:pPr>
        <w:pStyle w:val="Caption"/>
        <w:keepNext/>
        <w:jc w:val="center"/>
        <w:rPr>
          <w:i w:val="0"/>
          <w:iCs w:val="0"/>
          <w:color w:val="000000" w:themeColor="text1"/>
          <w:sz w:val="20"/>
          <w:szCs w:val="20"/>
        </w:rPr>
      </w:pPr>
      <w:bookmarkStart w:id="23" w:name="_Toc216603093"/>
      <w:r w:rsidRPr="007114A6">
        <w:rPr>
          <w:i w:val="0"/>
          <w:iCs w:val="0"/>
          <w:color w:val="000000" w:themeColor="text1"/>
          <w:sz w:val="20"/>
          <w:szCs w:val="20"/>
        </w:rPr>
        <w:t xml:space="preserve">Table </w:t>
      </w:r>
      <w:r w:rsidRPr="007114A6">
        <w:rPr>
          <w:i w:val="0"/>
          <w:iCs w:val="0"/>
          <w:color w:val="000000" w:themeColor="text1"/>
          <w:sz w:val="20"/>
          <w:szCs w:val="20"/>
        </w:rPr>
        <w:fldChar w:fldCharType="begin"/>
      </w:r>
      <w:r w:rsidRPr="007114A6">
        <w:rPr>
          <w:i w:val="0"/>
          <w:iCs w:val="0"/>
          <w:color w:val="000000" w:themeColor="text1"/>
          <w:sz w:val="20"/>
          <w:szCs w:val="20"/>
        </w:rPr>
        <w:instrText xml:space="preserve"> SEQ Table \* ARABIC </w:instrText>
      </w:r>
      <w:r w:rsidRPr="007114A6">
        <w:rPr>
          <w:i w:val="0"/>
          <w:iCs w:val="0"/>
          <w:color w:val="000000" w:themeColor="text1"/>
          <w:sz w:val="20"/>
          <w:szCs w:val="20"/>
        </w:rPr>
        <w:fldChar w:fldCharType="separate"/>
      </w:r>
      <w:r w:rsidR="00B8607D">
        <w:rPr>
          <w:i w:val="0"/>
          <w:iCs w:val="0"/>
          <w:noProof/>
          <w:color w:val="000000" w:themeColor="text1"/>
          <w:sz w:val="20"/>
          <w:szCs w:val="20"/>
        </w:rPr>
        <w:t>6</w:t>
      </w:r>
      <w:r w:rsidRPr="007114A6">
        <w:rPr>
          <w:i w:val="0"/>
          <w:iCs w:val="0"/>
          <w:color w:val="000000" w:themeColor="text1"/>
          <w:sz w:val="20"/>
          <w:szCs w:val="20"/>
        </w:rPr>
        <w:fldChar w:fldCharType="end"/>
      </w:r>
      <w:r w:rsidRPr="007114A6">
        <w:rPr>
          <w:i w:val="0"/>
          <w:iCs w:val="0"/>
          <w:color w:val="000000" w:themeColor="text1"/>
          <w:sz w:val="20"/>
          <w:szCs w:val="20"/>
        </w:rPr>
        <w:t>: Degree sheet 55J Stream sediment Geochemical statistical data (Data extracted from the Degree sheets information provided by the Geological survey of India - GSI)</w:t>
      </w:r>
      <w:bookmarkEnd w:id="23"/>
    </w:p>
    <w:tbl>
      <w:tblPr>
        <w:tblStyle w:val="Style4"/>
        <w:tblW w:w="5000" w:type="pct"/>
        <w:jc w:val="center"/>
        <w:tblLook w:val="0400" w:firstRow="0" w:lastRow="0" w:firstColumn="0" w:lastColumn="0" w:noHBand="0" w:noVBand="1"/>
      </w:tblPr>
      <w:tblGrid>
        <w:gridCol w:w="2458"/>
        <w:gridCol w:w="1456"/>
        <w:gridCol w:w="2276"/>
        <w:gridCol w:w="2820"/>
      </w:tblGrid>
      <w:tr w:rsidR="00277956" w:rsidRPr="002F4745" w14:paraId="3847D670" w14:textId="77777777" w:rsidTr="002F4745">
        <w:trPr>
          <w:trHeight w:val="300"/>
          <w:jc w:val="center"/>
        </w:trPr>
        <w:tc>
          <w:tcPr>
            <w:tcW w:w="1364" w:type="pct"/>
          </w:tcPr>
          <w:p w14:paraId="04B9EBFE"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Parameters</w:t>
            </w:r>
          </w:p>
        </w:tc>
        <w:tc>
          <w:tcPr>
            <w:tcW w:w="808" w:type="pct"/>
          </w:tcPr>
          <w:p w14:paraId="6B9F1BDA"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Min</w:t>
            </w:r>
          </w:p>
        </w:tc>
        <w:tc>
          <w:tcPr>
            <w:tcW w:w="1263" w:type="pct"/>
          </w:tcPr>
          <w:p w14:paraId="51FC7D52"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Max</w:t>
            </w:r>
          </w:p>
        </w:tc>
        <w:tc>
          <w:tcPr>
            <w:tcW w:w="1566" w:type="pct"/>
          </w:tcPr>
          <w:p w14:paraId="5E6087D5"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Average</w:t>
            </w:r>
          </w:p>
        </w:tc>
      </w:tr>
      <w:tr w:rsidR="00277956" w:rsidRPr="002F4745" w14:paraId="6BF88A15" w14:textId="77777777" w:rsidTr="002F4745">
        <w:trPr>
          <w:trHeight w:val="300"/>
          <w:jc w:val="center"/>
        </w:trPr>
        <w:tc>
          <w:tcPr>
            <w:tcW w:w="1364" w:type="pct"/>
          </w:tcPr>
          <w:p w14:paraId="36FA5B48"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SiO2(%)</w:t>
            </w:r>
          </w:p>
        </w:tc>
        <w:tc>
          <w:tcPr>
            <w:tcW w:w="808" w:type="pct"/>
          </w:tcPr>
          <w:p w14:paraId="3D8CB5C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39.28</w:t>
            </w:r>
          </w:p>
        </w:tc>
        <w:tc>
          <w:tcPr>
            <w:tcW w:w="1263" w:type="pct"/>
          </w:tcPr>
          <w:p w14:paraId="5A260D8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75.41</w:t>
            </w:r>
          </w:p>
        </w:tc>
        <w:tc>
          <w:tcPr>
            <w:tcW w:w="1566" w:type="pct"/>
          </w:tcPr>
          <w:p w14:paraId="00E1A80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58.95946</w:t>
            </w:r>
          </w:p>
        </w:tc>
      </w:tr>
      <w:tr w:rsidR="00277956" w:rsidRPr="002F4745" w14:paraId="778AF49D" w14:textId="77777777" w:rsidTr="002F4745">
        <w:trPr>
          <w:trHeight w:val="300"/>
          <w:jc w:val="center"/>
        </w:trPr>
        <w:tc>
          <w:tcPr>
            <w:tcW w:w="1364" w:type="pct"/>
          </w:tcPr>
          <w:p w14:paraId="38D62A89"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Al2O3(%)</w:t>
            </w:r>
          </w:p>
        </w:tc>
        <w:tc>
          <w:tcPr>
            <w:tcW w:w="808" w:type="pct"/>
          </w:tcPr>
          <w:p w14:paraId="0B2AA62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7.54</w:t>
            </w:r>
          </w:p>
        </w:tc>
        <w:tc>
          <w:tcPr>
            <w:tcW w:w="1263" w:type="pct"/>
          </w:tcPr>
          <w:p w14:paraId="7E3524F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19.77</w:t>
            </w:r>
          </w:p>
        </w:tc>
        <w:tc>
          <w:tcPr>
            <w:tcW w:w="1566" w:type="pct"/>
          </w:tcPr>
          <w:p w14:paraId="57D73EA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14.14231</w:t>
            </w:r>
          </w:p>
        </w:tc>
      </w:tr>
      <w:tr w:rsidR="00277956" w:rsidRPr="002F4745" w14:paraId="3E78B1F9" w14:textId="77777777" w:rsidTr="002F4745">
        <w:trPr>
          <w:trHeight w:val="300"/>
          <w:jc w:val="center"/>
        </w:trPr>
        <w:tc>
          <w:tcPr>
            <w:tcW w:w="1364" w:type="pct"/>
          </w:tcPr>
          <w:p w14:paraId="28D71F7A"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Fe2O3(%)</w:t>
            </w:r>
          </w:p>
        </w:tc>
        <w:tc>
          <w:tcPr>
            <w:tcW w:w="808" w:type="pct"/>
          </w:tcPr>
          <w:p w14:paraId="5FDF494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1.77</w:t>
            </w:r>
          </w:p>
        </w:tc>
        <w:tc>
          <w:tcPr>
            <w:tcW w:w="1263" w:type="pct"/>
          </w:tcPr>
          <w:p w14:paraId="140B57A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20.21</w:t>
            </w:r>
          </w:p>
        </w:tc>
        <w:tc>
          <w:tcPr>
            <w:tcW w:w="1566" w:type="pct"/>
          </w:tcPr>
          <w:p w14:paraId="122F5FB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7.417883</w:t>
            </w:r>
          </w:p>
        </w:tc>
      </w:tr>
      <w:tr w:rsidR="00277956" w:rsidRPr="002F4745" w14:paraId="72270E6A" w14:textId="77777777" w:rsidTr="002F4745">
        <w:trPr>
          <w:trHeight w:val="300"/>
          <w:jc w:val="center"/>
        </w:trPr>
        <w:tc>
          <w:tcPr>
            <w:tcW w:w="1364" w:type="pct"/>
          </w:tcPr>
          <w:p w14:paraId="37506EE8"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TiO2(%)</w:t>
            </w:r>
          </w:p>
        </w:tc>
        <w:tc>
          <w:tcPr>
            <w:tcW w:w="808" w:type="pct"/>
          </w:tcPr>
          <w:p w14:paraId="23BB7EC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0.56</w:t>
            </w:r>
          </w:p>
        </w:tc>
        <w:tc>
          <w:tcPr>
            <w:tcW w:w="1263" w:type="pct"/>
          </w:tcPr>
          <w:p w14:paraId="6AFAFFC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4.96</w:t>
            </w:r>
          </w:p>
        </w:tc>
        <w:tc>
          <w:tcPr>
            <w:tcW w:w="1566" w:type="pct"/>
          </w:tcPr>
          <w:p w14:paraId="3A33D96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1.439113</w:t>
            </w:r>
          </w:p>
        </w:tc>
      </w:tr>
      <w:tr w:rsidR="00277956" w:rsidRPr="002F4745" w14:paraId="52F0DFF2" w14:textId="77777777" w:rsidTr="002F4745">
        <w:trPr>
          <w:trHeight w:val="300"/>
          <w:jc w:val="center"/>
        </w:trPr>
        <w:tc>
          <w:tcPr>
            <w:tcW w:w="1364" w:type="pct"/>
          </w:tcPr>
          <w:p w14:paraId="5F60F0D7"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CaO(</w:t>
            </w:r>
            <w:proofErr w:type="gramEnd"/>
            <w:r w:rsidRPr="002F4745">
              <w:rPr>
                <w:rFonts w:eastAsia="Times New Roman" w:cs="Times New Roman"/>
                <w:b/>
                <w:bCs/>
                <w:color w:val="000000"/>
                <w:sz w:val="20"/>
                <w:szCs w:val="20"/>
              </w:rPr>
              <w:t>%)</w:t>
            </w:r>
          </w:p>
        </w:tc>
        <w:tc>
          <w:tcPr>
            <w:tcW w:w="808" w:type="pct"/>
          </w:tcPr>
          <w:p w14:paraId="25045D8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0.21</w:t>
            </w:r>
          </w:p>
        </w:tc>
        <w:tc>
          <w:tcPr>
            <w:tcW w:w="1263" w:type="pct"/>
          </w:tcPr>
          <w:p w14:paraId="338482F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9.06</w:t>
            </w:r>
          </w:p>
        </w:tc>
        <w:tc>
          <w:tcPr>
            <w:tcW w:w="1566" w:type="pct"/>
          </w:tcPr>
          <w:p w14:paraId="7DA235A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1.778051</w:t>
            </w:r>
          </w:p>
        </w:tc>
      </w:tr>
      <w:tr w:rsidR="00277956" w:rsidRPr="002F4745" w14:paraId="6A959700" w14:textId="77777777" w:rsidTr="002F4745">
        <w:trPr>
          <w:trHeight w:val="300"/>
          <w:jc w:val="center"/>
        </w:trPr>
        <w:tc>
          <w:tcPr>
            <w:tcW w:w="1364" w:type="pct"/>
          </w:tcPr>
          <w:p w14:paraId="7DCC1B0E"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MgO(</w:t>
            </w:r>
            <w:proofErr w:type="gramEnd"/>
            <w:r w:rsidRPr="002F4745">
              <w:rPr>
                <w:rFonts w:eastAsia="Times New Roman" w:cs="Times New Roman"/>
                <w:b/>
                <w:bCs/>
                <w:color w:val="000000"/>
                <w:sz w:val="20"/>
                <w:szCs w:val="20"/>
              </w:rPr>
              <w:t>%)</w:t>
            </w:r>
          </w:p>
        </w:tc>
        <w:tc>
          <w:tcPr>
            <w:tcW w:w="808" w:type="pct"/>
          </w:tcPr>
          <w:p w14:paraId="1A36E79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0.3</w:t>
            </w:r>
          </w:p>
        </w:tc>
        <w:tc>
          <w:tcPr>
            <w:tcW w:w="1263" w:type="pct"/>
          </w:tcPr>
          <w:p w14:paraId="476051D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4.43</w:t>
            </w:r>
          </w:p>
        </w:tc>
        <w:tc>
          <w:tcPr>
            <w:tcW w:w="1566" w:type="pct"/>
          </w:tcPr>
          <w:p w14:paraId="553197B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1.695415</w:t>
            </w:r>
          </w:p>
        </w:tc>
      </w:tr>
      <w:tr w:rsidR="00277956" w:rsidRPr="002F4745" w14:paraId="312690A1" w14:textId="77777777" w:rsidTr="002F4745">
        <w:trPr>
          <w:trHeight w:val="300"/>
          <w:jc w:val="center"/>
        </w:trPr>
        <w:tc>
          <w:tcPr>
            <w:tcW w:w="1364" w:type="pct"/>
          </w:tcPr>
          <w:p w14:paraId="07CEC733" w14:textId="77777777" w:rsidR="00277956" w:rsidRPr="002F4745" w:rsidRDefault="00000000">
            <w:pPr>
              <w:jc w:val="center"/>
              <w:rPr>
                <w:rFonts w:eastAsia="Times New Roman" w:cs="Times New Roman"/>
                <w:b/>
                <w:bCs/>
                <w:color w:val="000000"/>
                <w:sz w:val="20"/>
                <w:szCs w:val="20"/>
              </w:rPr>
            </w:pPr>
            <w:proofErr w:type="spellStart"/>
            <w:proofErr w:type="gramStart"/>
            <w:r w:rsidRPr="002F4745">
              <w:rPr>
                <w:rFonts w:eastAsia="Times New Roman" w:cs="Times New Roman"/>
                <w:b/>
                <w:bCs/>
                <w:color w:val="000000"/>
                <w:sz w:val="20"/>
                <w:szCs w:val="20"/>
              </w:rPr>
              <w:t>MnO</w:t>
            </w:r>
            <w:proofErr w:type="spellEnd"/>
            <w:r w:rsidRPr="002F4745">
              <w:rPr>
                <w:rFonts w:eastAsia="Times New Roman" w:cs="Times New Roman"/>
                <w:b/>
                <w:bCs/>
                <w:color w:val="000000"/>
                <w:sz w:val="20"/>
                <w:szCs w:val="20"/>
              </w:rPr>
              <w:t>(</w:t>
            </w:r>
            <w:proofErr w:type="gramEnd"/>
            <w:r w:rsidRPr="002F4745">
              <w:rPr>
                <w:rFonts w:eastAsia="Times New Roman" w:cs="Times New Roman"/>
                <w:b/>
                <w:bCs/>
                <w:color w:val="000000"/>
                <w:sz w:val="20"/>
                <w:szCs w:val="20"/>
              </w:rPr>
              <w:t>%)</w:t>
            </w:r>
          </w:p>
        </w:tc>
        <w:tc>
          <w:tcPr>
            <w:tcW w:w="808" w:type="pct"/>
          </w:tcPr>
          <w:p w14:paraId="22BCAE1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0.02</w:t>
            </w:r>
          </w:p>
        </w:tc>
        <w:tc>
          <w:tcPr>
            <w:tcW w:w="1263" w:type="pct"/>
          </w:tcPr>
          <w:p w14:paraId="3B6F9BE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0.28</w:t>
            </w:r>
          </w:p>
        </w:tc>
        <w:tc>
          <w:tcPr>
            <w:tcW w:w="1566" w:type="pct"/>
          </w:tcPr>
          <w:p w14:paraId="43BC7D7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0.105315</w:t>
            </w:r>
          </w:p>
        </w:tc>
      </w:tr>
      <w:tr w:rsidR="00277956" w:rsidRPr="002F4745" w14:paraId="5046DA14" w14:textId="77777777" w:rsidTr="002F4745">
        <w:trPr>
          <w:trHeight w:val="300"/>
          <w:jc w:val="center"/>
        </w:trPr>
        <w:tc>
          <w:tcPr>
            <w:tcW w:w="1364" w:type="pct"/>
          </w:tcPr>
          <w:p w14:paraId="2F874C20"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Na2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808" w:type="pct"/>
          </w:tcPr>
          <w:p w14:paraId="7480471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0.09</w:t>
            </w:r>
          </w:p>
        </w:tc>
        <w:tc>
          <w:tcPr>
            <w:tcW w:w="1263" w:type="pct"/>
          </w:tcPr>
          <w:p w14:paraId="7833DA3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1.73</w:t>
            </w:r>
          </w:p>
        </w:tc>
        <w:tc>
          <w:tcPr>
            <w:tcW w:w="1566" w:type="pct"/>
          </w:tcPr>
          <w:p w14:paraId="7846D42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0.501949</w:t>
            </w:r>
          </w:p>
        </w:tc>
      </w:tr>
      <w:tr w:rsidR="00277956" w:rsidRPr="002F4745" w14:paraId="02A28589" w14:textId="77777777" w:rsidTr="002F4745">
        <w:trPr>
          <w:trHeight w:val="300"/>
          <w:jc w:val="center"/>
        </w:trPr>
        <w:tc>
          <w:tcPr>
            <w:tcW w:w="1364" w:type="pct"/>
          </w:tcPr>
          <w:p w14:paraId="4929045C"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K2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808" w:type="pct"/>
          </w:tcPr>
          <w:p w14:paraId="4599281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0.24</w:t>
            </w:r>
          </w:p>
        </w:tc>
        <w:tc>
          <w:tcPr>
            <w:tcW w:w="1263" w:type="pct"/>
          </w:tcPr>
          <w:p w14:paraId="1FA4F9E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5.69</w:t>
            </w:r>
          </w:p>
        </w:tc>
        <w:tc>
          <w:tcPr>
            <w:tcW w:w="1566" w:type="pct"/>
          </w:tcPr>
          <w:p w14:paraId="171458E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1.966496</w:t>
            </w:r>
          </w:p>
        </w:tc>
      </w:tr>
      <w:tr w:rsidR="00277956" w:rsidRPr="002F4745" w14:paraId="3A54E282" w14:textId="77777777" w:rsidTr="002F4745">
        <w:trPr>
          <w:trHeight w:val="300"/>
          <w:jc w:val="center"/>
        </w:trPr>
        <w:tc>
          <w:tcPr>
            <w:tcW w:w="1364" w:type="pct"/>
          </w:tcPr>
          <w:p w14:paraId="2FE98B6C"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P2O5(%)</w:t>
            </w:r>
          </w:p>
        </w:tc>
        <w:tc>
          <w:tcPr>
            <w:tcW w:w="808" w:type="pct"/>
          </w:tcPr>
          <w:p w14:paraId="2D967FF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0.04</w:t>
            </w:r>
          </w:p>
        </w:tc>
        <w:tc>
          <w:tcPr>
            <w:tcW w:w="1263" w:type="pct"/>
          </w:tcPr>
          <w:p w14:paraId="01B8B78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0.3</w:t>
            </w:r>
          </w:p>
        </w:tc>
        <w:tc>
          <w:tcPr>
            <w:tcW w:w="1566" w:type="pct"/>
          </w:tcPr>
          <w:p w14:paraId="266636E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0.102536</w:t>
            </w:r>
          </w:p>
        </w:tc>
      </w:tr>
      <w:tr w:rsidR="00277956" w:rsidRPr="002F4745" w14:paraId="679F13E1" w14:textId="77777777" w:rsidTr="002F4745">
        <w:trPr>
          <w:trHeight w:val="300"/>
          <w:jc w:val="center"/>
        </w:trPr>
        <w:tc>
          <w:tcPr>
            <w:tcW w:w="1364" w:type="pct"/>
          </w:tcPr>
          <w:p w14:paraId="6582749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Ba_ppm</w:t>
            </w:r>
            <w:proofErr w:type="spellEnd"/>
          </w:p>
        </w:tc>
        <w:tc>
          <w:tcPr>
            <w:tcW w:w="808" w:type="pct"/>
          </w:tcPr>
          <w:p w14:paraId="58C0674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85</w:t>
            </w:r>
          </w:p>
        </w:tc>
        <w:tc>
          <w:tcPr>
            <w:tcW w:w="1263" w:type="pct"/>
          </w:tcPr>
          <w:p w14:paraId="6846EA2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1939</w:t>
            </w:r>
          </w:p>
        </w:tc>
        <w:tc>
          <w:tcPr>
            <w:tcW w:w="1566" w:type="pct"/>
          </w:tcPr>
          <w:p w14:paraId="0390DDF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498.9163</w:t>
            </w:r>
          </w:p>
        </w:tc>
      </w:tr>
      <w:tr w:rsidR="00277956" w:rsidRPr="002F4745" w14:paraId="69C4C328" w14:textId="77777777" w:rsidTr="002F4745">
        <w:trPr>
          <w:trHeight w:val="300"/>
          <w:jc w:val="center"/>
        </w:trPr>
        <w:tc>
          <w:tcPr>
            <w:tcW w:w="1364" w:type="pct"/>
          </w:tcPr>
          <w:p w14:paraId="5CCA9AD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Co_ppm</w:t>
            </w:r>
            <w:proofErr w:type="spellEnd"/>
          </w:p>
        </w:tc>
        <w:tc>
          <w:tcPr>
            <w:tcW w:w="808" w:type="pct"/>
          </w:tcPr>
          <w:p w14:paraId="63A23C5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w:t>
            </w:r>
          </w:p>
        </w:tc>
        <w:tc>
          <w:tcPr>
            <w:tcW w:w="1263" w:type="pct"/>
          </w:tcPr>
          <w:p w14:paraId="61F1851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77</w:t>
            </w:r>
          </w:p>
        </w:tc>
        <w:tc>
          <w:tcPr>
            <w:tcW w:w="1566" w:type="pct"/>
          </w:tcPr>
          <w:p w14:paraId="098C632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23.39038</w:t>
            </w:r>
          </w:p>
        </w:tc>
      </w:tr>
      <w:tr w:rsidR="00277956" w:rsidRPr="002F4745" w14:paraId="494F1A34" w14:textId="77777777" w:rsidTr="002F4745">
        <w:trPr>
          <w:trHeight w:val="300"/>
          <w:jc w:val="center"/>
        </w:trPr>
        <w:tc>
          <w:tcPr>
            <w:tcW w:w="1364" w:type="pct"/>
          </w:tcPr>
          <w:p w14:paraId="3C7FB644"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Cr_ppm</w:t>
            </w:r>
            <w:proofErr w:type="spellEnd"/>
          </w:p>
        </w:tc>
        <w:tc>
          <w:tcPr>
            <w:tcW w:w="808" w:type="pct"/>
          </w:tcPr>
          <w:p w14:paraId="0A80154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w:t>
            </w:r>
          </w:p>
        </w:tc>
        <w:tc>
          <w:tcPr>
            <w:tcW w:w="1263" w:type="pct"/>
          </w:tcPr>
          <w:p w14:paraId="6EBD6F6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276</w:t>
            </w:r>
          </w:p>
        </w:tc>
        <w:tc>
          <w:tcPr>
            <w:tcW w:w="1566" w:type="pct"/>
          </w:tcPr>
          <w:p w14:paraId="7467B31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87.80637</w:t>
            </w:r>
          </w:p>
        </w:tc>
      </w:tr>
      <w:tr w:rsidR="00277956" w:rsidRPr="002F4745" w14:paraId="061784F4" w14:textId="77777777" w:rsidTr="002F4745">
        <w:trPr>
          <w:trHeight w:val="300"/>
          <w:jc w:val="center"/>
        </w:trPr>
        <w:tc>
          <w:tcPr>
            <w:tcW w:w="1364" w:type="pct"/>
          </w:tcPr>
          <w:p w14:paraId="7AAD1F6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Cu_ppm</w:t>
            </w:r>
            <w:proofErr w:type="spellEnd"/>
          </w:p>
        </w:tc>
        <w:tc>
          <w:tcPr>
            <w:tcW w:w="808" w:type="pct"/>
          </w:tcPr>
          <w:p w14:paraId="5E9B469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w:t>
            </w:r>
          </w:p>
        </w:tc>
        <w:tc>
          <w:tcPr>
            <w:tcW w:w="1263" w:type="pct"/>
          </w:tcPr>
          <w:p w14:paraId="05F0702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351</w:t>
            </w:r>
          </w:p>
        </w:tc>
        <w:tc>
          <w:tcPr>
            <w:tcW w:w="1566" w:type="pct"/>
          </w:tcPr>
          <w:p w14:paraId="740BDC8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66.05871</w:t>
            </w:r>
          </w:p>
        </w:tc>
      </w:tr>
      <w:tr w:rsidR="00277956" w:rsidRPr="002F4745" w14:paraId="5FC62E37" w14:textId="77777777" w:rsidTr="002F4745">
        <w:trPr>
          <w:trHeight w:val="300"/>
          <w:jc w:val="center"/>
        </w:trPr>
        <w:tc>
          <w:tcPr>
            <w:tcW w:w="1364" w:type="pct"/>
          </w:tcPr>
          <w:p w14:paraId="4F5445C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Ga_ppm</w:t>
            </w:r>
            <w:proofErr w:type="spellEnd"/>
          </w:p>
        </w:tc>
        <w:tc>
          <w:tcPr>
            <w:tcW w:w="808" w:type="pct"/>
          </w:tcPr>
          <w:p w14:paraId="6F04D10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w:t>
            </w:r>
          </w:p>
        </w:tc>
        <w:tc>
          <w:tcPr>
            <w:tcW w:w="1263" w:type="pct"/>
          </w:tcPr>
          <w:p w14:paraId="26D40A8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38</w:t>
            </w:r>
          </w:p>
        </w:tc>
        <w:tc>
          <w:tcPr>
            <w:tcW w:w="1566" w:type="pct"/>
          </w:tcPr>
          <w:p w14:paraId="2FA4C9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19.63273</w:t>
            </w:r>
          </w:p>
        </w:tc>
      </w:tr>
      <w:tr w:rsidR="00277956" w:rsidRPr="002F4745" w14:paraId="12B489E1" w14:textId="77777777" w:rsidTr="002F4745">
        <w:trPr>
          <w:trHeight w:val="300"/>
          <w:jc w:val="center"/>
        </w:trPr>
        <w:tc>
          <w:tcPr>
            <w:tcW w:w="1364" w:type="pct"/>
          </w:tcPr>
          <w:p w14:paraId="50E7EBA4"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Nb_ppm</w:t>
            </w:r>
            <w:proofErr w:type="spellEnd"/>
          </w:p>
        </w:tc>
        <w:tc>
          <w:tcPr>
            <w:tcW w:w="808" w:type="pct"/>
          </w:tcPr>
          <w:p w14:paraId="6C47CF7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w:t>
            </w:r>
          </w:p>
        </w:tc>
        <w:tc>
          <w:tcPr>
            <w:tcW w:w="1263" w:type="pct"/>
          </w:tcPr>
          <w:p w14:paraId="19EFD13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71</w:t>
            </w:r>
          </w:p>
        </w:tc>
        <w:tc>
          <w:tcPr>
            <w:tcW w:w="1566" w:type="pct"/>
          </w:tcPr>
          <w:p w14:paraId="203B017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19.23235</w:t>
            </w:r>
          </w:p>
        </w:tc>
      </w:tr>
      <w:tr w:rsidR="00277956" w:rsidRPr="002F4745" w14:paraId="03D52996" w14:textId="77777777" w:rsidTr="002F4745">
        <w:trPr>
          <w:trHeight w:val="300"/>
          <w:jc w:val="center"/>
        </w:trPr>
        <w:tc>
          <w:tcPr>
            <w:tcW w:w="1364" w:type="pct"/>
          </w:tcPr>
          <w:p w14:paraId="331A271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Ni_ppm</w:t>
            </w:r>
            <w:proofErr w:type="spellEnd"/>
          </w:p>
        </w:tc>
        <w:tc>
          <w:tcPr>
            <w:tcW w:w="808" w:type="pct"/>
          </w:tcPr>
          <w:p w14:paraId="0D59CF6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w:t>
            </w:r>
          </w:p>
        </w:tc>
        <w:tc>
          <w:tcPr>
            <w:tcW w:w="1263" w:type="pct"/>
          </w:tcPr>
          <w:p w14:paraId="49778C6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129</w:t>
            </w:r>
          </w:p>
        </w:tc>
        <w:tc>
          <w:tcPr>
            <w:tcW w:w="1566" w:type="pct"/>
          </w:tcPr>
          <w:p w14:paraId="0A51EBF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46.4466</w:t>
            </w:r>
          </w:p>
        </w:tc>
      </w:tr>
      <w:tr w:rsidR="00277956" w:rsidRPr="002F4745" w14:paraId="12661589" w14:textId="77777777" w:rsidTr="002F4745">
        <w:trPr>
          <w:trHeight w:val="300"/>
          <w:jc w:val="center"/>
        </w:trPr>
        <w:tc>
          <w:tcPr>
            <w:tcW w:w="1364" w:type="pct"/>
          </w:tcPr>
          <w:p w14:paraId="23A91957"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Pb_ppm</w:t>
            </w:r>
          </w:p>
        </w:tc>
        <w:tc>
          <w:tcPr>
            <w:tcW w:w="808" w:type="pct"/>
          </w:tcPr>
          <w:p w14:paraId="293DDAC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44FEB24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125</w:t>
            </w:r>
          </w:p>
        </w:tc>
        <w:tc>
          <w:tcPr>
            <w:tcW w:w="1566" w:type="pct"/>
          </w:tcPr>
          <w:p w14:paraId="7A0AFBA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22.01062</w:t>
            </w:r>
          </w:p>
        </w:tc>
      </w:tr>
      <w:tr w:rsidR="00277956" w:rsidRPr="002F4745" w14:paraId="021F8FF7" w14:textId="77777777" w:rsidTr="002F4745">
        <w:trPr>
          <w:trHeight w:val="300"/>
          <w:jc w:val="center"/>
        </w:trPr>
        <w:tc>
          <w:tcPr>
            <w:tcW w:w="1364" w:type="pct"/>
          </w:tcPr>
          <w:p w14:paraId="7154DBA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Sc_ppm</w:t>
            </w:r>
            <w:proofErr w:type="spellEnd"/>
          </w:p>
        </w:tc>
        <w:tc>
          <w:tcPr>
            <w:tcW w:w="808" w:type="pct"/>
          </w:tcPr>
          <w:p w14:paraId="5F7B2F9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w:t>
            </w:r>
          </w:p>
        </w:tc>
        <w:tc>
          <w:tcPr>
            <w:tcW w:w="1263" w:type="pct"/>
          </w:tcPr>
          <w:p w14:paraId="13DDAE5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43</w:t>
            </w:r>
          </w:p>
        </w:tc>
        <w:tc>
          <w:tcPr>
            <w:tcW w:w="1566" w:type="pct"/>
          </w:tcPr>
          <w:p w14:paraId="3A76FEF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15.57339</w:t>
            </w:r>
          </w:p>
        </w:tc>
      </w:tr>
      <w:tr w:rsidR="00277956" w:rsidRPr="002F4745" w14:paraId="49FA39EA" w14:textId="77777777" w:rsidTr="002F4745">
        <w:trPr>
          <w:trHeight w:val="300"/>
          <w:jc w:val="center"/>
        </w:trPr>
        <w:tc>
          <w:tcPr>
            <w:tcW w:w="1364" w:type="pct"/>
          </w:tcPr>
          <w:p w14:paraId="0FE2A87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Sr_ppm</w:t>
            </w:r>
            <w:proofErr w:type="spellEnd"/>
          </w:p>
        </w:tc>
        <w:tc>
          <w:tcPr>
            <w:tcW w:w="808" w:type="pct"/>
          </w:tcPr>
          <w:p w14:paraId="056667E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27</w:t>
            </w:r>
          </w:p>
        </w:tc>
        <w:tc>
          <w:tcPr>
            <w:tcW w:w="1263" w:type="pct"/>
          </w:tcPr>
          <w:p w14:paraId="44ACE50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212</w:t>
            </w:r>
          </w:p>
        </w:tc>
        <w:tc>
          <w:tcPr>
            <w:tcW w:w="1566" w:type="pct"/>
          </w:tcPr>
          <w:p w14:paraId="37DA3A4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90.61774</w:t>
            </w:r>
          </w:p>
        </w:tc>
      </w:tr>
      <w:tr w:rsidR="00277956" w:rsidRPr="002F4745" w14:paraId="14EEE904" w14:textId="77777777" w:rsidTr="002F4745">
        <w:trPr>
          <w:trHeight w:val="300"/>
          <w:jc w:val="center"/>
        </w:trPr>
        <w:tc>
          <w:tcPr>
            <w:tcW w:w="1364" w:type="pct"/>
          </w:tcPr>
          <w:p w14:paraId="1F8C9F7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V_ppm</w:t>
            </w:r>
            <w:proofErr w:type="spellEnd"/>
          </w:p>
        </w:tc>
        <w:tc>
          <w:tcPr>
            <w:tcW w:w="808" w:type="pct"/>
          </w:tcPr>
          <w:p w14:paraId="70CEBA2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w:t>
            </w:r>
          </w:p>
        </w:tc>
        <w:tc>
          <w:tcPr>
            <w:tcW w:w="1263" w:type="pct"/>
          </w:tcPr>
          <w:p w14:paraId="45C831C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559</w:t>
            </w:r>
          </w:p>
        </w:tc>
        <w:tc>
          <w:tcPr>
            <w:tcW w:w="1566" w:type="pct"/>
          </w:tcPr>
          <w:p w14:paraId="2C2B51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154.7714</w:t>
            </w:r>
          </w:p>
        </w:tc>
      </w:tr>
      <w:tr w:rsidR="00277956" w:rsidRPr="002F4745" w14:paraId="73793B41" w14:textId="77777777" w:rsidTr="002F4745">
        <w:trPr>
          <w:trHeight w:val="300"/>
          <w:jc w:val="center"/>
        </w:trPr>
        <w:tc>
          <w:tcPr>
            <w:tcW w:w="1364" w:type="pct"/>
          </w:tcPr>
          <w:p w14:paraId="2C6DFE5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Y_ppm</w:t>
            </w:r>
            <w:proofErr w:type="spellEnd"/>
          </w:p>
        </w:tc>
        <w:tc>
          <w:tcPr>
            <w:tcW w:w="808" w:type="pct"/>
          </w:tcPr>
          <w:p w14:paraId="12C433A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w:t>
            </w:r>
          </w:p>
        </w:tc>
        <w:tc>
          <w:tcPr>
            <w:tcW w:w="1263" w:type="pct"/>
          </w:tcPr>
          <w:p w14:paraId="0BFEE09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183</w:t>
            </w:r>
          </w:p>
        </w:tc>
        <w:tc>
          <w:tcPr>
            <w:tcW w:w="1566" w:type="pct"/>
          </w:tcPr>
          <w:p w14:paraId="4BFAE6E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43.28295</w:t>
            </w:r>
          </w:p>
        </w:tc>
      </w:tr>
      <w:tr w:rsidR="00277956" w:rsidRPr="002F4745" w14:paraId="3DB91C8C" w14:textId="77777777" w:rsidTr="002F4745">
        <w:trPr>
          <w:trHeight w:val="300"/>
          <w:jc w:val="center"/>
        </w:trPr>
        <w:tc>
          <w:tcPr>
            <w:tcW w:w="1364" w:type="pct"/>
          </w:tcPr>
          <w:p w14:paraId="0CE318D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Zn_ppm</w:t>
            </w:r>
            <w:proofErr w:type="spellEnd"/>
          </w:p>
        </w:tc>
        <w:tc>
          <w:tcPr>
            <w:tcW w:w="808" w:type="pct"/>
          </w:tcPr>
          <w:p w14:paraId="7F3BA22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w:t>
            </w:r>
          </w:p>
        </w:tc>
        <w:tc>
          <w:tcPr>
            <w:tcW w:w="1263" w:type="pct"/>
          </w:tcPr>
          <w:p w14:paraId="2DC799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475</w:t>
            </w:r>
          </w:p>
        </w:tc>
        <w:tc>
          <w:tcPr>
            <w:tcW w:w="1566" w:type="pct"/>
          </w:tcPr>
          <w:p w14:paraId="5D4BBDB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62.40849</w:t>
            </w:r>
          </w:p>
        </w:tc>
      </w:tr>
      <w:tr w:rsidR="00277956" w:rsidRPr="002F4745" w14:paraId="000B180F" w14:textId="77777777" w:rsidTr="002F4745">
        <w:trPr>
          <w:trHeight w:val="300"/>
          <w:jc w:val="center"/>
        </w:trPr>
        <w:tc>
          <w:tcPr>
            <w:tcW w:w="1364" w:type="pct"/>
          </w:tcPr>
          <w:p w14:paraId="0188FA4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Zr_ppm</w:t>
            </w:r>
            <w:proofErr w:type="spellEnd"/>
          </w:p>
        </w:tc>
        <w:tc>
          <w:tcPr>
            <w:tcW w:w="808" w:type="pct"/>
          </w:tcPr>
          <w:p w14:paraId="7EF56FD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157</w:t>
            </w:r>
          </w:p>
        </w:tc>
        <w:tc>
          <w:tcPr>
            <w:tcW w:w="1263" w:type="pct"/>
          </w:tcPr>
          <w:p w14:paraId="28CFAD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3684</w:t>
            </w:r>
          </w:p>
        </w:tc>
        <w:tc>
          <w:tcPr>
            <w:tcW w:w="1566" w:type="pct"/>
          </w:tcPr>
          <w:p w14:paraId="424C314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526.2367</w:t>
            </w:r>
          </w:p>
        </w:tc>
      </w:tr>
      <w:tr w:rsidR="00277956" w:rsidRPr="002F4745" w14:paraId="0F27E33D" w14:textId="77777777" w:rsidTr="002F4745">
        <w:trPr>
          <w:trHeight w:val="300"/>
          <w:jc w:val="center"/>
        </w:trPr>
        <w:tc>
          <w:tcPr>
            <w:tcW w:w="1364" w:type="pct"/>
          </w:tcPr>
          <w:p w14:paraId="44A6B1D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lastRenderedPageBreak/>
              <w:t>Be_ppm</w:t>
            </w:r>
            <w:proofErr w:type="spellEnd"/>
          </w:p>
        </w:tc>
        <w:tc>
          <w:tcPr>
            <w:tcW w:w="808" w:type="pct"/>
          </w:tcPr>
          <w:p w14:paraId="4A008BD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1202D58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6.84</w:t>
            </w:r>
          </w:p>
        </w:tc>
        <w:tc>
          <w:tcPr>
            <w:tcW w:w="1566" w:type="pct"/>
          </w:tcPr>
          <w:p w14:paraId="11C6B5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1.885659</w:t>
            </w:r>
          </w:p>
        </w:tc>
      </w:tr>
      <w:tr w:rsidR="00277956" w:rsidRPr="002F4745" w14:paraId="380DEE24" w14:textId="77777777" w:rsidTr="002F4745">
        <w:trPr>
          <w:trHeight w:val="300"/>
          <w:jc w:val="center"/>
        </w:trPr>
        <w:tc>
          <w:tcPr>
            <w:tcW w:w="1364" w:type="pct"/>
          </w:tcPr>
          <w:p w14:paraId="08454EB7"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Ge_ppm</w:t>
            </w:r>
            <w:proofErr w:type="spellEnd"/>
          </w:p>
        </w:tc>
        <w:tc>
          <w:tcPr>
            <w:tcW w:w="808" w:type="pct"/>
          </w:tcPr>
          <w:p w14:paraId="65E974C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0.19</w:t>
            </w:r>
          </w:p>
        </w:tc>
        <w:tc>
          <w:tcPr>
            <w:tcW w:w="1263" w:type="pct"/>
          </w:tcPr>
          <w:p w14:paraId="48310BB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2.68</w:t>
            </w:r>
          </w:p>
        </w:tc>
        <w:tc>
          <w:tcPr>
            <w:tcW w:w="1566" w:type="pct"/>
          </w:tcPr>
          <w:p w14:paraId="1C9C6CF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1.408382</w:t>
            </w:r>
          </w:p>
        </w:tc>
      </w:tr>
      <w:tr w:rsidR="00277956" w:rsidRPr="002F4745" w14:paraId="28C34EBE" w14:textId="77777777" w:rsidTr="002F4745">
        <w:trPr>
          <w:trHeight w:val="300"/>
          <w:jc w:val="center"/>
        </w:trPr>
        <w:tc>
          <w:tcPr>
            <w:tcW w:w="1364" w:type="pct"/>
          </w:tcPr>
          <w:p w14:paraId="0975B8D1"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As*_ppm</w:t>
            </w:r>
          </w:p>
        </w:tc>
        <w:tc>
          <w:tcPr>
            <w:tcW w:w="808" w:type="pct"/>
          </w:tcPr>
          <w:p w14:paraId="043FE65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22739AB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78.93</w:t>
            </w:r>
          </w:p>
        </w:tc>
        <w:tc>
          <w:tcPr>
            <w:tcW w:w="1566" w:type="pct"/>
          </w:tcPr>
          <w:p w14:paraId="4802A6B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8.316571</w:t>
            </w:r>
          </w:p>
        </w:tc>
      </w:tr>
      <w:tr w:rsidR="00277956" w:rsidRPr="002F4745" w14:paraId="4201BC25" w14:textId="77777777" w:rsidTr="002F4745">
        <w:trPr>
          <w:trHeight w:val="300"/>
          <w:jc w:val="center"/>
        </w:trPr>
        <w:tc>
          <w:tcPr>
            <w:tcW w:w="1364" w:type="pct"/>
          </w:tcPr>
          <w:p w14:paraId="67B09DB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Rb_ppm</w:t>
            </w:r>
            <w:proofErr w:type="spellEnd"/>
          </w:p>
        </w:tc>
        <w:tc>
          <w:tcPr>
            <w:tcW w:w="808" w:type="pct"/>
          </w:tcPr>
          <w:p w14:paraId="7D9EAB3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7.21</w:t>
            </w:r>
          </w:p>
        </w:tc>
        <w:tc>
          <w:tcPr>
            <w:tcW w:w="1263" w:type="pct"/>
          </w:tcPr>
          <w:p w14:paraId="4B1BA9A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327.6</w:t>
            </w:r>
          </w:p>
        </w:tc>
        <w:tc>
          <w:tcPr>
            <w:tcW w:w="1566" w:type="pct"/>
          </w:tcPr>
          <w:p w14:paraId="7F4981B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96.96587</w:t>
            </w:r>
          </w:p>
        </w:tc>
      </w:tr>
      <w:tr w:rsidR="00277956" w:rsidRPr="002F4745" w14:paraId="7E36AC7C" w14:textId="77777777" w:rsidTr="002F4745">
        <w:trPr>
          <w:trHeight w:val="300"/>
          <w:jc w:val="center"/>
        </w:trPr>
        <w:tc>
          <w:tcPr>
            <w:tcW w:w="1364" w:type="pct"/>
          </w:tcPr>
          <w:p w14:paraId="579BA4B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Sn_ppm</w:t>
            </w:r>
            <w:proofErr w:type="spellEnd"/>
          </w:p>
        </w:tc>
        <w:tc>
          <w:tcPr>
            <w:tcW w:w="808" w:type="pct"/>
          </w:tcPr>
          <w:p w14:paraId="0909FE8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5F7768C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66.2</w:t>
            </w:r>
          </w:p>
        </w:tc>
        <w:tc>
          <w:tcPr>
            <w:tcW w:w="1566" w:type="pct"/>
          </w:tcPr>
          <w:p w14:paraId="02FB4FF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2.565509</w:t>
            </w:r>
          </w:p>
        </w:tc>
      </w:tr>
      <w:tr w:rsidR="00277956" w:rsidRPr="002F4745" w14:paraId="7210F36A" w14:textId="77777777" w:rsidTr="002F4745">
        <w:trPr>
          <w:trHeight w:val="300"/>
          <w:jc w:val="center"/>
        </w:trPr>
        <w:tc>
          <w:tcPr>
            <w:tcW w:w="1364" w:type="pct"/>
          </w:tcPr>
          <w:p w14:paraId="12840C6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La_ppm</w:t>
            </w:r>
            <w:proofErr w:type="spellEnd"/>
          </w:p>
        </w:tc>
        <w:tc>
          <w:tcPr>
            <w:tcW w:w="808" w:type="pct"/>
          </w:tcPr>
          <w:p w14:paraId="6EDBD56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w:t>
            </w:r>
          </w:p>
        </w:tc>
        <w:tc>
          <w:tcPr>
            <w:tcW w:w="1263" w:type="pct"/>
          </w:tcPr>
          <w:p w14:paraId="0296CD6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548.85</w:t>
            </w:r>
          </w:p>
        </w:tc>
        <w:tc>
          <w:tcPr>
            <w:tcW w:w="1566" w:type="pct"/>
          </w:tcPr>
          <w:p w14:paraId="6E529AF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64.27574</w:t>
            </w:r>
          </w:p>
        </w:tc>
      </w:tr>
      <w:tr w:rsidR="00277956" w:rsidRPr="002F4745" w14:paraId="425DBD9C" w14:textId="77777777" w:rsidTr="002F4745">
        <w:trPr>
          <w:trHeight w:val="300"/>
          <w:jc w:val="center"/>
        </w:trPr>
        <w:tc>
          <w:tcPr>
            <w:tcW w:w="1364" w:type="pct"/>
          </w:tcPr>
          <w:p w14:paraId="0F57251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Ce_ppm</w:t>
            </w:r>
            <w:proofErr w:type="spellEnd"/>
          </w:p>
        </w:tc>
        <w:tc>
          <w:tcPr>
            <w:tcW w:w="808" w:type="pct"/>
          </w:tcPr>
          <w:p w14:paraId="1D35C4E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21.25</w:t>
            </w:r>
          </w:p>
        </w:tc>
        <w:tc>
          <w:tcPr>
            <w:tcW w:w="1263" w:type="pct"/>
          </w:tcPr>
          <w:p w14:paraId="32CEE56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1059.5</w:t>
            </w:r>
          </w:p>
        </w:tc>
        <w:tc>
          <w:tcPr>
            <w:tcW w:w="1566" w:type="pct"/>
          </w:tcPr>
          <w:p w14:paraId="4644397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125.9809</w:t>
            </w:r>
          </w:p>
        </w:tc>
      </w:tr>
      <w:tr w:rsidR="00277956" w:rsidRPr="002F4745" w14:paraId="6EE522DD" w14:textId="77777777" w:rsidTr="002F4745">
        <w:trPr>
          <w:trHeight w:val="300"/>
          <w:jc w:val="center"/>
        </w:trPr>
        <w:tc>
          <w:tcPr>
            <w:tcW w:w="1364" w:type="pct"/>
          </w:tcPr>
          <w:p w14:paraId="213FDDA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Pr_ppm</w:t>
            </w:r>
            <w:proofErr w:type="spellEnd"/>
          </w:p>
        </w:tc>
        <w:tc>
          <w:tcPr>
            <w:tcW w:w="808" w:type="pct"/>
          </w:tcPr>
          <w:p w14:paraId="2A27B45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2.7</w:t>
            </w:r>
          </w:p>
        </w:tc>
        <w:tc>
          <w:tcPr>
            <w:tcW w:w="1263" w:type="pct"/>
          </w:tcPr>
          <w:p w14:paraId="503EA2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120.11</w:t>
            </w:r>
          </w:p>
        </w:tc>
        <w:tc>
          <w:tcPr>
            <w:tcW w:w="1566" w:type="pct"/>
          </w:tcPr>
          <w:p w14:paraId="0DE395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14.55883</w:t>
            </w:r>
          </w:p>
        </w:tc>
      </w:tr>
      <w:tr w:rsidR="00277956" w:rsidRPr="002F4745" w14:paraId="004EE690" w14:textId="77777777" w:rsidTr="002F4745">
        <w:trPr>
          <w:trHeight w:val="300"/>
          <w:jc w:val="center"/>
        </w:trPr>
        <w:tc>
          <w:tcPr>
            <w:tcW w:w="1364" w:type="pct"/>
          </w:tcPr>
          <w:p w14:paraId="67776694"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Nd_ppm</w:t>
            </w:r>
            <w:proofErr w:type="spellEnd"/>
          </w:p>
        </w:tc>
        <w:tc>
          <w:tcPr>
            <w:tcW w:w="808" w:type="pct"/>
          </w:tcPr>
          <w:p w14:paraId="6AA723F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11.4</w:t>
            </w:r>
          </w:p>
        </w:tc>
        <w:tc>
          <w:tcPr>
            <w:tcW w:w="1263" w:type="pct"/>
          </w:tcPr>
          <w:p w14:paraId="291C942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420.38</w:t>
            </w:r>
          </w:p>
        </w:tc>
        <w:tc>
          <w:tcPr>
            <w:tcW w:w="1566" w:type="pct"/>
          </w:tcPr>
          <w:p w14:paraId="486C5D9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54.76367</w:t>
            </w:r>
          </w:p>
        </w:tc>
      </w:tr>
      <w:tr w:rsidR="00277956" w:rsidRPr="002F4745" w14:paraId="3DB8E718" w14:textId="77777777" w:rsidTr="002F4745">
        <w:trPr>
          <w:trHeight w:val="300"/>
          <w:jc w:val="center"/>
        </w:trPr>
        <w:tc>
          <w:tcPr>
            <w:tcW w:w="1364" w:type="pct"/>
          </w:tcPr>
          <w:p w14:paraId="6DEFD61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Sm_ppm</w:t>
            </w:r>
            <w:proofErr w:type="spellEnd"/>
          </w:p>
        </w:tc>
        <w:tc>
          <w:tcPr>
            <w:tcW w:w="808" w:type="pct"/>
          </w:tcPr>
          <w:p w14:paraId="24F4F78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2.52</w:t>
            </w:r>
          </w:p>
        </w:tc>
        <w:tc>
          <w:tcPr>
            <w:tcW w:w="1263" w:type="pct"/>
          </w:tcPr>
          <w:p w14:paraId="64C9406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66.42</w:t>
            </w:r>
          </w:p>
        </w:tc>
        <w:tc>
          <w:tcPr>
            <w:tcW w:w="1566" w:type="pct"/>
          </w:tcPr>
          <w:p w14:paraId="17B9608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10.15851</w:t>
            </w:r>
          </w:p>
        </w:tc>
      </w:tr>
      <w:tr w:rsidR="00277956" w:rsidRPr="002F4745" w14:paraId="0DCEF557" w14:textId="77777777" w:rsidTr="002F4745">
        <w:trPr>
          <w:trHeight w:val="300"/>
          <w:jc w:val="center"/>
        </w:trPr>
        <w:tc>
          <w:tcPr>
            <w:tcW w:w="1364" w:type="pct"/>
          </w:tcPr>
          <w:p w14:paraId="79866B9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Eu_ppm</w:t>
            </w:r>
            <w:proofErr w:type="spellEnd"/>
          </w:p>
        </w:tc>
        <w:tc>
          <w:tcPr>
            <w:tcW w:w="808" w:type="pct"/>
          </w:tcPr>
          <w:p w14:paraId="34D9907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0.24</w:t>
            </w:r>
          </w:p>
        </w:tc>
        <w:tc>
          <w:tcPr>
            <w:tcW w:w="1263" w:type="pct"/>
          </w:tcPr>
          <w:p w14:paraId="1986EEC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5.25</w:t>
            </w:r>
          </w:p>
        </w:tc>
        <w:tc>
          <w:tcPr>
            <w:tcW w:w="1566" w:type="pct"/>
          </w:tcPr>
          <w:p w14:paraId="68833D2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1.846334</w:t>
            </w:r>
          </w:p>
        </w:tc>
      </w:tr>
      <w:tr w:rsidR="00277956" w:rsidRPr="002F4745" w14:paraId="5049F553" w14:textId="77777777" w:rsidTr="002F4745">
        <w:trPr>
          <w:trHeight w:val="300"/>
          <w:jc w:val="center"/>
        </w:trPr>
        <w:tc>
          <w:tcPr>
            <w:tcW w:w="1364" w:type="pct"/>
          </w:tcPr>
          <w:p w14:paraId="57A6C61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Gd_ppm</w:t>
            </w:r>
            <w:proofErr w:type="spellEnd"/>
          </w:p>
        </w:tc>
        <w:tc>
          <w:tcPr>
            <w:tcW w:w="808" w:type="pct"/>
          </w:tcPr>
          <w:p w14:paraId="340A8F7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2.38</w:t>
            </w:r>
          </w:p>
        </w:tc>
        <w:tc>
          <w:tcPr>
            <w:tcW w:w="1263" w:type="pct"/>
          </w:tcPr>
          <w:p w14:paraId="142E8EA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49.84</w:t>
            </w:r>
          </w:p>
        </w:tc>
        <w:tc>
          <w:tcPr>
            <w:tcW w:w="1566" w:type="pct"/>
          </w:tcPr>
          <w:p w14:paraId="5923DFB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9.033029</w:t>
            </w:r>
          </w:p>
        </w:tc>
      </w:tr>
      <w:tr w:rsidR="00277956" w:rsidRPr="002F4745" w14:paraId="5FEB13CC" w14:textId="77777777" w:rsidTr="002F4745">
        <w:trPr>
          <w:trHeight w:val="300"/>
          <w:jc w:val="center"/>
        </w:trPr>
        <w:tc>
          <w:tcPr>
            <w:tcW w:w="1364" w:type="pct"/>
          </w:tcPr>
          <w:p w14:paraId="4055516F"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Tb_ppm</w:t>
            </w:r>
            <w:proofErr w:type="spellEnd"/>
          </w:p>
        </w:tc>
        <w:tc>
          <w:tcPr>
            <w:tcW w:w="808" w:type="pct"/>
          </w:tcPr>
          <w:p w14:paraId="2421F8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0.29</w:t>
            </w:r>
          </w:p>
        </w:tc>
        <w:tc>
          <w:tcPr>
            <w:tcW w:w="1263" w:type="pct"/>
          </w:tcPr>
          <w:p w14:paraId="465386E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6.92</w:t>
            </w:r>
          </w:p>
        </w:tc>
        <w:tc>
          <w:tcPr>
            <w:tcW w:w="1566" w:type="pct"/>
          </w:tcPr>
          <w:p w14:paraId="0D6B140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1.505609</w:t>
            </w:r>
          </w:p>
        </w:tc>
      </w:tr>
      <w:tr w:rsidR="00277956" w:rsidRPr="002F4745" w14:paraId="4D913353" w14:textId="77777777" w:rsidTr="002F4745">
        <w:trPr>
          <w:trHeight w:val="300"/>
          <w:jc w:val="center"/>
        </w:trPr>
        <w:tc>
          <w:tcPr>
            <w:tcW w:w="1364" w:type="pct"/>
          </w:tcPr>
          <w:p w14:paraId="5863641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Dy_ppm</w:t>
            </w:r>
            <w:proofErr w:type="spellEnd"/>
          </w:p>
        </w:tc>
        <w:tc>
          <w:tcPr>
            <w:tcW w:w="808" w:type="pct"/>
          </w:tcPr>
          <w:p w14:paraId="7804485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1.36</w:t>
            </w:r>
          </w:p>
        </w:tc>
        <w:tc>
          <w:tcPr>
            <w:tcW w:w="1263" w:type="pct"/>
          </w:tcPr>
          <w:p w14:paraId="5757CDA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30.95</w:t>
            </w:r>
          </w:p>
        </w:tc>
        <w:tc>
          <w:tcPr>
            <w:tcW w:w="1566" w:type="pct"/>
          </w:tcPr>
          <w:p w14:paraId="5E7870E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8.288007</w:t>
            </w:r>
          </w:p>
        </w:tc>
      </w:tr>
      <w:tr w:rsidR="00277956" w:rsidRPr="002F4745" w14:paraId="3B568682" w14:textId="77777777" w:rsidTr="002F4745">
        <w:trPr>
          <w:trHeight w:val="300"/>
          <w:jc w:val="center"/>
        </w:trPr>
        <w:tc>
          <w:tcPr>
            <w:tcW w:w="1364" w:type="pct"/>
          </w:tcPr>
          <w:p w14:paraId="566AE15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Ho_ppm</w:t>
            </w:r>
            <w:proofErr w:type="spellEnd"/>
          </w:p>
        </w:tc>
        <w:tc>
          <w:tcPr>
            <w:tcW w:w="808" w:type="pct"/>
          </w:tcPr>
          <w:p w14:paraId="5D5315C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0.23</w:t>
            </w:r>
          </w:p>
        </w:tc>
        <w:tc>
          <w:tcPr>
            <w:tcW w:w="1263" w:type="pct"/>
          </w:tcPr>
          <w:p w14:paraId="5776567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6.13</w:t>
            </w:r>
          </w:p>
        </w:tc>
        <w:tc>
          <w:tcPr>
            <w:tcW w:w="1566" w:type="pct"/>
          </w:tcPr>
          <w:p w14:paraId="71E00CC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1.619169</w:t>
            </w:r>
          </w:p>
        </w:tc>
      </w:tr>
      <w:tr w:rsidR="00277956" w:rsidRPr="002F4745" w14:paraId="254D63E5" w14:textId="77777777" w:rsidTr="002F4745">
        <w:trPr>
          <w:trHeight w:val="300"/>
          <w:jc w:val="center"/>
        </w:trPr>
        <w:tc>
          <w:tcPr>
            <w:tcW w:w="1364" w:type="pct"/>
          </w:tcPr>
          <w:p w14:paraId="0172F1D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Er_ppm</w:t>
            </w:r>
            <w:proofErr w:type="spellEnd"/>
          </w:p>
        </w:tc>
        <w:tc>
          <w:tcPr>
            <w:tcW w:w="808" w:type="pct"/>
          </w:tcPr>
          <w:p w14:paraId="31B4529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0.68</w:t>
            </w:r>
          </w:p>
        </w:tc>
        <w:tc>
          <w:tcPr>
            <w:tcW w:w="1263" w:type="pct"/>
          </w:tcPr>
          <w:p w14:paraId="6DD15F5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17.53</w:t>
            </w:r>
          </w:p>
        </w:tc>
        <w:tc>
          <w:tcPr>
            <w:tcW w:w="1566" w:type="pct"/>
          </w:tcPr>
          <w:p w14:paraId="14448FC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4.75</w:t>
            </w:r>
          </w:p>
        </w:tc>
      </w:tr>
      <w:tr w:rsidR="00277956" w:rsidRPr="002F4745" w14:paraId="1E3E8FCD" w14:textId="77777777" w:rsidTr="002F4745">
        <w:trPr>
          <w:trHeight w:val="300"/>
          <w:jc w:val="center"/>
        </w:trPr>
        <w:tc>
          <w:tcPr>
            <w:tcW w:w="1364" w:type="pct"/>
          </w:tcPr>
          <w:p w14:paraId="24FE196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Tm_ppm</w:t>
            </w:r>
            <w:proofErr w:type="spellEnd"/>
          </w:p>
        </w:tc>
        <w:tc>
          <w:tcPr>
            <w:tcW w:w="808" w:type="pct"/>
          </w:tcPr>
          <w:p w14:paraId="4321CD7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0.11</w:t>
            </w:r>
          </w:p>
        </w:tc>
        <w:tc>
          <w:tcPr>
            <w:tcW w:w="1263" w:type="pct"/>
          </w:tcPr>
          <w:p w14:paraId="02D39BB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2.88</w:t>
            </w:r>
          </w:p>
        </w:tc>
        <w:tc>
          <w:tcPr>
            <w:tcW w:w="1566" w:type="pct"/>
          </w:tcPr>
          <w:p w14:paraId="0B0A1E7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0.7506</w:t>
            </w:r>
          </w:p>
        </w:tc>
      </w:tr>
      <w:tr w:rsidR="00277956" w:rsidRPr="002F4745" w14:paraId="76595859" w14:textId="77777777" w:rsidTr="002F4745">
        <w:trPr>
          <w:trHeight w:val="300"/>
          <w:jc w:val="center"/>
        </w:trPr>
        <w:tc>
          <w:tcPr>
            <w:tcW w:w="1364" w:type="pct"/>
          </w:tcPr>
          <w:p w14:paraId="611F5F2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Yb_ppm</w:t>
            </w:r>
            <w:proofErr w:type="spellEnd"/>
          </w:p>
        </w:tc>
        <w:tc>
          <w:tcPr>
            <w:tcW w:w="808" w:type="pct"/>
          </w:tcPr>
          <w:p w14:paraId="0B92A59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0.75</w:t>
            </w:r>
          </w:p>
        </w:tc>
        <w:tc>
          <w:tcPr>
            <w:tcW w:w="1263" w:type="pct"/>
          </w:tcPr>
          <w:p w14:paraId="13E74D0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19.45</w:t>
            </w:r>
          </w:p>
        </w:tc>
        <w:tc>
          <w:tcPr>
            <w:tcW w:w="1566" w:type="pct"/>
          </w:tcPr>
          <w:p w14:paraId="2B83B23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4.855359</w:t>
            </w:r>
          </w:p>
        </w:tc>
      </w:tr>
      <w:tr w:rsidR="00277956" w:rsidRPr="002F4745" w14:paraId="5868FBBC" w14:textId="77777777" w:rsidTr="002F4745">
        <w:trPr>
          <w:trHeight w:val="300"/>
          <w:jc w:val="center"/>
        </w:trPr>
        <w:tc>
          <w:tcPr>
            <w:tcW w:w="1364" w:type="pct"/>
          </w:tcPr>
          <w:p w14:paraId="5C9F432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Lu_ppm</w:t>
            </w:r>
            <w:proofErr w:type="spellEnd"/>
          </w:p>
        </w:tc>
        <w:tc>
          <w:tcPr>
            <w:tcW w:w="808" w:type="pct"/>
          </w:tcPr>
          <w:p w14:paraId="64DFC32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0.12</w:t>
            </w:r>
          </w:p>
        </w:tc>
        <w:tc>
          <w:tcPr>
            <w:tcW w:w="1263" w:type="pct"/>
          </w:tcPr>
          <w:p w14:paraId="774F5BE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3.26</w:t>
            </w:r>
          </w:p>
        </w:tc>
        <w:tc>
          <w:tcPr>
            <w:tcW w:w="1566" w:type="pct"/>
          </w:tcPr>
          <w:p w14:paraId="3A8697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0.749638</w:t>
            </w:r>
          </w:p>
        </w:tc>
      </w:tr>
      <w:tr w:rsidR="00277956" w:rsidRPr="002F4745" w14:paraId="5C6DC603" w14:textId="77777777" w:rsidTr="002F4745">
        <w:trPr>
          <w:trHeight w:val="300"/>
          <w:jc w:val="center"/>
        </w:trPr>
        <w:tc>
          <w:tcPr>
            <w:tcW w:w="1364" w:type="pct"/>
          </w:tcPr>
          <w:p w14:paraId="4E8E434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Hf_ppm</w:t>
            </w:r>
            <w:proofErr w:type="spellEnd"/>
          </w:p>
        </w:tc>
        <w:tc>
          <w:tcPr>
            <w:tcW w:w="808" w:type="pct"/>
          </w:tcPr>
          <w:p w14:paraId="42B898F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2.27</w:t>
            </w:r>
          </w:p>
        </w:tc>
        <w:tc>
          <w:tcPr>
            <w:tcW w:w="1263" w:type="pct"/>
          </w:tcPr>
          <w:p w14:paraId="3ED049B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117.37</w:t>
            </w:r>
          </w:p>
        </w:tc>
        <w:tc>
          <w:tcPr>
            <w:tcW w:w="1566" w:type="pct"/>
          </w:tcPr>
          <w:p w14:paraId="57A7D39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17.38021</w:t>
            </w:r>
          </w:p>
        </w:tc>
      </w:tr>
      <w:tr w:rsidR="00277956" w:rsidRPr="002F4745" w14:paraId="3CAED866" w14:textId="77777777" w:rsidTr="002F4745">
        <w:trPr>
          <w:trHeight w:val="300"/>
          <w:jc w:val="center"/>
        </w:trPr>
        <w:tc>
          <w:tcPr>
            <w:tcW w:w="1364" w:type="pct"/>
          </w:tcPr>
          <w:p w14:paraId="7A523FB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Ta_ppm</w:t>
            </w:r>
            <w:proofErr w:type="spellEnd"/>
          </w:p>
        </w:tc>
        <w:tc>
          <w:tcPr>
            <w:tcW w:w="808" w:type="pct"/>
          </w:tcPr>
          <w:p w14:paraId="406385D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-0.14</w:t>
            </w:r>
          </w:p>
        </w:tc>
        <w:tc>
          <w:tcPr>
            <w:tcW w:w="1263" w:type="pct"/>
          </w:tcPr>
          <w:p w14:paraId="451300E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5.72</w:t>
            </w:r>
          </w:p>
        </w:tc>
        <w:tc>
          <w:tcPr>
            <w:tcW w:w="1566" w:type="pct"/>
          </w:tcPr>
          <w:p w14:paraId="05161EF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1.447908</w:t>
            </w:r>
          </w:p>
        </w:tc>
      </w:tr>
      <w:tr w:rsidR="00277956" w:rsidRPr="002F4745" w14:paraId="010EE32A" w14:textId="77777777" w:rsidTr="002F4745">
        <w:trPr>
          <w:trHeight w:val="300"/>
          <w:jc w:val="center"/>
        </w:trPr>
        <w:tc>
          <w:tcPr>
            <w:tcW w:w="1364" w:type="pct"/>
          </w:tcPr>
          <w:p w14:paraId="1AB0A5C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Th_ppm</w:t>
            </w:r>
            <w:proofErr w:type="spellEnd"/>
          </w:p>
        </w:tc>
        <w:tc>
          <w:tcPr>
            <w:tcW w:w="808" w:type="pct"/>
          </w:tcPr>
          <w:p w14:paraId="05D3E21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w:t>
            </w:r>
          </w:p>
        </w:tc>
        <w:tc>
          <w:tcPr>
            <w:tcW w:w="1263" w:type="pct"/>
          </w:tcPr>
          <w:p w14:paraId="2C9635D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212.11</w:t>
            </w:r>
          </w:p>
        </w:tc>
        <w:tc>
          <w:tcPr>
            <w:tcW w:w="1566" w:type="pct"/>
          </w:tcPr>
          <w:p w14:paraId="199B977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26.4644</w:t>
            </w:r>
          </w:p>
        </w:tc>
      </w:tr>
      <w:tr w:rsidR="00277956" w:rsidRPr="002F4745" w14:paraId="51A48D73" w14:textId="77777777" w:rsidTr="002F4745">
        <w:trPr>
          <w:trHeight w:val="300"/>
          <w:jc w:val="center"/>
        </w:trPr>
        <w:tc>
          <w:tcPr>
            <w:tcW w:w="1364" w:type="pct"/>
          </w:tcPr>
          <w:p w14:paraId="332D6C72"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U_ppm</w:t>
            </w:r>
            <w:proofErr w:type="spellEnd"/>
          </w:p>
        </w:tc>
        <w:tc>
          <w:tcPr>
            <w:tcW w:w="808" w:type="pct"/>
          </w:tcPr>
          <w:p w14:paraId="70A60F0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0.25</w:t>
            </w:r>
          </w:p>
        </w:tc>
        <w:tc>
          <w:tcPr>
            <w:tcW w:w="1263" w:type="pct"/>
          </w:tcPr>
          <w:p w14:paraId="2D9A8A8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21.25</w:t>
            </w:r>
          </w:p>
        </w:tc>
        <w:tc>
          <w:tcPr>
            <w:tcW w:w="1566" w:type="pct"/>
          </w:tcPr>
          <w:p w14:paraId="1CC1CB6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4.183029</w:t>
            </w:r>
          </w:p>
        </w:tc>
      </w:tr>
      <w:tr w:rsidR="00277956" w:rsidRPr="002F4745" w14:paraId="7D5AB672" w14:textId="77777777" w:rsidTr="002F4745">
        <w:trPr>
          <w:trHeight w:val="300"/>
          <w:jc w:val="center"/>
        </w:trPr>
        <w:tc>
          <w:tcPr>
            <w:tcW w:w="1364" w:type="pct"/>
          </w:tcPr>
          <w:p w14:paraId="30D3519D"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Au_ppb</w:t>
            </w:r>
            <w:proofErr w:type="spellEnd"/>
          </w:p>
        </w:tc>
        <w:tc>
          <w:tcPr>
            <w:tcW w:w="808" w:type="pct"/>
          </w:tcPr>
          <w:p w14:paraId="35EECFE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263" w:type="pct"/>
          </w:tcPr>
          <w:p w14:paraId="25AA788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40.4</w:t>
            </w:r>
          </w:p>
        </w:tc>
        <w:tc>
          <w:tcPr>
            <w:tcW w:w="1566" w:type="pct"/>
          </w:tcPr>
          <w:p w14:paraId="17DFBCC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2.060578</w:t>
            </w:r>
          </w:p>
        </w:tc>
      </w:tr>
      <w:tr w:rsidR="00277956" w:rsidRPr="002F4745" w14:paraId="22341B40" w14:textId="77777777" w:rsidTr="002F4745">
        <w:trPr>
          <w:trHeight w:val="300"/>
          <w:jc w:val="center"/>
        </w:trPr>
        <w:tc>
          <w:tcPr>
            <w:tcW w:w="1364" w:type="pct"/>
          </w:tcPr>
          <w:p w14:paraId="1C16398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Se_ppm</w:t>
            </w:r>
            <w:proofErr w:type="spellEnd"/>
          </w:p>
        </w:tc>
        <w:tc>
          <w:tcPr>
            <w:tcW w:w="808" w:type="pct"/>
          </w:tcPr>
          <w:p w14:paraId="1BAA1C0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0.05</w:t>
            </w:r>
          </w:p>
        </w:tc>
        <w:tc>
          <w:tcPr>
            <w:tcW w:w="1263" w:type="pct"/>
          </w:tcPr>
          <w:p w14:paraId="6801270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31</w:t>
            </w:r>
          </w:p>
        </w:tc>
        <w:tc>
          <w:tcPr>
            <w:tcW w:w="1566" w:type="pct"/>
          </w:tcPr>
          <w:p w14:paraId="0F43417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0.314831</w:t>
            </w:r>
          </w:p>
        </w:tc>
      </w:tr>
      <w:tr w:rsidR="00277956" w:rsidRPr="002F4745" w14:paraId="71733DFA" w14:textId="77777777" w:rsidTr="002F4745">
        <w:trPr>
          <w:trHeight w:val="300"/>
          <w:jc w:val="center"/>
        </w:trPr>
        <w:tc>
          <w:tcPr>
            <w:tcW w:w="1364" w:type="pct"/>
          </w:tcPr>
          <w:p w14:paraId="44061AA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F_ppm</w:t>
            </w:r>
            <w:proofErr w:type="spellEnd"/>
          </w:p>
        </w:tc>
        <w:tc>
          <w:tcPr>
            <w:tcW w:w="808" w:type="pct"/>
          </w:tcPr>
          <w:p w14:paraId="393844B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50</w:t>
            </w:r>
          </w:p>
        </w:tc>
        <w:tc>
          <w:tcPr>
            <w:tcW w:w="1263" w:type="pct"/>
          </w:tcPr>
          <w:p w14:paraId="3EB0089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712</w:t>
            </w:r>
          </w:p>
        </w:tc>
        <w:tc>
          <w:tcPr>
            <w:tcW w:w="1566" w:type="pct"/>
          </w:tcPr>
          <w:p w14:paraId="0246CEA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341.7177</w:t>
            </w:r>
          </w:p>
        </w:tc>
      </w:tr>
      <w:tr w:rsidR="00277956" w:rsidRPr="002F4745" w14:paraId="6941D28B" w14:textId="77777777" w:rsidTr="002F4745">
        <w:trPr>
          <w:trHeight w:val="300"/>
          <w:jc w:val="center"/>
        </w:trPr>
        <w:tc>
          <w:tcPr>
            <w:tcW w:w="1364" w:type="pct"/>
          </w:tcPr>
          <w:p w14:paraId="6D1D8114"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Ag_ppb</w:t>
            </w:r>
            <w:proofErr w:type="spellEnd"/>
          </w:p>
        </w:tc>
        <w:tc>
          <w:tcPr>
            <w:tcW w:w="808" w:type="pct"/>
          </w:tcPr>
          <w:p w14:paraId="1FEDC45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7F9222F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1200</w:t>
            </w:r>
          </w:p>
        </w:tc>
        <w:tc>
          <w:tcPr>
            <w:tcW w:w="1566" w:type="pct"/>
          </w:tcPr>
          <w:p w14:paraId="2454EE2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46.99063</w:t>
            </w:r>
          </w:p>
        </w:tc>
      </w:tr>
      <w:tr w:rsidR="00277956" w:rsidRPr="002F4745" w14:paraId="08964DEB" w14:textId="77777777" w:rsidTr="002F4745">
        <w:trPr>
          <w:trHeight w:val="300"/>
          <w:jc w:val="center"/>
        </w:trPr>
        <w:tc>
          <w:tcPr>
            <w:tcW w:w="1364" w:type="pct"/>
          </w:tcPr>
          <w:p w14:paraId="1D37000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Cd_ppb</w:t>
            </w:r>
            <w:proofErr w:type="spellEnd"/>
          </w:p>
        </w:tc>
        <w:tc>
          <w:tcPr>
            <w:tcW w:w="808" w:type="pct"/>
          </w:tcPr>
          <w:p w14:paraId="6209DF9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2FD3A12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450</w:t>
            </w:r>
          </w:p>
        </w:tc>
        <w:tc>
          <w:tcPr>
            <w:tcW w:w="1566" w:type="pct"/>
          </w:tcPr>
          <w:p w14:paraId="64D98A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66.82199</w:t>
            </w:r>
          </w:p>
        </w:tc>
      </w:tr>
      <w:tr w:rsidR="00277956" w:rsidRPr="002F4745" w14:paraId="1509EBA3" w14:textId="77777777" w:rsidTr="002F4745">
        <w:trPr>
          <w:trHeight w:val="300"/>
          <w:jc w:val="center"/>
        </w:trPr>
        <w:tc>
          <w:tcPr>
            <w:tcW w:w="1364" w:type="pct"/>
          </w:tcPr>
          <w:p w14:paraId="0937EFFD"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Hg_ppb</w:t>
            </w:r>
            <w:proofErr w:type="spellEnd"/>
          </w:p>
        </w:tc>
        <w:tc>
          <w:tcPr>
            <w:tcW w:w="808" w:type="pct"/>
          </w:tcPr>
          <w:p w14:paraId="41FE788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5A63A98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79</w:t>
            </w:r>
          </w:p>
        </w:tc>
        <w:tc>
          <w:tcPr>
            <w:tcW w:w="1566" w:type="pct"/>
          </w:tcPr>
          <w:p w14:paraId="3C6BF7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14.76264</w:t>
            </w:r>
          </w:p>
        </w:tc>
      </w:tr>
      <w:tr w:rsidR="00277956" w:rsidRPr="002F4745" w14:paraId="0CDBD2A7" w14:textId="77777777" w:rsidTr="002F4745">
        <w:trPr>
          <w:trHeight w:val="300"/>
          <w:jc w:val="center"/>
        </w:trPr>
        <w:tc>
          <w:tcPr>
            <w:tcW w:w="1364" w:type="pct"/>
          </w:tcPr>
          <w:p w14:paraId="38A197B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Li_ppm</w:t>
            </w:r>
            <w:proofErr w:type="spellEnd"/>
          </w:p>
        </w:tc>
        <w:tc>
          <w:tcPr>
            <w:tcW w:w="808" w:type="pct"/>
          </w:tcPr>
          <w:p w14:paraId="2A47317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084142C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93.5</w:t>
            </w:r>
          </w:p>
        </w:tc>
        <w:tc>
          <w:tcPr>
            <w:tcW w:w="1566" w:type="pct"/>
          </w:tcPr>
          <w:p w14:paraId="4AAA932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26.78115</w:t>
            </w:r>
          </w:p>
        </w:tc>
      </w:tr>
      <w:tr w:rsidR="00277956" w:rsidRPr="002F4745" w14:paraId="59C12AB5" w14:textId="77777777" w:rsidTr="002F4745">
        <w:trPr>
          <w:trHeight w:val="255"/>
          <w:jc w:val="center"/>
        </w:trPr>
        <w:tc>
          <w:tcPr>
            <w:tcW w:w="1364" w:type="pct"/>
          </w:tcPr>
          <w:p w14:paraId="682D0CD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Mo_ppm</w:t>
            </w:r>
            <w:proofErr w:type="spellEnd"/>
          </w:p>
        </w:tc>
        <w:tc>
          <w:tcPr>
            <w:tcW w:w="808" w:type="pct"/>
          </w:tcPr>
          <w:p w14:paraId="2352421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25BF1A3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11.36</w:t>
            </w:r>
          </w:p>
        </w:tc>
        <w:tc>
          <w:tcPr>
            <w:tcW w:w="1566" w:type="pct"/>
          </w:tcPr>
          <w:p w14:paraId="2F5E8FD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1.107901</w:t>
            </w:r>
          </w:p>
        </w:tc>
      </w:tr>
      <w:tr w:rsidR="00277956" w:rsidRPr="002F4745" w14:paraId="0C7EF9E5" w14:textId="77777777" w:rsidTr="002F4745">
        <w:trPr>
          <w:trHeight w:val="300"/>
          <w:jc w:val="center"/>
        </w:trPr>
        <w:tc>
          <w:tcPr>
            <w:tcW w:w="1364" w:type="pct"/>
          </w:tcPr>
          <w:p w14:paraId="62904867"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In_ppm</w:t>
            </w:r>
            <w:proofErr w:type="spellEnd"/>
          </w:p>
        </w:tc>
        <w:tc>
          <w:tcPr>
            <w:tcW w:w="808" w:type="pct"/>
          </w:tcPr>
          <w:p w14:paraId="543691C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4C834A8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0.34</w:t>
            </w:r>
          </w:p>
        </w:tc>
        <w:tc>
          <w:tcPr>
            <w:tcW w:w="1566" w:type="pct"/>
          </w:tcPr>
          <w:p w14:paraId="63CEB83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0.055715</w:t>
            </w:r>
          </w:p>
        </w:tc>
      </w:tr>
      <w:tr w:rsidR="00277956" w:rsidRPr="002F4745" w14:paraId="7F474330" w14:textId="77777777" w:rsidTr="002F4745">
        <w:trPr>
          <w:trHeight w:val="300"/>
          <w:jc w:val="center"/>
        </w:trPr>
        <w:tc>
          <w:tcPr>
            <w:tcW w:w="1364" w:type="pct"/>
          </w:tcPr>
          <w:p w14:paraId="7E4571B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Sb_ppm</w:t>
            </w:r>
            <w:proofErr w:type="spellEnd"/>
          </w:p>
        </w:tc>
        <w:tc>
          <w:tcPr>
            <w:tcW w:w="808" w:type="pct"/>
          </w:tcPr>
          <w:p w14:paraId="4928B48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39A17AB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38.55</w:t>
            </w:r>
          </w:p>
        </w:tc>
        <w:tc>
          <w:tcPr>
            <w:tcW w:w="1566" w:type="pct"/>
          </w:tcPr>
          <w:p w14:paraId="02EDFE7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0.7204</w:t>
            </w:r>
          </w:p>
        </w:tc>
      </w:tr>
      <w:tr w:rsidR="00277956" w:rsidRPr="002F4745" w14:paraId="30F862FE" w14:textId="77777777" w:rsidTr="002F4745">
        <w:trPr>
          <w:trHeight w:val="300"/>
          <w:jc w:val="center"/>
        </w:trPr>
        <w:tc>
          <w:tcPr>
            <w:tcW w:w="1364" w:type="pct"/>
          </w:tcPr>
          <w:p w14:paraId="6BE9783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Te_ppm</w:t>
            </w:r>
            <w:proofErr w:type="spellEnd"/>
          </w:p>
        </w:tc>
        <w:tc>
          <w:tcPr>
            <w:tcW w:w="808" w:type="pct"/>
          </w:tcPr>
          <w:p w14:paraId="76B660A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4DA6ABD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1.08</w:t>
            </w:r>
          </w:p>
        </w:tc>
        <w:tc>
          <w:tcPr>
            <w:tcW w:w="1566" w:type="pct"/>
          </w:tcPr>
          <w:p w14:paraId="0E1AB0A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0.05163</w:t>
            </w:r>
          </w:p>
        </w:tc>
      </w:tr>
      <w:tr w:rsidR="00277956" w:rsidRPr="002F4745" w14:paraId="4F374751" w14:textId="77777777" w:rsidTr="002F4745">
        <w:trPr>
          <w:trHeight w:val="300"/>
          <w:jc w:val="center"/>
        </w:trPr>
        <w:tc>
          <w:tcPr>
            <w:tcW w:w="1364" w:type="pct"/>
          </w:tcPr>
          <w:p w14:paraId="43FA801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Cs_ppm</w:t>
            </w:r>
            <w:proofErr w:type="spellEnd"/>
          </w:p>
        </w:tc>
        <w:tc>
          <w:tcPr>
            <w:tcW w:w="808" w:type="pct"/>
          </w:tcPr>
          <w:p w14:paraId="7C0FE53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08D85A8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17.39</w:t>
            </w:r>
          </w:p>
        </w:tc>
        <w:tc>
          <w:tcPr>
            <w:tcW w:w="1566" w:type="pct"/>
          </w:tcPr>
          <w:p w14:paraId="6F168D4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4.567021</w:t>
            </w:r>
          </w:p>
        </w:tc>
      </w:tr>
      <w:tr w:rsidR="00277956" w:rsidRPr="002F4745" w14:paraId="4DDA5C0E" w14:textId="77777777" w:rsidTr="002F4745">
        <w:trPr>
          <w:trHeight w:val="300"/>
          <w:jc w:val="center"/>
        </w:trPr>
        <w:tc>
          <w:tcPr>
            <w:tcW w:w="1364" w:type="pct"/>
          </w:tcPr>
          <w:p w14:paraId="16B7DCF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W_ppm</w:t>
            </w:r>
            <w:proofErr w:type="spellEnd"/>
          </w:p>
        </w:tc>
        <w:tc>
          <w:tcPr>
            <w:tcW w:w="808" w:type="pct"/>
          </w:tcPr>
          <w:p w14:paraId="26A406A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7DA1281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17.94</w:t>
            </w:r>
          </w:p>
        </w:tc>
        <w:tc>
          <w:tcPr>
            <w:tcW w:w="1566" w:type="pct"/>
          </w:tcPr>
          <w:p w14:paraId="2A8BBCE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2.007433</w:t>
            </w:r>
          </w:p>
        </w:tc>
      </w:tr>
      <w:tr w:rsidR="00277956" w:rsidRPr="002F4745" w14:paraId="7FA7F117" w14:textId="77777777" w:rsidTr="002F4745">
        <w:trPr>
          <w:trHeight w:val="300"/>
          <w:jc w:val="center"/>
        </w:trPr>
        <w:tc>
          <w:tcPr>
            <w:tcW w:w="1364" w:type="pct"/>
          </w:tcPr>
          <w:p w14:paraId="4D0A6E2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Tl_ppm</w:t>
            </w:r>
            <w:proofErr w:type="spellEnd"/>
          </w:p>
        </w:tc>
        <w:tc>
          <w:tcPr>
            <w:tcW w:w="808" w:type="pct"/>
          </w:tcPr>
          <w:p w14:paraId="2430018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60B705C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2.35</w:t>
            </w:r>
          </w:p>
        </w:tc>
        <w:tc>
          <w:tcPr>
            <w:tcW w:w="1566" w:type="pct"/>
          </w:tcPr>
          <w:p w14:paraId="6864D76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0.498051</w:t>
            </w:r>
          </w:p>
        </w:tc>
      </w:tr>
      <w:tr w:rsidR="00277956" w:rsidRPr="002F4745" w14:paraId="7211DB1B" w14:textId="77777777" w:rsidTr="002F4745">
        <w:trPr>
          <w:trHeight w:val="300"/>
          <w:jc w:val="center"/>
        </w:trPr>
        <w:tc>
          <w:tcPr>
            <w:tcW w:w="1364" w:type="pct"/>
          </w:tcPr>
          <w:p w14:paraId="68D8F06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Bi_ppm</w:t>
            </w:r>
            <w:proofErr w:type="spellEnd"/>
          </w:p>
        </w:tc>
        <w:tc>
          <w:tcPr>
            <w:tcW w:w="808" w:type="pct"/>
          </w:tcPr>
          <w:p w14:paraId="658C3CD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263" w:type="pct"/>
          </w:tcPr>
          <w:p w14:paraId="5006191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2.18</w:t>
            </w:r>
          </w:p>
        </w:tc>
        <w:tc>
          <w:tcPr>
            <w:tcW w:w="1566" w:type="pct"/>
          </w:tcPr>
          <w:p w14:paraId="14FE125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0.288732</w:t>
            </w:r>
          </w:p>
        </w:tc>
      </w:tr>
    </w:tbl>
    <w:p w14:paraId="5EAFF2C2" w14:textId="77777777" w:rsidR="002F4745" w:rsidRDefault="002F4745"/>
    <w:p w14:paraId="1FE3E903" w14:textId="4AABFD57" w:rsidR="00277956" w:rsidRPr="00D955C0" w:rsidRDefault="00000000" w:rsidP="00D955C0">
      <w:pPr>
        <w:pStyle w:val="Heading4"/>
      </w:pPr>
      <w:r w:rsidRPr="00D955C0">
        <w:lastRenderedPageBreak/>
        <w:t>Middle Basin (Upper–Middle Transition: 55E)</w:t>
      </w:r>
    </w:p>
    <w:p w14:paraId="056EE379" w14:textId="22234F63" w:rsidR="00277956" w:rsidRDefault="00000000" w:rsidP="00D955C0">
      <w:pPr>
        <w:pStyle w:val="Normal1"/>
      </w:pPr>
      <w:r>
        <w:t>The middle basin transition (degree sheet 55E: Raisen–Bhopal–Sehore) captures the reach where the upper basin load is integrated and redistributed.</w:t>
      </w:r>
      <w:r w:rsidR="00E773C0">
        <w:t xml:space="preserve"> </w:t>
      </w:r>
      <w:r>
        <w:t xml:space="preserve">Detailed Geochemical data are given in Table </w:t>
      </w:r>
      <w:sdt>
        <w:sdtPr>
          <w:tag w:val="goog_rdk_28"/>
          <w:id w:val="2137937441"/>
        </w:sdtPr>
        <w:sdtContent>
          <w:r w:rsidR="007114A6">
            <w:t>7</w:t>
          </w:r>
        </w:sdtContent>
      </w:sdt>
    </w:p>
    <w:p w14:paraId="0A194219" w14:textId="780A99D7" w:rsidR="00277956" w:rsidRDefault="00000000" w:rsidP="00D955C0">
      <w:pPr>
        <w:pStyle w:val="Heading5"/>
      </w:pPr>
      <w:r>
        <w:t xml:space="preserve">Sediment Matrix and Major Oxides </w:t>
      </w:r>
    </w:p>
    <w:p w14:paraId="060961D9" w14:textId="65372A04" w:rsidR="00277956" w:rsidRDefault="00000000" w:rsidP="00D955C0">
      <w:pPr>
        <w:pStyle w:val="Normal1"/>
      </w:pPr>
      <w:r>
        <w:t>In the middle basin transition zone represented by degree sheet 55E (Raisen–Bhopal–Sehore), the sediment matrix shows characteristics that reflect the cumulative integration of upstream sediment loads.</w:t>
      </w:r>
      <w:r w:rsidR="00E773C0">
        <w:t xml:space="preserve"> </w:t>
      </w:r>
      <w:r>
        <w:t xml:space="preserve">The average </w:t>
      </w:r>
      <w:proofErr w:type="spellStart"/>
      <w:r>
        <w:t>SiO</w:t>
      </w:r>
      <w:proofErr w:type="spellEnd"/>
      <w:r>
        <w:t>₂ concentration is approximately 51%, indicating a moderately siliceous sediment composition, like that of the downstream part of the upper basin.</w:t>
      </w:r>
      <w:r w:rsidR="00E773C0">
        <w:t xml:space="preserve"> </w:t>
      </w:r>
      <w:proofErr w:type="spellStart"/>
      <w:r>
        <w:t>Al₂O</w:t>
      </w:r>
      <w:proofErr w:type="spellEnd"/>
      <w:r>
        <w:t>₃ averages around 13.3%, signifying a consistent presence of aluminosilicate minerals, largely derived from clays and feldspars.</w:t>
      </w:r>
      <w:r w:rsidR="00E773C0">
        <w:t xml:space="preserve"> </w:t>
      </w:r>
      <w:r>
        <w:t>Iron oxide (</w:t>
      </w:r>
      <w:proofErr w:type="spellStart"/>
      <w:r>
        <w:t>Fe₂O</w:t>
      </w:r>
      <w:proofErr w:type="spellEnd"/>
      <w:r>
        <w:t>₃) remains relatively elevated at approximately 11.6%, demonstrating the ongoing significance of Fe-oxide mineral phases, which play a crucial role in binding and transporting nutrients and trace metals through adsorption processes.</w:t>
      </w:r>
      <w:r w:rsidR="00E773C0">
        <w:t xml:space="preserve"> </w:t>
      </w:r>
      <w:r>
        <w:t>The phosphorus-bearing oxide P₂O₅ averages roughly 0.12%, slightly lower than the values observed in 55N but comparable to those in 55J, indicating a maintained but not significantly elevated background level of sedimentary phosphorus within this transition segment of the basin.</w:t>
      </w:r>
      <w:r w:rsidR="00E773C0">
        <w:t xml:space="preserve"> </w:t>
      </w:r>
      <w:r>
        <w:t>Collectively, the major oxide composition of the middle basin suggests a system where upstream materials continue to dominate sediment character, while fine sediment deposition and mineralogical sorting begin to influence geochemical trends as the river enters a lower-energy zone.</w:t>
      </w:r>
    </w:p>
    <w:p w14:paraId="30FB6E1E" w14:textId="36AB67EC" w:rsidR="00277956" w:rsidRDefault="00000000" w:rsidP="00D955C0">
      <w:pPr>
        <w:pStyle w:val="Heading5"/>
      </w:pPr>
      <w:r>
        <w:t xml:space="preserve">Nutrient-Related Elements </w:t>
      </w:r>
    </w:p>
    <w:p w14:paraId="38BC35CA" w14:textId="25C27B93" w:rsidR="00277956" w:rsidRDefault="00000000" w:rsidP="00D955C0">
      <w:pPr>
        <w:pStyle w:val="Normal1"/>
      </w:pPr>
      <w:r>
        <w:t>Nutrient-related elements in the middle basin (55E) display notable enrichment patterns that reflect both the accumulation of upstream inputs and the geochemical behaviour of fine sediments.</w:t>
      </w:r>
      <w:r w:rsidR="00E773C0">
        <w:t xml:space="preserve"> </w:t>
      </w:r>
      <w:r>
        <w:t>Concentrations of key nutrient-associated metals, such as Cu, Ni, Cr, and Zn, are significantly elevated compared to the upper basin, with copper averaging around 130 ppm, chromium at approximately 138 ppm, nickel at about 76 ppm, and zinc reaching an average of 285 ppm.</w:t>
      </w:r>
      <w:r w:rsidR="00E773C0">
        <w:t xml:space="preserve"> </w:t>
      </w:r>
      <w:r>
        <w:t>These values suggest that the transitional portion of the basin serves as a zone of enhanced deposition or concentration of metal-rich fine sediments, likely due to changes in hydrodynamic conditions and sediment sorting.</w:t>
      </w:r>
      <w:r w:rsidR="00E773C0">
        <w:t xml:space="preserve"> </w:t>
      </w:r>
      <w:r>
        <w:t>Barium and strontium also exhibit distinct behavior, with Ba averaging around 333 ppm, suggesting contributions from barite and feldspar-bearing minerals, while Sr remains relatively low at about 26 ppm, indicating selective retention or depletion of carbonate-associated elements.</w:t>
      </w:r>
      <w:r w:rsidR="00E773C0">
        <w:t xml:space="preserve"> </w:t>
      </w:r>
      <w:r>
        <w:t>The rare earth elements (REEs) show moderate and stable concentrations, indicating no extreme enrichment but confirming a consistent terrigenous input and steady sediment provenance signal.</w:t>
      </w:r>
      <w:r w:rsidR="00E773C0">
        <w:t xml:space="preserve"> </w:t>
      </w:r>
      <w:r>
        <w:t xml:space="preserve">Overall, the middle basin exhibits a geochemical environment where nutrient-bearing trace metals accumulate more </w:t>
      </w:r>
      <w:r>
        <w:lastRenderedPageBreak/>
        <w:t>prominently than in the upper basin, underscoring its role as a significant mixing and temporary storage zone for sediment-bound nutrients.</w:t>
      </w:r>
    </w:p>
    <w:p w14:paraId="27684566" w14:textId="141438B5" w:rsidR="00277956" w:rsidRDefault="00000000" w:rsidP="00D955C0">
      <w:pPr>
        <w:pStyle w:val="Heading5"/>
      </w:pPr>
      <w:r>
        <w:t xml:space="preserve">Toxic Elements </w:t>
      </w:r>
    </w:p>
    <w:p w14:paraId="663B2AAD" w14:textId="78EB803E" w:rsidR="00277956" w:rsidRDefault="00000000" w:rsidP="00D955C0">
      <w:pPr>
        <w:pStyle w:val="Normal1"/>
      </w:pPr>
      <w:r>
        <w:t>Toxic elements within the middle basin transition zone show patterns that highlight both natural geochemical behavior and potential localized sources of contamination.</w:t>
      </w:r>
      <w:r w:rsidR="00E773C0">
        <w:t xml:space="preserve"> </w:t>
      </w:r>
      <w:r>
        <w:t>Arsenic averages around 10 ppm, with maximum recorded values reaching approximately 84 ppm, indicating significant zones of enrichment likely associated with Fe–Mn oxide-bearing fine sediments.</w:t>
      </w:r>
      <w:r w:rsidR="00E773C0">
        <w:t xml:space="preserve"> </w:t>
      </w:r>
      <w:r>
        <w:t xml:space="preserve">Lead also shows elevated concentrations, averaging around 21 ppm with maximum approaching 69 ppm, reflecting either lithological inheritance from upstream or </w:t>
      </w:r>
      <w:r w:rsidR="00B8774F">
        <w:t>localized</w:t>
      </w:r>
      <w:r>
        <w:t xml:space="preserve"> inputs within the transition region.</w:t>
      </w:r>
      <w:r w:rsidR="00E773C0">
        <w:t xml:space="preserve"> </w:t>
      </w:r>
      <w:r>
        <w:t>Uranium exhibits moderate concentrations, averaging about 1.7 ppm and reaching up to 5.4 ppm in certain locations, suggesting the influence of specific mineralogical units or adsorption onto fine-grained sediments.</w:t>
      </w:r>
      <w:r w:rsidR="00E773C0">
        <w:t xml:space="preserve"> </w:t>
      </w:r>
      <w:r>
        <w:t xml:space="preserve">The presence of these toxic elements, coupled with the elevated </w:t>
      </w:r>
      <w:proofErr w:type="spellStart"/>
      <w:r>
        <w:t>Fe₂O</w:t>
      </w:r>
      <w:proofErr w:type="spellEnd"/>
      <w:r>
        <w:t>₃ content in this reach, indicates that the middle basin is an active zone of adsorption, accumulation and transport of potentially hazardous metals.</w:t>
      </w:r>
      <w:r w:rsidR="00E773C0">
        <w:t xml:space="preserve"> </w:t>
      </w:r>
      <w:r>
        <w:t>Their behaviour reinforces the role of this region as a critical geochemical transition zone, where both nutrients and toxic elements may accumulate before being remobilised further downstream.</w:t>
      </w:r>
    </w:p>
    <w:p w14:paraId="06E119C6" w14:textId="0E6225A2" w:rsidR="00277956" w:rsidRPr="00E773C0" w:rsidRDefault="002F4745" w:rsidP="00E773C0">
      <w:pPr>
        <w:pStyle w:val="Caption"/>
        <w:keepNext/>
        <w:jc w:val="center"/>
        <w:rPr>
          <w:i w:val="0"/>
          <w:iCs w:val="0"/>
          <w:color w:val="000000" w:themeColor="text1"/>
          <w:sz w:val="20"/>
          <w:szCs w:val="20"/>
        </w:rPr>
      </w:pPr>
      <w:bookmarkStart w:id="24" w:name="_Toc216603094"/>
      <w:r w:rsidRPr="007114A6">
        <w:rPr>
          <w:i w:val="0"/>
          <w:iCs w:val="0"/>
          <w:color w:val="000000" w:themeColor="text1"/>
          <w:sz w:val="20"/>
          <w:szCs w:val="20"/>
        </w:rPr>
        <w:t xml:space="preserve">Table </w:t>
      </w:r>
      <w:r w:rsidRPr="007114A6">
        <w:rPr>
          <w:i w:val="0"/>
          <w:iCs w:val="0"/>
          <w:color w:val="000000" w:themeColor="text1"/>
          <w:sz w:val="20"/>
          <w:szCs w:val="20"/>
        </w:rPr>
        <w:fldChar w:fldCharType="begin"/>
      </w:r>
      <w:r w:rsidRPr="007114A6">
        <w:rPr>
          <w:i w:val="0"/>
          <w:iCs w:val="0"/>
          <w:color w:val="000000" w:themeColor="text1"/>
          <w:sz w:val="20"/>
          <w:szCs w:val="20"/>
        </w:rPr>
        <w:instrText xml:space="preserve"> SEQ Table \* ARABIC </w:instrText>
      </w:r>
      <w:r w:rsidRPr="007114A6">
        <w:rPr>
          <w:i w:val="0"/>
          <w:iCs w:val="0"/>
          <w:color w:val="000000" w:themeColor="text1"/>
          <w:sz w:val="20"/>
          <w:szCs w:val="20"/>
        </w:rPr>
        <w:fldChar w:fldCharType="separate"/>
      </w:r>
      <w:r w:rsidR="00B8607D">
        <w:rPr>
          <w:i w:val="0"/>
          <w:iCs w:val="0"/>
          <w:noProof/>
          <w:color w:val="000000" w:themeColor="text1"/>
          <w:sz w:val="20"/>
          <w:szCs w:val="20"/>
        </w:rPr>
        <w:t>7</w:t>
      </w:r>
      <w:r w:rsidRPr="007114A6">
        <w:rPr>
          <w:i w:val="0"/>
          <w:iCs w:val="0"/>
          <w:color w:val="000000" w:themeColor="text1"/>
          <w:sz w:val="20"/>
          <w:szCs w:val="20"/>
        </w:rPr>
        <w:fldChar w:fldCharType="end"/>
      </w:r>
      <w:r w:rsidRPr="007114A6">
        <w:rPr>
          <w:i w:val="0"/>
          <w:iCs w:val="0"/>
          <w:color w:val="000000" w:themeColor="text1"/>
          <w:sz w:val="20"/>
          <w:szCs w:val="20"/>
        </w:rPr>
        <w:t>:Degree sheet 55E Stream sediment Geochemical statistical data (Data extracted from the Degree sheets information provided by the Geological survey of India (GSI)</w:t>
      </w:r>
      <w:bookmarkEnd w:id="24"/>
    </w:p>
    <w:tbl>
      <w:tblPr>
        <w:tblStyle w:val="aff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52"/>
        <w:gridCol w:w="1622"/>
        <w:gridCol w:w="2613"/>
        <w:gridCol w:w="2523"/>
      </w:tblGrid>
      <w:tr w:rsidR="00277956" w:rsidRPr="002F4745" w14:paraId="10C5ED9E" w14:textId="77777777" w:rsidTr="002F4745">
        <w:trPr>
          <w:trHeight w:val="300"/>
        </w:trPr>
        <w:tc>
          <w:tcPr>
            <w:tcW w:w="1250" w:type="pct"/>
            <w:vAlign w:val="center"/>
          </w:tcPr>
          <w:p w14:paraId="04A67C21"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Parameters</w:t>
            </w:r>
          </w:p>
        </w:tc>
        <w:tc>
          <w:tcPr>
            <w:tcW w:w="900" w:type="pct"/>
            <w:vAlign w:val="bottom"/>
          </w:tcPr>
          <w:p w14:paraId="01F49E23"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Min</w:t>
            </w:r>
          </w:p>
        </w:tc>
        <w:tc>
          <w:tcPr>
            <w:tcW w:w="1450" w:type="pct"/>
            <w:vAlign w:val="bottom"/>
          </w:tcPr>
          <w:p w14:paraId="20635545"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Max</w:t>
            </w:r>
          </w:p>
        </w:tc>
        <w:tc>
          <w:tcPr>
            <w:tcW w:w="1400" w:type="pct"/>
            <w:vAlign w:val="bottom"/>
          </w:tcPr>
          <w:p w14:paraId="1DCB0685"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Average</w:t>
            </w:r>
          </w:p>
        </w:tc>
      </w:tr>
      <w:tr w:rsidR="00277956" w:rsidRPr="002F4745" w14:paraId="7F122C71" w14:textId="77777777" w:rsidTr="002F4745">
        <w:trPr>
          <w:trHeight w:val="300"/>
        </w:trPr>
        <w:tc>
          <w:tcPr>
            <w:tcW w:w="1250" w:type="pct"/>
            <w:vAlign w:val="center"/>
          </w:tcPr>
          <w:p w14:paraId="14397CF3"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SiO2(%)</w:t>
            </w:r>
          </w:p>
        </w:tc>
        <w:tc>
          <w:tcPr>
            <w:tcW w:w="900" w:type="pct"/>
            <w:vAlign w:val="bottom"/>
          </w:tcPr>
          <w:p w14:paraId="7C7B32B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36.65</w:t>
            </w:r>
          </w:p>
        </w:tc>
        <w:tc>
          <w:tcPr>
            <w:tcW w:w="1450" w:type="pct"/>
            <w:vAlign w:val="bottom"/>
          </w:tcPr>
          <w:p w14:paraId="1D56934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70.16</w:t>
            </w:r>
          </w:p>
        </w:tc>
        <w:tc>
          <w:tcPr>
            <w:tcW w:w="1400" w:type="pct"/>
            <w:vAlign w:val="bottom"/>
          </w:tcPr>
          <w:p w14:paraId="1D5C757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51.21614</w:t>
            </w:r>
          </w:p>
        </w:tc>
      </w:tr>
      <w:tr w:rsidR="00277956" w:rsidRPr="002F4745" w14:paraId="591BD0F2" w14:textId="77777777" w:rsidTr="002F4745">
        <w:trPr>
          <w:trHeight w:val="300"/>
        </w:trPr>
        <w:tc>
          <w:tcPr>
            <w:tcW w:w="1250" w:type="pct"/>
            <w:vAlign w:val="center"/>
          </w:tcPr>
          <w:p w14:paraId="773FD452"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Al2O3(%)</w:t>
            </w:r>
          </w:p>
        </w:tc>
        <w:tc>
          <w:tcPr>
            <w:tcW w:w="900" w:type="pct"/>
            <w:vAlign w:val="bottom"/>
          </w:tcPr>
          <w:p w14:paraId="66C155E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8.52</w:t>
            </w:r>
          </w:p>
        </w:tc>
        <w:tc>
          <w:tcPr>
            <w:tcW w:w="1450" w:type="pct"/>
            <w:vAlign w:val="bottom"/>
          </w:tcPr>
          <w:p w14:paraId="220A8D5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23.33</w:t>
            </w:r>
          </w:p>
        </w:tc>
        <w:tc>
          <w:tcPr>
            <w:tcW w:w="1400" w:type="pct"/>
            <w:vAlign w:val="bottom"/>
          </w:tcPr>
          <w:p w14:paraId="09DC079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13.33556</w:t>
            </w:r>
          </w:p>
        </w:tc>
      </w:tr>
      <w:tr w:rsidR="00277956" w:rsidRPr="002F4745" w14:paraId="683FF4BB" w14:textId="77777777" w:rsidTr="002F4745">
        <w:trPr>
          <w:trHeight w:val="300"/>
        </w:trPr>
        <w:tc>
          <w:tcPr>
            <w:tcW w:w="1250" w:type="pct"/>
            <w:vAlign w:val="center"/>
          </w:tcPr>
          <w:p w14:paraId="1B2BAA62"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Fe2O3(%)</w:t>
            </w:r>
          </w:p>
        </w:tc>
        <w:tc>
          <w:tcPr>
            <w:tcW w:w="900" w:type="pct"/>
            <w:vAlign w:val="bottom"/>
          </w:tcPr>
          <w:p w14:paraId="75343C9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4.21</w:t>
            </w:r>
          </w:p>
        </w:tc>
        <w:tc>
          <w:tcPr>
            <w:tcW w:w="1450" w:type="pct"/>
            <w:vAlign w:val="bottom"/>
          </w:tcPr>
          <w:p w14:paraId="7005D95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18.83</w:t>
            </w:r>
          </w:p>
        </w:tc>
        <w:tc>
          <w:tcPr>
            <w:tcW w:w="1400" w:type="pct"/>
            <w:vAlign w:val="bottom"/>
          </w:tcPr>
          <w:p w14:paraId="2B6F4F3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11.62368</w:t>
            </w:r>
          </w:p>
        </w:tc>
      </w:tr>
      <w:tr w:rsidR="00277956" w:rsidRPr="002F4745" w14:paraId="0BB17F52" w14:textId="77777777" w:rsidTr="002F4745">
        <w:trPr>
          <w:trHeight w:val="300"/>
        </w:trPr>
        <w:tc>
          <w:tcPr>
            <w:tcW w:w="1250" w:type="pct"/>
            <w:vAlign w:val="center"/>
          </w:tcPr>
          <w:p w14:paraId="789CA9C2"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TiO2(%)</w:t>
            </w:r>
          </w:p>
        </w:tc>
        <w:tc>
          <w:tcPr>
            <w:tcW w:w="900" w:type="pct"/>
            <w:vAlign w:val="bottom"/>
          </w:tcPr>
          <w:p w14:paraId="2D29730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0.02</w:t>
            </w:r>
          </w:p>
        </w:tc>
        <w:tc>
          <w:tcPr>
            <w:tcW w:w="1450" w:type="pct"/>
            <w:vAlign w:val="bottom"/>
          </w:tcPr>
          <w:p w14:paraId="2A2EE7F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0.35</w:t>
            </w:r>
          </w:p>
        </w:tc>
        <w:tc>
          <w:tcPr>
            <w:tcW w:w="1400" w:type="pct"/>
            <w:vAlign w:val="bottom"/>
          </w:tcPr>
          <w:p w14:paraId="6486352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0.164585</w:t>
            </w:r>
          </w:p>
        </w:tc>
      </w:tr>
      <w:tr w:rsidR="00277956" w:rsidRPr="002F4745" w14:paraId="6427DE4F" w14:textId="77777777" w:rsidTr="002F4745">
        <w:trPr>
          <w:trHeight w:val="300"/>
        </w:trPr>
        <w:tc>
          <w:tcPr>
            <w:tcW w:w="1250" w:type="pct"/>
            <w:vAlign w:val="center"/>
          </w:tcPr>
          <w:p w14:paraId="336E2D14"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CaO(</w:t>
            </w:r>
            <w:proofErr w:type="gramEnd"/>
            <w:r w:rsidRPr="002F4745">
              <w:rPr>
                <w:rFonts w:eastAsia="Times New Roman" w:cs="Times New Roman"/>
                <w:b/>
                <w:bCs/>
                <w:color w:val="000000"/>
                <w:sz w:val="20"/>
                <w:szCs w:val="20"/>
              </w:rPr>
              <w:t>%)</w:t>
            </w:r>
          </w:p>
        </w:tc>
        <w:tc>
          <w:tcPr>
            <w:tcW w:w="900" w:type="pct"/>
            <w:vAlign w:val="bottom"/>
          </w:tcPr>
          <w:p w14:paraId="24C42C4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0.22</w:t>
            </w:r>
          </w:p>
        </w:tc>
        <w:tc>
          <w:tcPr>
            <w:tcW w:w="1450" w:type="pct"/>
            <w:vAlign w:val="bottom"/>
          </w:tcPr>
          <w:p w14:paraId="14E2D19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18.38</w:t>
            </w:r>
          </w:p>
        </w:tc>
        <w:tc>
          <w:tcPr>
            <w:tcW w:w="1400" w:type="pct"/>
            <w:vAlign w:val="bottom"/>
          </w:tcPr>
          <w:p w14:paraId="5C8E8F9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3.710469</w:t>
            </w:r>
          </w:p>
        </w:tc>
      </w:tr>
      <w:tr w:rsidR="00277956" w:rsidRPr="002F4745" w14:paraId="5BCA0B2C" w14:textId="77777777" w:rsidTr="002F4745">
        <w:trPr>
          <w:trHeight w:val="300"/>
        </w:trPr>
        <w:tc>
          <w:tcPr>
            <w:tcW w:w="1250" w:type="pct"/>
            <w:vAlign w:val="center"/>
          </w:tcPr>
          <w:p w14:paraId="688874F5" w14:textId="77777777" w:rsidR="00277956" w:rsidRPr="002F4745" w:rsidRDefault="00000000">
            <w:pPr>
              <w:jc w:val="center"/>
              <w:rPr>
                <w:rFonts w:eastAsia="Times New Roman" w:cs="Times New Roman"/>
                <w:b/>
                <w:bCs/>
                <w:color w:val="000000"/>
                <w:sz w:val="20"/>
                <w:szCs w:val="20"/>
              </w:rPr>
            </w:pPr>
            <w:proofErr w:type="gramStart"/>
            <w:r w:rsidRPr="002F4745">
              <w:rPr>
                <w:rFonts w:eastAsia="Times New Roman" w:cs="Times New Roman"/>
                <w:b/>
                <w:bCs/>
                <w:color w:val="000000"/>
                <w:sz w:val="20"/>
                <w:szCs w:val="20"/>
              </w:rPr>
              <w:t>MgO(</w:t>
            </w:r>
            <w:proofErr w:type="gramEnd"/>
            <w:r w:rsidRPr="002F4745">
              <w:rPr>
                <w:rFonts w:eastAsia="Times New Roman" w:cs="Times New Roman"/>
                <w:b/>
                <w:bCs/>
                <w:color w:val="000000"/>
                <w:sz w:val="20"/>
                <w:szCs w:val="20"/>
              </w:rPr>
              <w:t>%)</w:t>
            </w:r>
          </w:p>
        </w:tc>
        <w:tc>
          <w:tcPr>
            <w:tcW w:w="900" w:type="pct"/>
            <w:vAlign w:val="bottom"/>
          </w:tcPr>
          <w:p w14:paraId="55FBC94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0.65</w:t>
            </w:r>
          </w:p>
        </w:tc>
        <w:tc>
          <w:tcPr>
            <w:tcW w:w="1450" w:type="pct"/>
            <w:vAlign w:val="bottom"/>
          </w:tcPr>
          <w:p w14:paraId="376650D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3.85</w:t>
            </w:r>
          </w:p>
        </w:tc>
        <w:tc>
          <w:tcPr>
            <w:tcW w:w="1400" w:type="pct"/>
            <w:vAlign w:val="bottom"/>
          </w:tcPr>
          <w:p w14:paraId="6B37EE9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1.858375</w:t>
            </w:r>
          </w:p>
        </w:tc>
      </w:tr>
      <w:tr w:rsidR="00277956" w:rsidRPr="002F4745" w14:paraId="6AB7A671" w14:textId="77777777" w:rsidTr="002F4745">
        <w:trPr>
          <w:trHeight w:val="300"/>
        </w:trPr>
        <w:tc>
          <w:tcPr>
            <w:tcW w:w="1250" w:type="pct"/>
            <w:vAlign w:val="center"/>
          </w:tcPr>
          <w:p w14:paraId="711B86DA" w14:textId="77777777" w:rsidR="00277956" w:rsidRPr="002F4745" w:rsidRDefault="00000000">
            <w:pPr>
              <w:jc w:val="center"/>
              <w:rPr>
                <w:rFonts w:eastAsia="Times New Roman" w:cs="Times New Roman"/>
                <w:b/>
                <w:bCs/>
                <w:color w:val="000000"/>
                <w:sz w:val="20"/>
                <w:szCs w:val="20"/>
              </w:rPr>
            </w:pPr>
            <w:proofErr w:type="spellStart"/>
            <w:proofErr w:type="gramStart"/>
            <w:r w:rsidRPr="002F4745">
              <w:rPr>
                <w:rFonts w:eastAsia="Times New Roman" w:cs="Times New Roman"/>
                <w:b/>
                <w:bCs/>
                <w:color w:val="000000"/>
                <w:sz w:val="20"/>
                <w:szCs w:val="20"/>
              </w:rPr>
              <w:t>MnO</w:t>
            </w:r>
            <w:proofErr w:type="spellEnd"/>
            <w:r w:rsidRPr="002F4745">
              <w:rPr>
                <w:rFonts w:eastAsia="Times New Roman" w:cs="Times New Roman"/>
                <w:b/>
                <w:bCs/>
                <w:color w:val="000000"/>
                <w:sz w:val="20"/>
                <w:szCs w:val="20"/>
              </w:rPr>
              <w:t>(</w:t>
            </w:r>
            <w:proofErr w:type="gramEnd"/>
            <w:r w:rsidRPr="002F4745">
              <w:rPr>
                <w:rFonts w:eastAsia="Times New Roman" w:cs="Times New Roman"/>
                <w:b/>
                <w:bCs/>
                <w:color w:val="000000"/>
                <w:sz w:val="20"/>
                <w:szCs w:val="20"/>
              </w:rPr>
              <w:t>%)</w:t>
            </w:r>
          </w:p>
        </w:tc>
        <w:tc>
          <w:tcPr>
            <w:tcW w:w="900" w:type="pct"/>
            <w:vAlign w:val="bottom"/>
          </w:tcPr>
          <w:p w14:paraId="48113A4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0.11</w:t>
            </w:r>
          </w:p>
        </w:tc>
        <w:tc>
          <w:tcPr>
            <w:tcW w:w="1450" w:type="pct"/>
            <w:vAlign w:val="bottom"/>
          </w:tcPr>
          <w:p w14:paraId="57F6856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1.82</w:t>
            </w:r>
          </w:p>
        </w:tc>
        <w:tc>
          <w:tcPr>
            <w:tcW w:w="1400" w:type="pct"/>
            <w:vAlign w:val="bottom"/>
          </w:tcPr>
          <w:p w14:paraId="2768635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0.591769</w:t>
            </w:r>
          </w:p>
        </w:tc>
      </w:tr>
      <w:tr w:rsidR="00277956" w:rsidRPr="002F4745" w14:paraId="543F8779" w14:textId="77777777" w:rsidTr="002F4745">
        <w:trPr>
          <w:trHeight w:val="300"/>
        </w:trPr>
        <w:tc>
          <w:tcPr>
            <w:tcW w:w="1250" w:type="pct"/>
            <w:vAlign w:val="center"/>
          </w:tcPr>
          <w:p w14:paraId="227932D7"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Na2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900" w:type="pct"/>
            <w:vAlign w:val="bottom"/>
          </w:tcPr>
          <w:p w14:paraId="1EA02A4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w:t>
            </w:r>
          </w:p>
        </w:tc>
        <w:tc>
          <w:tcPr>
            <w:tcW w:w="1450" w:type="pct"/>
            <w:vAlign w:val="bottom"/>
          </w:tcPr>
          <w:p w14:paraId="0182231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2.89</w:t>
            </w:r>
          </w:p>
        </w:tc>
        <w:tc>
          <w:tcPr>
            <w:tcW w:w="1400" w:type="pct"/>
            <w:vAlign w:val="bottom"/>
          </w:tcPr>
          <w:p w14:paraId="7889A9A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0.741949</w:t>
            </w:r>
          </w:p>
        </w:tc>
      </w:tr>
      <w:tr w:rsidR="00277956" w:rsidRPr="002F4745" w14:paraId="0FA45E29" w14:textId="77777777" w:rsidTr="002F4745">
        <w:trPr>
          <w:trHeight w:val="300"/>
        </w:trPr>
        <w:tc>
          <w:tcPr>
            <w:tcW w:w="1250" w:type="pct"/>
            <w:vAlign w:val="center"/>
          </w:tcPr>
          <w:p w14:paraId="243D1DBA"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K2</w:t>
            </w:r>
            <w:proofErr w:type="gramStart"/>
            <w:r w:rsidRPr="002F4745">
              <w:rPr>
                <w:rFonts w:eastAsia="Times New Roman" w:cs="Times New Roman"/>
                <w:b/>
                <w:bCs/>
                <w:color w:val="000000"/>
                <w:sz w:val="20"/>
                <w:szCs w:val="20"/>
              </w:rPr>
              <w:t>O(</w:t>
            </w:r>
            <w:proofErr w:type="gramEnd"/>
            <w:r w:rsidRPr="002F4745">
              <w:rPr>
                <w:rFonts w:eastAsia="Times New Roman" w:cs="Times New Roman"/>
                <w:b/>
                <w:bCs/>
                <w:color w:val="000000"/>
                <w:sz w:val="20"/>
                <w:szCs w:val="20"/>
              </w:rPr>
              <w:t>%)</w:t>
            </w:r>
          </w:p>
        </w:tc>
        <w:tc>
          <w:tcPr>
            <w:tcW w:w="900" w:type="pct"/>
            <w:vAlign w:val="bottom"/>
          </w:tcPr>
          <w:p w14:paraId="57AA2A3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0.83</w:t>
            </w:r>
          </w:p>
        </w:tc>
        <w:tc>
          <w:tcPr>
            <w:tcW w:w="1450" w:type="pct"/>
            <w:vAlign w:val="bottom"/>
          </w:tcPr>
          <w:p w14:paraId="3622119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7.42</w:t>
            </w:r>
          </w:p>
        </w:tc>
        <w:tc>
          <w:tcPr>
            <w:tcW w:w="1400" w:type="pct"/>
            <w:vAlign w:val="bottom"/>
          </w:tcPr>
          <w:p w14:paraId="54099BA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2.299819</w:t>
            </w:r>
          </w:p>
        </w:tc>
      </w:tr>
      <w:tr w:rsidR="00277956" w:rsidRPr="002F4745" w14:paraId="487246C3" w14:textId="77777777" w:rsidTr="002F4745">
        <w:trPr>
          <w:trHeight w:val="300"/>
        </w:trPr>
        <w:tc>
          <w:tcPr>
            <w:tcW w:w="1250" w:type="pct"/>
            <w:vAlign w:val="center"/>
          </w:tcPr>
          <w:p w14:paraId="2FBD093C"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P2O5(%)</w:t>
            </w:r>
          </w:p>
        </w:tc>
        <w:tc>
          <w:tcPr>
            <w:tcW w:w="900" w:type="pct"/>
            <w:vAlign w:val="bottom"/>
          </w:tcPr>
          <w:p w14:paraId="0218216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0.04</w:t>
            </w:r>
          </w:p>
        </w:tc>
        <w:tc>
          <w:tcPr>
            <w:tcW w:w="1450" w:type="pct"/>
            <w:vAlign w:val="bottom"/>
          </w:tcPr>
          <w:p w14:paraId="72C7629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0.41</w:t>
            </w:r>
          </w:p>
        </w:tc>
        <w:tc>
          <w:tcPr>
            <w:tcW w:w="1400" w:type="pct"/>
            <w:vAlign w:val="bottom"/>
          </w:tcPr>
          <w:p w14:paraId="661ED8D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0.124079</w:t>
            </w:r>
          </w:p>
        </w:tc>
      </w:tr>
      <w:tr w:rsidR="00277956" w:rsidRPr="002F4745" w14:paraId="32E4FE5A" w14:textId="77777777" w:rsidTr="002F4745">
        <w:trPr>
          <w:trHeight w:val="300"/>
        </w:trPr>
        <w:tc>
          <w:tcPr>
            <w:tcW w:w="1250" w:type="pct"/>
            <w:vAlign w:val="center"/>
          </w:tcPr>
          <w:p w14:paraId="631194AF"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Ba_ppm</w:t>
            </w:r>
            <w:proofErr w:type="spellEnd"/>
          </w:p>
        </w:tc>
        <w:tc>
          <w:tcPr>
            <w:tcW w:w="900" w:type="pct"/>
            <w:vAlign w:val="bottom"/>
          </w:tcPr>
          <w:p w14:paraId="3481E25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129</w:t>
            </w:r>
          </w:p>
        </w:tc>
        <w:tc>
          <w:tcPr>
            <w:tcW w:w="1450" w:type="pct"/>
            <w:vAlign w:val="bottom"/>
          </w:tcPr>
          <w:p w14:paraId="75D57C4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938</w:t>
            </w:r>
          </w:p>
        </w:tc>
        <w:tc>
          <w:tcPr>
            <w:tcW w:w="1400" w:type="pct"/>
            <w:vAlign w:val="bottom"/>
          </w:tcPr>
          <w:p w14:paraId="1A0E552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333.2924</w:t>
            </w:r>
          </w:p>
        </w:tc>
      </w:tr>
      <w:tr w:rsidR="00277956" w:rsidRPr="002F4745" w14:paraId="68AFFF7A" w14:textId="77777777" w:rsidTr="002F4745">
        <w:trPr>
          <w:trHeight w:val="300"/>
        </w:trPr>
        <w:tc>
          <w:tcPr>
            <w:tcW w:w="1250" w:type="pct"/>
            <w:vAlign w:val="center"/>
          </w:tcPr>
          <w:p w14:paraId="15FE85F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Co_ppm</w:t>
            </w:r>
            <w:proofErr w:type="spellEnd"/>
          </w:p>
        </w:tc>
        <w:tc>
          <w:tcPr>
            <w:tcW w:w="900" w:type="pct"/>
            <w:vAlign w:val="bottom"/>
          </w:tcPr>
          <w:p w14:paraId="6066CC5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w:t>
            </w:r>
          </w:p>
        </w:tc>
        <w:tc>
          <w:tcPr>
            <w:tcW w:w="1450" w:type="pct"/>
            <w:vAlign w:val="bottom"/>
          </w:tcPr>
          <w:p w14:paraId="62BB18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76</w:t>
            </w:r>
          </w:p>
        </w:tc>
        <w:tc>
          <w:tcPr>
            <w:tcW w:w="1400" w:type="pct"/>
            <w:vAlign w:val="bottom"/>
          </w:tcPr>
          <w:p w14:paraId="3EA2053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42.14801</w:t>
            </w:r>
          </w:p>
        </w:tc>
      </w:tr>
      <w:tr w:rsidR="00277956" w:rsidRPr="002F4745" w14:paraId="10989058" w14:textId="77777777" w:rsidTr="002F4745">
        <w:trPr>
          <w:trHeight w:val="300"/>
        </w:trPr>
        <w:tc>
          <w:tcPr>
            <w:tcW w:w="1250" w:type="pct"/>
            <w:vAlign w:val="center"/>
          </w:tcPr>
          <w:p w14:paraId="42E8D10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Cr_ppm</w:t>
            </w:r>
            <w:proofErr w:type="spellEnd"/>
          </w:p>
        </w:tc>
        <w:tc>
          <w:tcPr>
            <w:tcW w:w="900" w:type="pct"/>
            <w:vAlign w:val="bottom"/>
          </w:tcPr>
          <w:p w14:paraId="78A6B32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43</w:t>
            </w:r>
          </w:p>
        </w:tc>
        <w:tc>
          <w:tcPr>
            <w:tcW w:w="1450" w:type="pct"/>
            <w:vAlign w:val="bottom"/>
          </w:tcPr>
          <w:p w14:paraId="2E32F9C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228</w:t>
            </w:r>
          </w:p>
        </w:tc>
        <w:tc>
          <w:tcPr>
            <w:tcW w:w="1400" w:type="pct"/>
            <w:vAlign w:val="bottom"/>
          </w:tcPr>
          <w:p w14:paraId="74A59D8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137.8448</w:t>
            </w:r>
          </w:p>
        </w:tc>
      </w:tr>
      <w:tr w:rsidR="00277956" w:rsidRPr="002F4745" w14:paraId="315893B4" w14:textId="77777777" w:rsidTr="002F4745">
        <w:trPr>
          <w:trHeight w:val="300"/>
        </w:trPr>
        <w:tc>
          <w:tcPr>
            <w:tcW w:w="1250" w:type="pct"/>
            <w:vAlign w:val="center"/>
          </w:tcPr>
          <w:p w14:paraId="47E64D38"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Cu_ppm</w:t>
            </w:r>
            <w:proofErr w:type="spellEnd"/>
          </w:p>
        </w:tc>
        <w:tc>
          <w:tcPr>
            <w:tcW w:w="900" w:type="pct"/>
            <w:vAlign w:val="bottom"/>
          </w:tcPr>
          <w:p w14:paraId="692D419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w:t>
            </w:r>
          </w:p>
        </w:tc>
        <w:tc>
          <w:tcPr>
            <w:tcW w:w="1450" w:type="pct"/>
            <w:vAlign w:val="bottom"/>
          </w:tcPr>
          <w:p w14:paraId="083A65C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250</w:t>
            </w:r>
          </w:p>
        </w:tc>
        <w:tc>
          <w:tcPr>
            <w:tcW w:w="1400" w:type="pct"/>
            <w:vAlign w:val="bottom"/>
          </w:tcPr>
          <w:p w14:paraId="435F129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129.6065</w:t>
            </w:r>
          </w:p>
        </w:tc>
      </w:tr>
      <w:tr w:rsidR="00277956" w:rsidRPr="002F4745" w14:paraId="54D1E6E1" w14:textId="77777777" w:rsidTr="002F4745">
        <w:trPr>
          <w:trHeight w:val="300"/>
        </w:trPr>
        <w:tc>
          <w:tcPr>
            <w:tcW w:w="1250" w:type="pct"/>
            <w:vAlign w:val="center"/>
          </w:tcPr>
          <w:p w14:paraId="2E27355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Ga_ppm</w:t>
            </w:r>
            <w:proofErr w:type="spellEnd"/>
          </w:p>
        </w:tc>
        <w:tc>
          <w:tcPr>
            <w:tcW w:w="900" w:type="pct"/>
            <w:vAlign w:val="bottom"/>
          </w:tcPr>
          <w:p w14:paraId="3136E38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w:t>
            </w:r>
          </w:p>
        </w:tc>
        <w:tc>
          <w:tcPr>
            <w:tcW w:w="1450" w:type="pct"/>
            <w:vAlign w:val="bottom"/>
          </w:tcPr>
          <w:p w14:paraId="21C2F14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w:t>
            </w:r>
          </w:p>
        </w:tc>
        <w:tc>
          <w:tcPr>
            <w:tcW w:w="1400" w:type="pct"/>
            <w:vAlign w:val="bottom"/>
          </w:tcPr>
          <w:p w14:paraId="4EB0199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19.73285</w:t>
            </w:r>
          </w:p>
        </w:tc>
      </w:tr>
      <w:tr w:rsidR="00277956" w:rsidRPr="002F4745" w14:paraId="36D2E095" w14:textId="77777777" w:rsidTr="002F4745">
        <w:trPr>
          <w:trHeight w:val="300"/>
        </w:trPr>
        <w:tc>
          <w:tcPr>
            <w:tcW w:w="1250" w:type="pct"/>
            <w:vAlign w:val="center"/>
          </w:tcPr>
          <w:p w14:paraId="139334B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Nb_ppm</w:t>
            </w:r>
            <w:proofErr w:type="spellEnd"/>
          </w:p>
        </w:tc>
        <w:tc>
          <w:tcPr>
            <w:tcW w:w="900" w:type="pct"/>
            <w:vAlign w:val="bottom"/>
          </w:tcPr>
          <w:p w14:paraId="1159DDF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w:t>
            </w:r>
          </w:p>
        </w:tc>
        <w:tc>
          <w:tcPr>
            <w:tcW w:w="1450" w:type="pct"/>
            <w:vAlign w:val="bottom"/>
          </w:tcPr>
          <w:p w14:paraId="3FA5413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24</w:t>
            </w:r>
          </w:p>
        </w:tc>
        <w:tc>
          <w:tcPr>
            <w:tcW w:w="1400" w:type="pct"/>
            <w:vAlign w:val="bottom"/>
          </w:tcPr>
          <w:p w14:paraId="41C4D2A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15.26715</w:t>
            </w:r>
          </w:p>
        </w:tc>
      </w:tr>
      <w:tr w:rsidR="00277956" w:rsidRPr="002F4745" w14:paraId="162FDE03" w14:textId="77777777" w:rsidTr="002F4745">
        <w:trPr>
          <w:trHeight w:val="300"/>
        </w:trPr>
        <w:tc>
          <w:tcPr>
            <w:tcW w:w="1250" w:type="pct"/>
            <w:vAlign w:val="center"/>
          </w:tcPr>
          <w:p w14:paraId="52FE94A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Ni_ppm</w:t>
            </w:r>
            <w:proofErr w:type="spellEnd"/>
          </w:p>
        </w:tc>
        <w:tc>
          <w:tcPr>
            <w:tcW w:w="900" w:type="pct"/>
            <w:vAlign w:val="bottom"/>
          </w:tcPr>
          <w:p w14:paraId="0B9909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w:t>
            </w:r>
          </w:p>
        </w:tc>
        <w:tc>
          <w:tcPr>
            <w:tcW w:w="1450" w:type="pct"/>
            <w:vAlign w:val="bottom"/>
          </w:tcPr>
          <w:p w14:paraId="0904ECD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159</w:t>
            </w:r>
          </w:p>
        </w:tc>
        <w:tc>
          <w:tcPr>
            <w:tcW w:w="1400" w:type="pct"/>
            <w:vAlign w:val="bottom"/>
          </w:tcPr>
          <w:p w14:paraId="1CFFA37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75.8231</w:t>
            </w:r>
          </w:p>
        </w:tc>
      </w:tr>
      <w:tr w:rsidR="00277956" w:rsidRPr="002F4745" w14:paraId="1BC6FD16" w14:textId="77777777" w:rsidTr="002F4745">
        <w:trPr>
          <w:trHeight w:val="300"/>
        </w:trPr>
        <w:tc>
          <w:tcPr>
            <w:tcW w:w="1250" w:type="pct"/>
            <w:vAlign w:val="center"/>
          </w:tcPr>
          <w:p w14:paraId="4564C646"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Pb_ppm</w:t>
            </w:r>
          </w:p>
        </w:tc>
        <w:tc>
          <w:tcPr>
            <w:tcW w:w="900" w:type="pct"/>
            <w:vAlign w:val="bottom"/>
          </w:tcPr>
          <w:p w14:paraId="4617333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w:t>
            </w:r>
          </w:p>
        </w:tc>
        <w:tc>
          <w:tcPr>
            <w:tcW w:w="1450" w:type="pct"/>
            <w:vAlign w:val="bottom"/>
          </w:tcPr>
          <w:p w14:paraId="031478E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69</w:t>
            </w:r>
          </w:p>
        </w:tc>
        <w:tc>
          <w:tcPr>
            <w:tcW w:w="1400" w:type="pct"/>
            <w:vAlign w:val="bottom"/>
          </w:tcPr>
          <w:p w14:paraId="436F316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20.82671</w:t>
            </w:r>
          </w:p>
        </w:tc>
      </w:tr>
      <w:tr w:rsidR="00277956" w:rsidRPr="002F4745" w14:paraId="188A7DD4" w14:textId="77777777" w:rsidTr="002F4745">
        <w:trPr>
          <w:trHeight w:val="300"/>
        </w:trPr>
        <w:tc>
          <w:tcPr>
            <w:tcW w:w="1250" w:type="pct"/>
            <w:vAlign w:val="center"/>
          </w:tcPr>
          <w:p w14:paraId="3BE7F61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lastRenderedPageBreak/>
              <w:t>Sc_ppm</w:t>
            </w:r>
            <w:proofErr w:type="spellEnd"/>
          </w:p>
        </w:tc>
        <w:tc>
          <w:tcPr>
            <w:tcW w:w="900" w:type="pct"/>
            <w:vAlign w:val="bottom"/>
          </w:tcPr>
          <w:p w14:paraId="4CD93DB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4.41</w:t>
            </w:r>
          </w:p>
        </w:tc>
        <w:tc>
          <w:tcPr>
            <w:tcW w:w="1450" w:type="pct"/>
            <w:vAlign w:val="bottom"/>
          </w:tcPr>
          <w:p w14:paraId="4521F33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120.58</w:t>
            </w:r>
          </w:p>
        </w:tc>
        <w:tc>
          <w:tcPr>
            <w:tcW w:w="1400" w:type="pct"/>
            <w:vAlign w:val="bottom"/>
          </w:tcPr>
          <w:p w14:paraId="427B8AD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35.18908</w:t>
            </w:r>
          </w:p>
        </w:tc>
      </w:tr>
      <w:tr w:rsidR="00277956" w:rsidRPr="002F4745" w14:paraId="2DCD75CC" w14:textId="77777777" w:rsidTr="002F4745">
        <w:trPr>
          <w:trHeight w:val="300"/>
        </w:trPr>
        <w:tc>
          <w:tcPr>
            <w:tcW w:w="1250" w:type="pct"/>
            <w:vAlign w:val="center"/>
          </w:tcPr>
          <w:p w14:paraId="1409DD13"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Sr_ppm</w:t>
            </w:r>
            <w:proofErr w:type="spellEnd"/>
          </w:p>
        </w:tc>
        <w:tc>
          <w:tcPr>
            <w:tcW w:w="900" w:type="pct"/>
            <w:vAlign w:val="bottom"/>
          </w:tcPr>
          <w:p w14:paraId="5972D81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w:t>
            </w:r>
          </w:p>
        </w:tc>
        <w:tc>
          <w:tcPr>
            <w:tcW w:w="1450" w:type="pct"/>
            <w:vAlign w:val="bottom"/>
          </w:tcPr>
          <w:p w14:paraId="25D837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59</w:t>
            </w:r>
          </w:p>
        </w:tc>
        <w:tc>
          <w:tcPr>
            <w:tcW w:w="1400" w:type="pct"/>
            <w:vAlign w:val="bottom"/>
          </w:tcPr>
          <w:p w14:paraId="72CC971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26.49458</w:t>
            </w:r>
          </w:p>
        </w:tc>
      </w:tr>
      <w:tr w:rsidR="00277956" w:rsidRPr="002F4745" w14:paraId="6E161F26" w14:textId="77777777" w:rsidTr="002F4745">
        <w:trPr>
          <w:trHeight w:val="300"/>
        </w:trPr>
        <w:tc>
          <w:tcPr>
            <w:tcW w:w="1250" w:type="pct"/>
            <w:vAlign w:val="center"/>
          </w:tcPr>
          <w:p w14:paraId="3E2CD32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V_ppm</w:t>
            </w:r>
            <w:proofErr w:type="spellEnd"/>
          </w:p>
        </w:tc>
        <w:tc>
          <w:tcPr>
            <w:tcW w:w="900" w:type="pct"/>
            <w:vAlign w:val="bottom"/>
          </w:tcPr>
          <w:p w14:paraId="58AE247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37</w:t>
            </w:r>
          </w:p>
        </w:tc>
        <w:tc>
          <w:tcPr>
            <w:tcW w:w="1450" w:type="pct"/>
            <w:vAlign w:val="bottom"/>
          </w:tcPr>
          <w:p w14:paraId="2BB8B44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266</w:t>
            </w:r>
          </w:p>
        </w:tc>
        <w:tc>
          <w:tcPr>
            <w:tcW w:w="1400" w:type="pct"/>
            <w:vAlign w:val="bottom"/>
          </w:tcPr>
          <w:p w14:paraId="67E8EE9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110.3755</w:t>
            </w:r>
          </w:p>
        </w:tc>
      </w:tr>
      <w:tr w:rsidR="00277956" w:rsidRPr="002F4745" w14:paraId="0DAD2C32" w14:textId="77777777" w:rsidTr="002F4745">
        <w:trPr>
          <w:trHeight w:val="300"/>
        </w:trPr>
        <w:tc>
          <w:tcPr>
            <w:tcW w:w="1250" w:type="pct"/>
            <w:vAlign w:val="center"/>
          </w:tcPr>
          <w:p w14:paraId="61B5DE27"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Y_ppm</w:t>
            </w:r>
            <w:proofErr w:type="spellEnd"/>
          </w:p>
        </w:tc>
        <w:tc>
          <w:tcPr>
            <w:tcW w:w="900" w:type="pct"/>
            <w:vAlign w:val="bottom"/>
          </w:tcPr>
          <w:p w14:paraId="191866F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1.104912</w:t>
            </w:r>
          </w:p>
        </w:tc>
        <w:tc>
          <w:tcPr>
            <w:tcW w:w="1450" w:type="pct"/>
            <w:vAlign w:val="bottom"/>
          </w:tcPr>
          <w:p w14:paraId="5833FC8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21.82511</w:t>
            </w:r>
          </w:p>
        </w:tc>
        <w:tc>
          <w:tcPr>
            <w:tcW w:w="1400" w:type="pct"/>
            <w:vAlign w:val="bottom"/>
          </w:tcPr>
          <w:p w14:paraId="5D6BDA9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7.518076</w:t>
            </w:r>
          </w:p>
        </w:tc>
      </w:tr>
      <w:tr w:rsidR="00277956" w:rsidRPr="002F4745" w14:paraId="1FE15540" w14:textId="77777777" w:rsidTr="002F4745">
        <w:trPr>
          <w:trHeight w:val="300"/>
        </w:trPr>
        <w:tc>
          <w:tcPr>
            <w:tcW w:w="1250" w:type="pct"/>
            <w:vAlign w:val="center"/>
          </w:tcPr>
          <w:p w14:paraId="4785382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Zn_ppm</w:t>
            </w:r>
            <w:proofErr w:type="spellEnd"/>
          </w:p>
        </w:tc>
        <w:tc>
          <w:tcPr>
            <w:tcW w:w="900" w:type="pct"/>
            <w:vAlign w:val="bottom"/>
          </w:tcPr>
          <w:p w14:paraId="5CC72C2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80</w:t>
            </w:r>
          </w:p>
        </w:tc>
        <w:tc>
          <w:tcPr>
            <w:tcW w:w="1450" w:type="pct"/>
            <w:vAlign w:val="bottom"/>
          </w:tcPr>
          <w:p w14:paraId="5FF55F5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605</w:t>
            </w:r>
          </w:p>
        </w:tc>
        <w:tc>
          <w:tcPr>
            <w:tcW w:w="1400" w:type="pct"/>
            <w:vAlign w:val="bottom"/>
          </w:tcPr>
          <w:p w14:paraId="63571C3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285.4657</w:t>
            </w:r>
          </w:p>
        </w:tc>
      </w:tr>
      <w:tr w:rsidR="00277956" w:rsidRPr="002F4745" w14:paraId="7E7ED062" w14:textId="77777777" w:rsidTr="002F4745">
        <w:trPr>
          <w:trHeight w:val="300"/>
        </w:trPr>
        <w:tc>
          <w:tcPr>
            <w:tcW w:w="1250" w:type="pct"/>
            <w:vAlign w:val="center"/>
          </w:tcPr>
          <w:p w14:paraId="22903CBD"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Zr_ppm</w:t>
            </w:r>
            <w:proofErr w:type="spellEnd"/>
          </w:p>
        </w:tc>
        <w:tc>
          <w:tcPr>
            <w:tcW w:w="900" w:type="pct"/>
            <w:vAlign w:val="bottom"/>
          </w:tcPr>
          <w:p w14:paraId="1276D2E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17</w:t>
            </w:r>
          </w:p>
        </w:tc>
        <w:tc>
          <w:tcPr>
            <w:tcW w:w="1450" w:type="pct"/>
            <w:vAlign w:val="bottom"/>
          </w:tcPr>
          <w:p w14:paraId="7385191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51</w:t>
            </w:r>
          </w:p>
        </w:tc>
        <w:tc>
          <w:tcPr>
            <w:tcW w:w="1400" w:type="pct"/>
            <w:vAlign w:val="bottom"/>
          </w:tcPr>
          <w:p w14:paraId="5420844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29.38267</w:t>
            </w:r>
          </w:p>
        </w:tc>
      </w:tr>
      <w:tr w:rsidR="00277956" w:rsidRPr="002F4745" w14:paraId="59DD51BA" w14:textId="77777777" w:rsidTr="002F4745">
        <w:trPr>
          <w:trHeight w:val="300"/>
        </w:trPr>
        <w:tc>
          <w:tcPr>
            <w:tcW w:w="1250" w:type="pct"/>
            <w:vAlign w:val="bottom"/>
          </w:tcPr>
          <w:p w14:paraId="620D3BD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Be_ppm</w:t>
            </w:r>
            <w:proofErr w:type="spellEnd"/>
          </w:p>
        </w:tc>
        <w:tc>
          <w:tcPr>
            <w:tcW w:w="900" w:type="pct"/>
            <w:vAlign w:val="bottom"/>
          </w:tcPr>
          <w:p w14:paraId="30BD3A8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450" w:type="pct"/>
            <w:vAlign w:val="bottom"/>
          </w:tcPr>
          <w:p w14:paraId="667A8F2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151</w:t>
            </w:r>
          </w:p>
        </w:tc>
        <w:tc>
          <w:tcPr>
            <w:tcW w:w="1400" w:type="pct"/>
            <w:vAlign w:val="bottom"/>
          </w:tcPr>
          <w:p w14:paraId="06D2A3A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83.99278</w:t>
            </w:r>
          </w:p>
        </w:tc>
      </w:tr>
      <w:tr w:rsidR="00277956" w:rsidRPr="002F4745" w14:paraId="270B42AA" w14:textId="77777777" w:rsidTr="002F4745">
        <w:trPr>
          <w:trHeight w:val="300"/>
        </w:trPr>
        <w:tc>
          <w:tcPr>
            <w:tcW w:w="1250" w:type="pct"/>
            <w:vAlign w:val="bottom"/>
          </w:tcPr>
          <w:p w14:paraId="1A95236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Ge_ppm</w:t>
            </w:r>
            <w:proofErr w:type="spellEnd"/>
          </w:p>
        </w:tc>
        <w:tc>
          <w:tcPr>
            <w:tcW w:w="900" w:type="pct"/>
            <w:vAlign w:val="bottom"/>
          </w:tcPr>
          <w:p w14:paraId="667C60F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108</w:t>
            </w:r>
          </w:p>
        </w:tc>
        <w:tc>
          <w:tcPr>
            <w:tcW w:w="1450" w:type="pct"/>
            <w:vAlign w:val="bottom"/>
          </w:tcPr>
          <w:p w14:paraId="4CA1AE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948</w:t>
            </w:r>
          </w:p>
        </w:tc>
        <w:tc>
          <w:tcPr>
            <w:tcW w:w="1400" w:type="pct"/>
            <w:vAlign w:val="bottom"/>
          </w:tcPr>
          <w:p w14:paraId="71B77B8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259.0614</w:t>
            </w:r>
          </w:p>
        </w:tc>
      </w:tr>
      <w:tr w:rsidR="00277956" w:rsidRPr="002F4745" w14:paraId="56D92614" w14:textId="77777777" w:rsidTr="002F4745">
        <w:trPr>
          <w:trHeight w:val="300"/>
        </w:trPr>
        <w:tc>
          <w:tcPr>
            <w:tcW w:w="1250" w:type="pct"/>
            <w:vAlign w:val="bottom"/>
          </w:tcPr>
          <w:p w14:paraId="76092C07" w14:textId="77777777" w:rsidR="00277956" w:rsidRPr="002F4745" w:rsidRDefault="00000000">
            <w:pPr>
              <w:jc w:val="center"/>
              <w:rPr>
                <w:rFonts w:eastAsia="Times New Roman" w:cs="Times New Roman"/>
                <w:b/>
                <w:bCs/>
                <w:color w:val="000000"/>
                <w:sz w:val="20"/>
                <w:szCs w:val="20"/>
              </w:rPr>
            </w:pPr>
            <w:r w:rsidRPr="002F4745">
              <w:rPr>
                <w:rFonts w:eastAsia="Times New Roman" w:cs="Times New Roman"/>
                <w:b/>
                <w:bCs/>
                <w:color w:val="000000"/>
                <w:sz w:val="20"/>
                <w:szCs w:val="20"/>
              </w:rPr>
              <w:t>As*_ppm</w:t>
            </w:r>
          </w:p>
        </w:tc>
        <w:tc>
          <w:tcPr>
            <w:tcW w:w="900" w:type="pct"/>
            <w:vAlign w:val="bottom"/>
          </w:tcPr>
          <w:p w14:paraId="58EAF23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w:t>
            </w:r>
          </w:p>
        </w:tc>
        <w:tc>
          <w:tcPr>
            <w:tcW w:w="1450" w:type="pct"/>
            <w:vAlign w:val="bottom"/>
          </w:tcPr>
          <w:p w14:paraId="485A202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84.09</w:t>
            </w:r>
          </w:p>
        </w:tc>
        <w:tc>
          <w:tcPr>
            <w:tcW w:w="1400" w:type="pct"/>
            <w:vAlign w:val="bottom"/>
          </w:tcPr>
          <w:p w14:paraId="448FAC7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10.3024</w:t>
            </w:r>
          </w:p>
        </w:tc>
      </w:tr>
      <w:tr w:rsidR="00277956" w:rsidRPr="002F4745" w14:paraId="4588953F" w14:textId="77777777" w:rsidTr="002F4745">
        <w:trPr>
          <w:trHeight w:val="300"/>
        </w:trPr>
        <w:tc>
          <w:tcPr>
            <w:tcW w:w="1250" w:type="pct"/>
            <w:vAlign w:val="bottom"/>
          </w:tcPr>
          <w:p w14:paraId="6396B1F8"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Rb_ppm</w:t>
            </w:r>
            <w:proofErr w:type="spellEnd"/>
          </w:p>
        </w:tc>
        <w:tc>
          <w:tcPr>
            <w:tcW w:w="900" w:type="pct"/>
            <w:vAlign w:val="bottom"/>
          </w:tcPr>
          <w:p w14:paraId="273655B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0.5</w:t>
            </w:r>
          </w:p>
        </w:tc>
        <w:tc>
          <w:tcPr>
            <w:tcW w:w="1450" w:type="pct"/>
            <w:vAlign w:val="bottom"/>
          </w:tcPr>
          <w:p w14:paraId="6A83AA3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3.3</w:t>
            </w:r>
          </w:p>
        </w:tc>
        <w:tc>
          <w:tcPr>
            <w:tcW w:w="1400" w:type="pct"/>
            <w:vAlign w:val="bottom"/>
          </w:tcPr>
          <w:p w14:paraId="5826048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1.016348</w:t>
            </w:r>
          </w:p>
        </w:tc>
      </w:tr>
      <w:tr w:rsidR="00277956" w:rsidRPr="002F4745" w14:paraId="16CDC5CC" w14:textId="77777777" w:rsidTr="002F4745">
        <w:trPr>
          <w:trHeight w:val="300"/>
        </w:trPr>
        <w:tc>
          <w:tcPr>
            <w:tcW w:w="1250" w:type="pct"/>
            <w:vAlign w:val="bottom"/>
          </w:tcPr>
          <w:p w14:paraId="23D2627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Sn_ppm</w:t>
            </w:r>
            <w:proofErr w:type="spellEnd"/>
          </w:p>
        </w:tc>
        <w:tc>
          <w:tcPr>
            <w:tcW w:w="900" w:type="pct"/>
            <w:vAlign w:val="bottom"/>
          </w:tcPr>
          <w:p w14:paraId="5917204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0.275171</w:t>
            </w:r>
          </w:p>
        </w:tc>
        <w:tc>
          <w:tcPr>
            <w:tcW w:w="1450" w:type="pct"/>
            <w:vAlign w:val="bottom"/>
          </w:tcPr>
          <w:p w14:paraId="673E297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3.02</w:t>
            </w:r>
          </w:p>
        </w:tc>
        <w:tc>
          <w:tcPr>
            <w:tcW w:w="1400" w:type="pct"/>
            <w:vAlign w:val="bottom"/>
          </w:tcPr>
          <w:p w14:paraId="56C9CD1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1.345028</w:t>
            </w:r>
          </w:p>
        </w:tc>
      </w:tr>
      <w:tr w:rsidR="00277956" w:rsidRPr="002F4745" w14:paraId="0220BD71" w14:textId="77777777" w:rsidTr="002F4745">
        <w:trPr>
          <w:trHeight w:val="300"/>
        </w:trPr>
        <w:tc>
          <w:tcPr>
            <w:tcW w:w="1250" w:type="pct"/>
            <w:vAlign w:val="bottom"/>
          </w:tcPr>
          <w:p w14:paraId="6F29DFCC"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La_ppm</w:t>
            </w:r>
            <w:proofErr w:type="spellEnd"/>
          </w:p>
        </w:tc>
        <w:tc>
          <w:tcPr>
            <w:tcW w:w="900" w:type="pct"/>
            <w:vAlign w:val="bottom"/>
          </w:tcPr>
          <w:p w14:paraId="347B9A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w:t>
            </w:r>
          </w:p>
        </w:tc>
        <w:tc>
          <w:tcPr>
            <w:tcW w:w="1450" w:type="pct"/>
            <w:vAlign w:val="bottom"/>
          </w:tcPr>
          <w:p w14:paraId="04D9A74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9.546295</w:t>
            </w:r>
          </w:p>
        </w:tc>
        <w:tc>
          <w:tcPr>
            <w:tcW w:w="1400" w:type="pct"/>
            <w:vAlign w:val="bottom"/>
          </w:tcPr>
          <w:p w14:paraId="2CF30558"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2.520439</w:t>
            </w:r>
          </w:p>
        </w:tc>
      </w:tr>
      <w:tr w:rsidR="00277956" w:rsidRPr="002F4745" w14:paraId="200313C1" w14:textId="77777777" w:rsidTr="002F4745">
        <w:trPr>
          <w:trHeight w:val="300"/>
        </w:trPr>
        <w:tc>
          <w:tcPr>
            <w:tcW w:w="1250" w:type="pct"/>
            <w:vAlign w:val="bottom"/>
          </w:tcPr>
          <w:p w14:paraId="3D103B9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Ce_ppm</w:t>
            </w:r>
            <w:proofErr w:type="spellEnd"/>
          </w:p>
        </w:tc>
        <w:tc>
          <w:tcPr>
            <w:tcW w:w="900" w:type="pct"/>
            <w:vAlign w:val="bottom"/>
          </w:tcPr>
          <w:p w14:paraId="32CA074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4.07214</w:t>
            </w:r>
          </w:p>
        </w:tc>
        <w:tc>
          <w:tcPr>
            <w:tcW w:w="1450" w:type="pct"/>
            <w:vAlign w:val="bottom"/>
          </w:tcPr>
          <w:p w14:paraId="0B8581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55.94</w:t>
            </w:r>
          </w:p>
        </w:tc>
        <w:tc>
          <w:tcPr>
            <w:tcW w:w="1400" w:type="pct"/>
            <w:vAlign w:val="bottom"/>
          </w:tcPr>
          <w:p w14:paraId="1BB8EA5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24.31729</w:t>
            </w:r>
          </w:p>
        </w:tc>
      </w:tr>
      <w:tr w:rsidR="00277956" w:rsidRPr="002F4745" w14:paraId="4CE39BB9" w14:textId="77777777" w:rsidTr="002F4745">
        <w:trPr>
          <w:trHeight w:val="300"/>
        </w:trPr>
        <w:tc>
          <w:tcPr>
            <w:tcW w:w="1250" w:type="pct"/>
            <w:vAlign w:val="bottom"/>
          </w:tcPr>
          <w:p w14:paraId="3119882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Pr_ppm</w:t>
            </w:r>
            <w:proofErr w:type="spellEnd"/>
          </w:p>
        </w:tc>
        <w:tc>
          <w:tcPr>
            <w:tcW w:w="900" w:type="pct"/>
            <w:vAlign w:val="bottom"/>
          </w:tcPr>
          <w:p w14:paraId="3B897DD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9.392934</w:t>
            </w:r>
          </w:p>
        </w:tc>
        <w:tc>
          <w:tcPr>
            <w:tcW w:w="1450" w:type="pct"/>
            <w:vAlign w:val="bottom"/>
          </w:tcPr>
          <w:p w14:paraId="24AC642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111.6172</w:t>
            </w:r>
          </w:p>
        </w:tc>
        <w:tc>
          <w:tcPr>
            <w:tcW w:w="1400" w:type="pct"/>
            <w:vAlign w:val="bottom"/>
          </w:tcPr>
          <w:p w14:paraId="048A68D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52.77213</w:t>
            </w:r>
          </w:p>
        </w:tc>
      </w:tr>
      <w:tr w:rsidR="00277956" w:rsidRPr="002F4745" w14:paraId="19437A65" w14:textId="77777777" w:rsidTr="002F4745">
        <w:trPr>
          <w:trHeight w:val="300"/>
        </w:trPr>
        <w:tc>
          <w:tcPr>
            <w:tcW w:w="1250" w:type="pct"/>
            <w:vAlign w:val="bottom"/>
          </w:tcPr>
          <w:p w14:paraId="52D9EFD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Nd_ppm</w:t>
            </w:r>
            <w:proofErr w:type="spellEnd"/>
          </w:p>
        </w:tc>
        <w:tc>
          <w:tcPr>
            <w:tcW w:w="900" w:type="pct"/>
            <w:vAlign w:val="bottom"/>
          </w:tcPr>
          <w:p w14:paraId="0DD2A03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1.147354</w:t>
            </w:r>
          </w:p>
        </w:tc>
        <w:tc>
          <w:tcPr>
            <w:tcW w:w="1450" w:type="pct"/>
            <w:vAlign w:val="bottom"/>
          </w:tcPr>
          <w:p w14:paraId="645A002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12.99127</w:t>
            </w:r>
          </w:p>
        </w:tc>
        <w:tc>
          <w:tcPr>
            <w:tcW w:w="1400" w:type="pct"/>
            <w:vAlign w:val="bottom"/>
          </w:tcPr>
          <w:p w14:paraId="6BC5AB2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6.237007</w:t>
            </w:r>
          </w:p>
        </w:tc>
      </w:tr>
      <w:tr w:rsidR="00277956" w:rsidRPr="002F4745" w14:paraId="38D8A361" w14:textId="77777777" w:rsidTr="002F4745">
        <w:trPr>
          <w:trHeight w:val="300"/>
        </w:trPr>
        <w:tc>
          <w:tcPr>
            <w:tcW w:w="1250" w:type="pct"/>
            <w:vAlign w:val="bottom"/>
          </w:tcPr>
          <w:p w14:paraId="4CBB20F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Sm_ppm</w:t>
            </w:r>
            <w:proofErr w:type="spellEnd"/>
          </w:p>
        </w:tc>
        <w:tc>
          <w:tcPr>
            <w:tcW w:w="900" w:type="pct"/>
            <w:vAlign w:val="bottom"/>
          </w:tcPr>
          <w:p w14:paraId="41ECD7B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4.841738</w:t>
            </w:r>
          </w:p>
        </w:tc>
        <w:tc>
          <w:tcPr>
            <w:tcW w:w="1450" w:type="pct"/>
            <w:vAlign w:val="bottom"/>
          </w:tcPr>
          <w:p w14:paraId="361C202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48.93</w:t>
            </w:r>
          </w:p>
        </w:tc>
        <w:tc>
          <w:tcPr>
            <w:tcW w:w="1400" w:type="pct"/>
            <w:vAlign w:val="bottom"/>
          </w:tcPr>
          <w:p w14:paraId="700988F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25.7145</w:t>
            </w:r>
          </w:p>
        </w:tc>
      </w:tr>
      <w:tr w:rsidR="00277956" w:rsidRPr="002F4745" w14:paraId="46A7A367" w14:textId="77777777" w:rsidTr="002F4745">
        <w:trPr>
          <w:trHeight w:val="300"/>
        </w:trPr>
        <w:tc>
          <w:tcPr>
            <w:tcW w:w="1250" w:type="pct"/>
            <w:vAlign w:val="bottom"/>
          </w:tcPr>
          <w:p w14:paraId="6A00A1DE"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Eu_ppm</w:t>
            </w:r>
            <w:proofErr w:type="spellEnd"/>
          </w:p>
        </w:tc>
        <w:tc>
          <w:tcPr>
            <w:tcW w:w="900" w:type="pct"/>
            <w:vAlign w:val="bottom"/>
          </w:tcPr>
          <w:p w14:paraId="354EB57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1.060214</w:t>
            </w:r>
          </w:p>
        </w:tc>
        <w:tc>
          <w:tcPr>
            <w:tcW w:w="1450" w:type="pct"/>
            <w:vAlign w:val="bottom"/>
          </w:tcPr>
          <w:p w14:paraId="27954F3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9.237345</w:t>
            </w:r>
          </w:p>
        </w:tc>
        <w:tc>
          <w:tcPr>
            <w:tcW w:w="1400" w:type="pct"/>
            <w:vAlign w:val="bottom"/>
          </w:tcPr>
          <w:p w14:paraId="260C731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5.428875</w:t>
            </w:r>
          </w:p>
        </w:tc>
      </w:tr>
      <w:tr w:rsidR="00277956" w:rsidRPr="002F4745" w14:paraId="7F0C81F5" w14:textId="77777777" w:rsidTr="002F4745">
        <w:trPr>
          <w:trHeight w:val="300"/>
        </w:trPr>
        <w:tc>
          <w:tcPr>
            <w:tcW w:w="1250" w:type="pct"/>
            <w:vAlign w:val="bottom"/>
          </w:tcPr>
          <w:p w14:paraId="283477C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Gd_ppm</w:t>
            </w:r>
            <w:proofErr w:type="spellEnd"/>
          </w:p>
        </w:tc>
        <w:tc>
          <w:tcPr>
            <w:tcW w:w="900" w:type="pct"/>
            <w:vAlign w:val="bottom"/>
          </w:tcPr>
          <w:p w14:paraId="7FE464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0.282803</w:t>
            </w:r>
          </w:p>
        </w:tc>
        <w:tc>
          <w:tcPr>
            <w:tcW w:w="1450" w:type="pct"/>
            <w:vAlign w:val="bottom"/>
          </w:tcPr>
          <w:p w14:paraId="77E73D0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8.442516</w:t>
            </w:r>
          </w:p>
        </w:tc>
        <w:tc>
          <w:tcPr>
            <w:tcW w:w="1400" w:type="pct"/>
            <w:vAlign w:val="bottom"/>
          </w:tcPr>
          <w:p w14:paraId="7D1DE5F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1.837869</w:t>
            </w:r>
          </w:p>
        </w:tc>
      </w:tr>
      <w:tr w:rsidR="00277956" w:rsidRPr="002F4745" w14:paraId="608C4DA8" w14:textId="77777777" w:rsidTr="002F4745">
        <w:trPr>
          <w:trHeight w:val="300"/>
        </w:trPr>
        <w:tc>
          <w:tcPr>
            <w:tcW w:w="1250" w:type="pct"/>
            <w:vAlign w:val="bottom"/>
          </w:tcPr>
          <w:p w14:paraId="1DE281A0"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Tb_ppm</w:t>
            </w:r>
            <w:proofErr w:type="spellEnd"/>
          </w:p>
        </w:tc>
        <w:tc>
          <w:tcPr>
            <w:tcW w:w="900" w:type="pct"/>
            <w:vAlign w:val="bottom"/>
          </w:tcPr>
          <w:p w14:paraId="1593A71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1.029854</w:t>
            </w:r>
          </w:p>
        </w:tc>
        <w:tc>
          <w:tcPr>
            <w:tcW w:w="1450" w:type="pct"/>
            <w:vAlign w:val="bottom"/>
          </w:tcPr>
          <w:p w14:paraId="5C7D5679"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8.44</w:t>
            </w:r>
          </w:p>
        </w:tc>
        <w:tc>
          <w:tcPr>
            <w:tcW w:w="1400" w:type="pct"/>
            <w:vAlign w:val="bottom"/>
          </w:tcPr>
          <w:p w14:paraId="4F6B403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5.45888</w:t>
            </w:r>
          </w:p>
        </w:tc>
      </w:tr>
      <w:tr w:rsidR="00277956" w:rsidRPr="002F4745" w14:paraId="7DF38667" w14:textId="77777777" w:rsidTr="002F4745">
        <w:trPr>
          <w:trHeight w:val="300"/>
        </w:trPr>
        <w:tc>
          <w:tcPr>
            <w:tcW w:w="1250" w:type="pct"/>
            <w:vAlign w:val="bottom"/>
          </w:tcPr>
          <w:p w14:paraId="018C1CA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Dy_ppm</w:t>
            </w:r>
            <w:proofErr w:type="spellEnd"/>
          </w:p>
        </w:tc>
        <w:tc>
          <w:tcPr>
            <w:tcW w:w="900" w:type="pct"/>
            <w:vAlign w:val="bottom"/>
          </w:tcPr>
          <w:p w14:paraId="7733AE0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0.18124</w:t>
            </w:r>
          </w:p>
        </w:tc>
        <w:tc>
          <w:tcPr>
            <w:tcW w:w="1450" w:type="pct"/>
            <w:vAlign w:val="bottom"/>
          </w:tcPr>
          <w:p w14:paraId="14A7EBF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1.501291</w:t>
            </w:r>
          </w:p>
        </w:tc>
        <w:tc>
          <w:tcPr>
            <w:tcW w:w="1400" w:type="pct"/>
            <w:vAlign w:val="bottom"/>
          </w:tcPr>
          <w:p w14:paraId="0914CC6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0.976747</w:t>
            </w:r>
          </w:p>
        </w:tc>
      </w:tr>
      <w:tr w:rsidR="00277956" w:rsidRPr="002F4745" w14:paraId="723D83B5" w14:textId="77777777" w:rsidTr="002F4745">
        <w:trPr>
          <w:trHeight w:val="300"/>
        </w:trPr>
        <w:tc>
          <w:tcPr>
            <w:tcW w:w="1250" w:type="pct"/>
            <w:vAlign w:val="bottom"/>
          </w:tcPr>
          <w:p w14:paraId="0278139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Ho_ppm</w:t>
            </w:r>
            <w:proofErr w:type="spellEnd"/>
          </w:p>
        </w:tc>
        <w:tc>
          <w:tcPr>
            <w:tcW w:w="900" w:type="pct"/>
            <w:vAlign w:val="bottom"/>
          </w:tcPr>
          <w:p w14:paraId="5393FFD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0.949011</w:t>
            </w:r>
          </w:p>
        </w:tc>
        <w:tc>
          <w:tcPr>
            <w:tcW w:w="1450" w:type="pct"/>
            <w:vAlign w:val="bottom"/>
          </w:tcPr>
          <w:p w14:paraId="6FCAA43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8.768746</w:t>
            </w:r>
          </w:p>
        </w:tc>
        <w:tc>
          <w:tcPr>
            <w:tcW w:w="1400" w:type="pct"/>
            <w:vAlign w:val="bottom"/>
          </w:tcPr>
          <w:p w14:paraId="4C0B8D6E"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5.542271</w:t>
            </w:r>
          </w:p>
        </w:tc>
      </w:tr>
      <w:tr w:rsidR="00277956" w:rsidRPr="002F4745" w14:paraId="1D07A70B" w14:textId="77777777" w:rsidTr="002F4745">
        <w:trPr>
          <w:trHeight w:val="300"/>
        </w:trPr>
        <w:tc>
          <w:tcPr>
            <w:tcW w:w="1250" w:type="pct"/>
            <w:vAlign w:val="bottom"/>
          </w:tcPr>
          <w:p w14:paraId="3CF2B34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Er_ppm</w:t>
            </w:r>
            <w:proofErr w:type="spellEnd"/>
          </w:p>
        </w:tc>
        <w:tc>
          <w:tcPr>
            <w:tcW w:w="900" w:type="pct"/>
            <w:vAlign w:val="bottom"/>
          </w:tcPr>
          <w:p w14:paraId="45D4CD2A"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0.175166</w:t>
            </w:r>
          </w:p>
        </w:tc>
        <w:tc>
          <w:tcPr>
            <w:tcW w:w="1450" w:type="pct"/>
            <w:vAlign w:val="bottom"/>
          </w:tcPr>
          <w:p w14:paraId="0FCF8F5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1.606883</w:t>
            </w:r>
          </w:p>
        </w:tc>
        <w:tc>
          <w:tcPr>
            <w:tcW w:w="1400" w:type="pct"/>
            <w:vAlign w:val="bottom"/>
          </w:tcPr>
          <w:p w14:paraId="28BAB03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1.060763</w:t>
            </w:r>
          </w:p>
        </w:tc>
      </w:tr>
      <w:tr w:rsidR="00277956" w:rsidRPr="002F4745" w14:paraId="0231CA9C" w14:textId="77777777" w:rsidTr="002F4745">
        <w:trPr>
          <w:trHeight w:val="300"/>
        </w:trPr>
        <w:tc>
          <w:tcPr>
            <w:tcW w:w="1250" w:type="pct"/>
            <w:vAlign w:val="bottom"/>
          </w:tcPr>
          <w:p w14:paraId="49A02225"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Tm_ppm</w:t>
            </w:r>
            <w:proofErr w:type="spellEnd"/>
          </w:p>
        </w:tc>
        <w:tc>
          <w:tcPr>
            <w:tcW w:w="900" w:type="pct"/>
            <w:vAlign w:val="bottom"/>
          </w:tcPr>
          <w:p w14:paraId="1F4AB46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0.433557</w:t>
            </w:r>
          </w:p>
        </w:tc>
        <w:tc>
          <w:tcPr>
            <w:tcW w:w="1450" w:type="pct"/>
            <w:vAlign w:val="bottom"/>
          </w:tcPr>
          <w:p w14:paraId="0FF83195"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4.596908</w:t>
            </w:r>
          </w:p>
        </w:tc>
        <w:tc>
          <w:tcPr>
            <w:tcW w:w="1400" w:type="pct"/>
            <w:vAlign w:val="bottom"/>
          </w:tcPr>
          <w:p w14:paraId="3F92EA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2.974513</w:t>
            </w:r>
          </w:p>
        </w:tc>
      </w:tr>
      <w:tr w:rsidR="00277956" w:rsidRPr="002F4745" w14:paraId="574CBB88" w14:textId="77777777" w:rsidTr="002F4745">
        <w:trPr>
          <w:trHeight w:val="300"/>
        </w:trPr>
        <w:tc>
          <w:tcPr>
            <w:tcW w:w="1250" w:type="pct"/>
            <w:vAlign w:val="bottom"/>
          </w:tcPr>
          <w:p w14:paraId="4B3673F9"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Yb_ppm</w:t>
            </w:r>
            <w:proofErr w:type="spellEnd"/>
          </w:p>
        </w:tc>
        <w:tc>
          <w:tcPr>
            <w:tcW w:w="900" w:type="pct"/>
            <w:vAlign w:val="bottom"/>
          </w:tcPr>
          <w:p w14:paraId="030C053C"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0.077926</w:t>
            </w:r>
          </w:p>
        </w:tc>
        <w:tc>
          <w:tcPr>
            <w:tcW w:w="1450" w:type="pct"/>
            <w:vAlign w:val="bottom"/>
          </w:tcPr>
          <w:p w14:paraId="7F3176E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0.77</w:t>
            </w:r>
          </w:p>
        </w:tc>
        <w:tc>
          <w:tcPr>
            <w:tcW w:w="1400" w:type="pct"/>
            <w:vAlign w:val="bottom"/>
          </w:tcPr>
          <w:p w14:paraId="27AA9CC3"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0.447857</w:t>
            </w:r>
          </w:p>
        </w:tc>
      </w:tr>
      <w:tr w:rsidR="00277956" w:rsidRPr="002F4745" w14:paraId="72ED4A04" w14:textId="77777777" w:rsidTr="002F4745">
        <w:trPr>
          <w:trHeight w:val="300"/>
        </w:trPr>
        <w:tc>
          <w:tcPr>
            <w:tcW w:w="1250" w:type="pct"/>
            <w:vAlign w:val="bottom"/>
          </w:tcPr>
          <w:p w14:paraId="35C3305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Lu_ppm</w:t>
            </w:r>
            <w:proofErr w:type="spellEnd"/>
          </w:p>
        </w:tc>
        <w:tc>
          <w:tcPr>
            <w:tcW w:w="900" w:type="pct"/>
            <w:vAlign w:val="bottom"/>
          </w:tcPr>
          <w:p w14:paraId="1C215A1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0.460784</w:t>
            </w:r>
          </w:p>
        </w:tc>
        <w:tc>
          <w:tcPr>
            <w:tcW w:w="1450" w:type="pct"/>
            <w:vAlign w:val="bottom"/>
          </w:tcPr>
          <w:p w14:paraId="4689BC7B"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4.65</w:t>
            </w:r>
          </w:p>
        </w:tc>
        <w:tc>
          <w:tcPr>
            <w:tcW w:w="1400" w:type="pct"/>
            <w:vAlign w:val="bottom"/>
          </w:tcPr>
          <w:p w14:paraId="2D10A74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2.7768</w:t>
            </w:r>
          </w:p>
        </w:tc>
      </w:tr>
      <w:tr w:rsidR="00277956" w:rsidRPr="002F4745" w14:paraId="324C603A" w14:textId="77777777" w:rsidTr="002F4745">
        <w:trPr>
          <w:trHeight w:val="300"/>
        </w:trPr>
        <w:tc>
          <w:tcPr>
            <w:tcW w:w="1250" w:type="pct"/>
            <w:vAlign w:val="bottom"/>
          </w:tcPr>
          <w:p w14:paraId="143D80C1"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Hf_ppm</w:t>
            </w:r>
            <w:proofErr w:type="spellEnd"/>
          </w:p>
        </w:tc>
        <w:tc>
          <w:tcPr>
            <w:tcW w:w="900" w:type="pct"/>
            <w:vAlign w:val="bottom"/>
          </w:tcPr>
          <w:p w14:paraId="168124FD"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0.067061</w:t>
            </w:r>
          </w:p>
        </w:tc>
        <w:tc>
          <w:tcPr>
            <w:tcW w:w="1450" w:type="pct"/>
            <w:vAlign w:val="bottom"/>
          </w:tcPr>
          <w:p w14:paraId="7374AC3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0.78832</w:t>
            </w:r>
          </w:p>
        </w:tc>
        <w:tc>
          <w:tcPr>
            <w:tcW w:w="1400" w:type="pct"/>
            <w:vAlign w:val="bottom"/>
          </w:tcPr>
          <w:p w14:paraId="5DFF9D8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0.430951</w:t>
            </w:r>
          </w:p>
        </w:tc>
      </w:tr>
      <w:tr w:rsidR="00277956" w:rsidRPr="002F4745" w14:paraId="6EECEEBD" w14:textId="77777777" w:rsidTr="002F4745">
        <w:trPr>
          <w:trHeight w:val="300"/>
        </w:trPr>
        <w:tc>
          <w:tcPr>
            <w:tcW w:w="1250" w:type="pct"/>
            <w:vAlign w:val="bottom"/>
          </w:tcPr>
          <w:p w14:paraId="37144C6A"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Ta_ppm</w:t>
            </w:r>
            <w:proofErr w:type="spellEnd"/>
          </w:p>
        </w:tc>
        <w:tc>
          <w:tcPr>
            <w:tcW w:w="900" w:type="pct"/>
            <w:vAlign w:val="bottom"/>
          </w:tcPr>
          <w:p w14:paraId="20C452F4"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1.336225</w:t>
            </w:r>
          </w:p>
        </w:tc>
        <w:tc>
          <w:tcPr>
            <w:tcW w:w="1450" w:type="pct"/>
            <w:vAlign w:val="bottom"/>
          </w:tcPr>
          <w:p w14:paraId="26AF2951"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26.76862</w:t>
            </w:r>
          </w:p>
        </w:tc>
        <w:tc>
          <w:tcPr>
            <w:tcW w:w="1400" w:type="pct"/>
            <w:vAlign w:val="bottom"/>
          </w:tcPr>
          <w:p w14:paraId="28D0D7A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7.286611</w:t>
            </w:r>
          </w:p>
        </w:tc>
      </w:tr>
      <w:tr w:rsidR="00277956" w:rsidRPr="002F4745" w14:paraId="5B2E1B28" w14:textId="77777777" w:rsidTr="002F4745">
        <w:trPr>
          <w:trHeight w:val="300"/>
        </w:trPr>
        <w:tc>
          <w:tcPr>
            <w:tcW w:w="1250" w:type="pct"/>
            <w:vAlign w:val="bottom"/>
          </w:tcPr>
          <w:p w14:paraId="128FABCB"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Th_ppm</w:t>
            </w:r>
            <w:proofErr w:type="spellEnd"/>
          </w:p>
        </w:tc>
        <w:tc>
          <w:tcPr>
            <w:tcW w:w="900" w:type="pct"/>
            <w:vAlign w:val="bottom"/>
          </w:tcPr>
          <w:p w14:paraId="2CBE4A3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0.178829</w:t>
            </w:r>
          </w:p>
        </w:tc>
        <w:tc>
          <w:tcPr>
            <w:tcW w:w="1450" w:type="pct"/>
            <w:vAlign w:val="bottom"/>
          </w:tcPr>
          <w:p w14:paraId="1B31CDB0"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2.62</w:t>
            </w:r>
          </w:p>
        </w:tc>
        <w:tc>
          <w:tcPr>
            <w:tcW w:w="1400" w:type="pct"/>
            <w:vAlign w:val="bottom"/>
          </w:tcPr>
          <w:p w14:paraId="60ACAB22"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1.044729</w:t>
            </w:r>
          </w:p>
        </w:tc>
      </w:tr>
      <w:tr w:rsidR="00277956" w:rsidRPr="002F4745" w14:paraId="5910B4ED" w14:textId="77777777" w:rsidTr="002F4745">
        <w:trPr>
          <w:trHeight w:val="300"/>
        </w:trPr>
        <w:tc>
          <w:tcPr>
            <w:tcW w:w="1250" w:type="pct"/>
            <w:vAlign w:val="bottom"/>
          </w:tcPr>
          <w:p w14:paraId="12D4A546" w14:textId="77777777" w:rsidR="00277956" w:rsidRPr="002F4745" w:rsidRDefault="00000000">
            <w:pPr>
              <w:jc w:val="center"/>
              <w:rPr>
                <w:rFonts w:eastAsia="Times New Roman" w:cs="Times New Roman"/>
                <w:b/>
                <w:bCs/>
                <w:color w:val="000000"/>
                <w:sz w:val="20"/>
                <w:szCs w:val="20"/>
              </w:rPr>
            </w:pPr>
            <w:proofErr w:type="spellStart"/>
            <w:r w:rsidRPr="002F4745">
              <w:rPr>
                <w:rFonts w:eastAsia="Times New Roman" w:cs="Times New Roman"/>
                <w:b/>
                <w:bCs/>
                <w:color w:val="000000"/>
                <w:sz w:val="20"/>
                <w:szCs w:val="20"/>
              </w:rPr>
              <w:t>U_ppm</w:t>
            </w:r>
            <w:proofErr w:type="spellEnd"/>
          </w:p>
        </w:tc>
        <w:tc>
          <w:tcPr>
            <w:tcW w:w="900" w:type="pct"/>
            <w:vAlign w:val="bottom"/>
          </w:tcPr>
          <w:p w14:paraId="02D53CCF"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0.23</w:t>
            </w:r>
          </w:p>
        </w:tc>
        <w:tc>
          <w:tcPr>
            <w:tcW w:w="1450" w:type="pct"/>
            <w:vAlign w:val="bottom"/>
          </w:tcPr>
          <w:p w14:paraId="498A8486"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5.37</w:t>
            </w:r>
          </w:p>
        </w:tc>
        <w:tc>
          <w:tcPr>
            <w:tcW w:w="1400" w:type="pct"/>
            <w:vAlign w:val="bottom"/>
          </w:tcPr>
          <w:p w14:paraId="620AF2C7" w14:textId="77777777" w:rsidR="00277956" w:rsidRPr="002F4745" w:rsidRDefault="00000000">
            <w:pPr>
              <w:jc w:val="center"/>
              <w:rPr>
                <w:rFonts w:eastAsia="Times New Roman" w:cs="Times New Roman"/>
                <w:color w:val="000000"/>
                <w:sz w:val="20"/>
                <w:szCs w:val="20"/>
              </w:rPr>
            </w:pPr>
            <w:r w:rsidRPr="002F4745">
              <w:rPr>
                <w:rFonts w:eastAsia="Times New Roman" w:cs="Times New Roman"/>
                <w:color w:val="000000"/>
                <w:sz w:val="20"/>
                <w:szCs w:val="20"/>
              </w:rPr>
              <w:t>1.668856</w:t>
            </w:r>
          </w:p>
        </w:tc>
      </w:tr>
    </w:tbl>
    <w:p w14:paraId="70F9D2DE" w14:textId="77777777" w:rsidR="00277956" w:rsidRDefault="00277956">
      <w:pPr>
        <w:rPr>
          <w:rFonts w:eastAsia="Times New Roman" w:cs="Times New Roman"/>
          <w:b/>
          <w:bCs/>
          <w:szCs w:val="24"/>
        </w:rPr>
      </w:pPr>
    </w:p>
    <w:p w14:paraId="3B1B88A2" w14:textId="0A3D11AA" w:rsidR="00277956" w:rsidRPr="00D955C0" w:rsidRDefault="00000000" w:rsidP="00D955C0">
      <w:pPr>
        <w:pStyle w:val="Heading4"/>
      </w:pPr>
      <w:r w:rsidRPr="00D955C0">
        <w:t>Lower Basin (Middle–Lower Transition: 49J)</w:t>
      </w:r>
    </w:p>
    <w:p w14:paraId="2A557D9A" w14:textId="661F44B2" w:rsidR="00277956" w:rsidRDefault="00000000" w:rsidP="00D955C0">
      <w:pPr>
        <w:pStyle w:val="Normal1"/>
      </w:pPr>
      <w:r>
        <w:t>Degree sheet 49J covers the transition from middle to lower basin (Dhar–Barwani–Alirajpur–Jhabua–Chhota Udaipur), where cumulative upstream inputs are expressed and additional downstream lithology and land uses influence sediment chemistry.</w:t>
      </w:r>
      <w:r w:rsidR="00E773C0">
        <w:t xml:space="preserve"> </w:t>
      </w:r>
      <w:r>
        <w:t xml:space="preserve">Detailed Geochemical data are given in Table </w:t>
      </w:r>
      <w:r w:rsidR="007114A6">
        <w:t>8</w:t>
      </w:r>
      <w:r w:rsidR="00AD2546">
        <w:t>.</w:t>
      </w:r>
    </w:p>
    <w:p w14:paraId="2CC0531D" w14:textId="714B7074" w:rsidR="00277956" w:rsidRDefault="00000000" w:rsidP="00D955C0">
      <w:pPr>
        <w:pStyle w:val="Heading5"/>
      </w:pPr>
      <w:r>
        <w:t xml:space="preserve">Sediment Matrix and Major Oxides </w:t>
      </w:r>
    </w:p>
    <w:p w14:paraId="69415507" w14:textId="3E33BCDF" w:rsidR="00277956" w:rsidRDefault="00000000" w:rsidP="00D955C0">
      <w:pPr>
        <w:pStyle w:val="Normal1"/>
      </w:pPr>
      <w:r>
        <w:t xml:space="preserve">In the lower basin transition zone represented by degree sheet 49J (Dhar–Barwani–Alirajpur–Jhabua–Chhota Udaipur), the sediment matrix exhibits substantial lithological heterogeneity, </w:t>
      </w:r>
      <w:r>
        <w:lastRenderedPageBreak/>
        <w:t>reflecting the cumulative influence of upstream inputs and varied local geology.</w:t>
      </w:r>
      <w:r w:rsidR="00E773C0">
        <w:t xml:space="preserve"> </w:t>
      </w:r>
      <w:r>
        <w:t xml:space="preserve">The concentration of </w:t>
      </w:r>
      <w:proofErr w:type="spellStart"/>
      <w:r>
        <w:t>SiO</w:t>
      </w:r>
      <w:proofErr w:type="spellEnd"/>
      <w:r>
        <w:t>₂ ranges widely from 14.6% to 88.3%, with an average of about 51.9%, indicating the presence of both fine, mineral-rich sediments and coarse, quartz-dominated fractions within the same reach.</w:t>
      </w:r>
      <w:r w:rsidR="00E773C0">
        <w:t xml:space="preserve"> </w:t>
      </w:r>
      <w:proofErr w:type="spellStart"/>
      <w:r>
        <w:t>Al₂O</w:t>
      </w:r>
      <w:proofErr w:type="spellEnd"/>
      <w:r>
        <w:t>₃ maintains an average value of approximately 13.3%, indicating consistent aluminosilicate contributions, like those observed in the upper and middle basin segments.</w:t>
      </w:r>
      <w:r w:rsidR="00E773C0">
        <w:t xml:space="preserve"> </w:t>
      </w:r>
      <w:proofErr w:type="spellStart"/>
      <w:r>
        <w:t>Fe₂O</w:t>
      </w:r>
      <w:proofErr w:type="spellEnd"/>
      <w:r>
        <w:t>₃ concentrations average approximately 9.3%, suggesting the continued significance of iron oxides in governing adsorption processes for nutrients and trace metals.</w:t>
      </w:r>
      <w:r w:rsidR="00E773C0">
        <w:t xml:space="preserve"> </w:t>
      </w:r>
      <w:r>
        <w:t>Phosphorus-bearing oxide (P₂O₅) shows a slight increase compared to upstream regions, with an average of about 0.16% and maximum values reaching up to 0.82%.</w:t>
      </w:r>
      <w:r w:rsidR="00E773C0">
        <w:t xml:space="preserve"> </w:t>
      </w:r>
      <w:r>
        <w:t>This elevated upper range indicates localized phosphorus enrichment zones that may result from cumulative sediment transport, contributions from agricultural activities or natural concentration of P-bearing minerals.</w:t>
      </w:r>
      <w:r w:rsidR="00E773C0">
        <w:t xml:space="preserve"> </w:t>
      </w:r>
      <w:r>
        <w:t>Overall, the major oxide composition of the lower basin sediments reflects a complex interaction of upstream sediment supply, local lithology and depositional processes that create spatial variability in nutrient-bearing mineral phases.</w:t>
      </w:r>
    </w:p>
    <w:p w14:paraId="0A67D10D" w14:textId="0116962A" w:rsidR="00277956" w:rsidRPr="00D955C0" w:rsidRDefault="00000000" w:rsidP="00D955C0">
      <w:pPr>
        <w:pStyle w:val="Heading5"/>
      </w:pPr>
      <w:r w:rsidRPr="00D955C0">
        <w:t xml:space="preserve">Nutrient-Related Elements </w:t>
      </w:r>
    </w:p>
    <w:p w14:paraId="4BCB9B97" w14:textId="202BA363" w:rsidR="00277956" w:rsidRDefault="00000000" w:rsidP="00D955C0">
      <w:pPr>
        <w:pStyle w:val="Normal1"/>
      </w:pPr>
      <w:r>
        <w:t>Nutrient-related elements in the lower basin demonstrate pronounced variability and enrichment patterns, highlighting the basin’s role as a significant sink and redistribution zone for nutrient-bearing sediments.</w:t>
      </w:r>
      <w:r w:rsidR="00E773C0">
        <w:t xml:space="preserve"> </w:t>
      </w:r>
      <w:r>
        <w:t>Barium and strontium are both present in elevated concentrations, with Ba averaging around 445 ppm and reaching a maximum of 3406 ppm, and Sr averaging approximately 194 ppm with a maximum of 856 ppm.</w:t>
      </w:r>
      <w:r w:rsidR="00E773C0">
        <w:t xml:space="preserve"> </w:t>
      </w:r>
      <w:r>
        <w:t>These high values suggest strong inputs from barite, feldspar, and carbonate-rich lithologies, as well as the possible influence of fertilizer-derived materials from agricultural areas.</w:t>
      </w:r>
      <w:r w:rsidR="00E773C0">
        <w:t xml:space="preserve"> </w:t>
      </w:r>
      <w:r>
        <w:t>Fluoride concentrations in sediments also exhibit substantial variability, ranging from 68 ppm to as high as 2732 ppm, with an average of approximately 373 ppm, indicating the presence of fluoride-bearing minerals that may influence downstream water quality.</w:t>
      </w:r>
      <w:r w:rsidR="00E773C0">
        <w:t xml:space="preserve"> </w:t>
      </w:r>
      <w:r>
        <w:t>Micronutrient-associated metals, such as Cu, Zn, Ni, Co, and V, exhibit moderate but significant concentrations, with copper averaging around 89 ppm, zinc approximately 77 ppm, nickel about 53 ppm, and vanadium around 223 ppm, reflecting the continued transport and deposition of nutrient-related trace metals along the river corridor.</w:t>
      </w:r>
      <w:r w:rsidR="00E773C0">
        <w:t xml:space="preserve"> </w:t>
      </w:r>
      <w:r>
        <w:t>These patterns suggest that the lower basin functions as both a depositional zone for nutrient-rich sediments and a region where localized geochemical hotspots can develop due to land use, lithology, and sediment sorting.</w:t>
      </w:r>
    </w:p>
    <w:p w14:paraId="5D1CCEB7" w14:textId="408BEFE9" w:rsidR="00277956" w:rsidRDefault="00000000" w:rsidP="00D955C0">
      <w:pPr>
        <w:pStyle w:val="Heading5"/>
      </w:pPr>
      <w:r>
        <w:t xml:space="preserve">Toxic Elements </w:t>
      </w:r>
    </w:p>
    <w:p w14:paraId="35331AAC" w14:textId="61A150E6" w:rsidR="00277956" w:rsidRDefault="00000000" w:rsidP="00D955C0">
      <w:pPr>
        <w:pStyle w:val="Normal1"/>
      </w:pPr>
      <w:r>
        <w:t>Toxic elements in the lower basin exhibit considerable spatial variability, indicating a combination of natural geochemical controls and localized enrichment zones.</w:t>
      </w:r>
      <w:r w:rsidR="00E773C0">
        <w:t xml:space="preserve"> </w:t>
      </w:r>
      <w:r>
        <w:t xml:space="preserve">Arsenic concentrations average approximately 4.8 ppm, with maximum values reaching about 59 ppm, revealing pockets of As-rich sediments likely associated with Fe–Mn oxide phases or specific </w:t>
      </w:r>
      <w:r>
        <w:lastRenderedPageBreak/>
        <w:t>mineralized zones.</w:t>
      </w:r>
      <w:r w:rsidR="00E773C0">
        <w:t xml:space="preserve"> </w:t>
      </w:r>
      <w:r>
        <w:t>Lead shows an average concentration of around 13.5 ppm, with maxima of up to 73 ppm, suggesting contributions from both upstream sources and local lithological variability.</w:t>
      </w:r>
      <w:r w:rsidR="00E773C0">
        <w:t xml:space="preserve"> </w:t>
      </w:r>
      <w:r>
        <w:t>Cadmium appears at low average concentrations of about 0.06 ppm but displays distinct maximum values in certain locations, indicating episodic enrichment.</w:t>
      </w:r>
      <w:r w:rsidR="00E773C0">
        <w:t xml:space="preserve"> </w:t>
      </w:r>
      <w:r>
        <w:t>Mercury concentrations average around 13.5 ppb, with maxima reaching approximately 165 ppb, pointing to localized anomalies possibly linked to specific geological units or historical anthropogenic inputs.</w:t>
      </w:r>
      <w:r w:rsidR="00E773C0">
        <w:t xml:space="preserve"> </w:t>
      </w:r>
      <w:r>
        <w:t>Rare earth elements exhibit notably high maximum values in this reach (for example, La exceeding 2000 ppm and Ce over 3600 ppm), likely reflecting heavy-mineral concentrations or unique lithological contributions rather than widespread enrichment.</w:t>
      </w:r>
      <w:r w:rsidR="00E773C0">
        <w:t xml:space="preserve"> </w:t>
      </w:r>
      <w:r>
        <w:t>Collectively, these toxic element patterns underscore the lower basin’s role as a critical zone of deposition, where fine sediments accumulate and can retain high concentrations of both nutrient-related and potentially hazardous metals, thereby influencing long-term sediment and water quality dynamics.</w:t>
      </w:r>
    </w:p>
    <w:p w14:paraId="72079530" w14:textId="0B52B8F2" w:rsidR="007114A6" w:rsidRDefault="007114A6" w:rsidP="00C52973"/>
    <w:p w14:paraId="04930A4F" w14:textId="7D940CD1" w:rsidR="00277956" w:rsidRPr="00E773C0" w:rsidRDefault="007114A6" w:rsidP="00E773C0">
      <w:pPr>
        <w:pStyle w:val="Caption"/>
        <w:keepNext/>
        <w:jc w:val="center"/>
        <w:rPr>
          <w:i w:val="0"/>
          <w:iCs w:val="0"/>
          <w:color w:val="000000" w:themeColor="text1"/>
          <w:sz w:val="20"/>
          <w:szCs w:val="20"/>
        </w:rPr>
      </w:pPr>
      <w:bookmarkStart w:id="25" w:name="_Toc216603095"/>
      <w:r w:rsidRPr="007114A6">
        <w:rPr>
          <w:i w:val="0"/>
          <w:iCs w:val="0"/>
          <w:color w:val="000000" w:themeColor="text1"/>
          <w:sz w:val="20"/>
          <w:szCs w:val="20"/>
        </w:rPr>
        <w:t xml:space="preserve">Table </w:t>
      </w:r>
      <w:r w:rsidRPr="007114A6">
        <w:rPr>
          <w:i w:val="0"/>
          <w:iCs w:val="0"/>
          <w:color w:val="000000" w:themeColor="text1"/>
          <w:sz w:val="20"/>
          <w:szCs w:val="20"/>
        </w:rPr>
        <w:fldChar w:fldCharType="begin"/>
      </w:r>
      <w:r w:rsidRPr="007114A6">
        <w:rPr>
          <w:i w:val="0"/>
          <w:iCs w:val="0"/>
          <w:color w:val="000000" w:themeColor="text1"/>
          <w:sz w:val="20"/>
          <w:szCs w:val="20"/>
        </w:rPr>
        <w:instrText xml:space="preserve"> SEQ Table \* ARABIC </w:instrText>
      </w:r>
      <w:r w:rsidRPr="007114A6">
        <w:rPr>
          <w:i w:val="0"/>
          <w:iCs w:val="0"/>
          <w:color w:val="000000" w:themeColor="text1"/>
          <w:sz w:val="20"/>
          <w:szCs w:val="20"/>
        </w:rPr>
        <w:fldChar w:fldCharType="separate"/>
      </w:r>
      <w:r w:rsidR="00B8607D">
        <w:rPr>
          <w:i w:val="0"/>
          <w:iCs w:val="0"/>
          <w:noProof/>
          <w:color w:val="000000" w:themeColor="text1"/>
          <w:sz w:val="20"/>
          <w:szCs w:val="20"/>
        </w:rPr>
        <w:t>8</w:t>
      </w:r>
      <w:r w:rsidRPr="007114A6">
        <w:rPr>
          <w:i w:val="0"/>
          <w:iCs w:val="0"/>
          <w:color w:val="000000" w:themeColor="text1"/>
          <w:sz w:val="20"/>
          <w:szCs w:val="20"/>
        </w:rPr>
        <w:fldChar w:fldCharType="end"/>
      </w:r>
      <w:r w:rsidRPr="007114A6">
        <w:rPr>
          <w:i w:val="0"/>
          <w:iCs w:val="0"/>
          <w:color w:val="000000" w:themeColor="text1"/>
          <w:sz w:val="20"/>
          <w:szCs w:val="20"/>
        </w:rPr>
        <w:t>:Degree sheet 49J Stream sediment Geochemical statistical data (Data extracted from the Degree sheets information provided by the Geological survey of India (GSI)</w:t>
      </w:r>
      <w:bookmarkEnd w:id="25"/>
    </w:p>
    <w:tbl>
      <w:tblPr>
        <w:tblStyle w:val="Style4"/>
        <w:tblW w:w="5000" w:type="pct"/>
        <w:tblLook w:val="0400" w:firstRow="0" w:lastRow="0" w:firstColumn="0" w:lastColumn="0" w:noHBand="0" w:noVBand="1"/>
      </w:tblPr>
      <w:tblGrid>
        <w:gridCol w:w="2252"/>
        <w:gridCol w:w="1622"/>
        <w:gridCol w:w="2613"/>
        <w:gridCol w:w="2523"/>
      </w:tblGrid>
      <w:tr w:rsidR="00277956" w:rsidRPr="007114A6" w14:paraId="5FA4E8DB" w14:textId="77777777" w:rsidTr="007114A6">
        <w:trPr>
          <w:trHeight w:val="300"/>
        </w:trPr>
        <w:tc>
          <w:tcPr>
            <w:tcW w:w="1250" w:type="pct"/>
          </w:tcPr>
          <w:p w14:paraId="17FF39AA"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Parameters</w:t>
            </w:r>
          </w:p>
        </w:tc>
        <w:tc>
          <w:tcPr>
            <w:tcW w:w="900" w:type="pct"/>
          </w:tcPr>
          <w:p w14:paraId="3553F4BE"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Min</w:t>
            </w:r>
          </w:p>
        </w:tc>
        <w:tc>
          <w:tcPr>
            <w:tcW w:w="1450" w:type="pct"/>
          </w:tcPr>
          <w:p w14:paraId="70E0E986"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Max</w:t>
            </w:r>
          </w:p>
        </w:tc>
        <w:tc>
          <w:tcPr>
            <w:tcW w:w="1400" w:type="pct"/>
          </w:tcPr>
          <w:p w14:paraId="7F6BA4F9"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Average</w:t>
            </w:r>
          </w:p>
        </w:tc>
      </w:tr>
      <w:tr w:rsidR="00277956" w:rsidRPr="007114A6" w14:paraId="31CD3B98" w14:textId="77777777" w:rsidTr="007114A6">
        <w:trPr>
          <w:trHeight w:val="300"/>
        </w:trPr>
        <w:tc>
          <w:tcPr>
            <w:tcW w:w="1250" w:type="pct"/>
          </w:tcPr>
          <w:p w14:paraId="5485F1E6"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SiO2 (%)</w:t>
            </w:r>
          </w:p>
        </w:tc>
        <w:tc>
          <w:tcPr>
            <w:tcW w:w="900" w:type="pct"/>
          </w:tcPr>
          <w:p w14:paraId="319DE45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14.6</w:t>
            </w:r>
          </w:p>
        </w:tc>
        <w:tc>
          <w:tcPr>
            <w:tcW w:w="1450" w:type="pct"/>
          </w:tcPr>
          <w:p w14:paraId="114CB02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88.32</w:t>
            </w:r>
          </w:p>
        </w:tc>
        <w:tc>
          <w:tcPr>
            <w:tcW w:w="1400" w:type="pct"/>
          </w:tcPr>
          <w:p w14:paraId="460E688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51.92037</w:t>
            </w:r>
          </w:p>
        </w:tc>
      </w:tr>
      <w:tr w:rsidR="00277956" w:rsidRPr="007114A6" w14:paraId="66C0C3F8" w14:textId="77777777" w:rsidTr="007114A6">
        <w:trPr>
          <w:trHeight w:val="300"/>
        </w:trPr>
        <w:tc>
          <w:tcPr>
            <w:tcW w:w="1250" w:type="pct"/>
          </w:tcPr>
          <w:p w14:paraId="2973F84F"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Al2O3(%)</w:t>
            </w:r>
          </w:p>
        </w:tc>
        <w:tc>
          <w:tcPr>
            <w:tcW w:w="900" w:type="pct"/>
          </w:tcPr>
          <w:p w14:paraId="6109AA1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3.8</w:t>
            </w:r>
          </w:p>
        </w:tc>
        <w:tc>
          <w:tcPr>
            <w:tcW w:w="1450" w:type="pct"/>
          </w:tcPr>
          <w:p w14:paraId="4AD01C5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19.12</w:t>
            </w:r>
          </w:p>
        </w:tc>
        <w:tc>
          <w:tcPr>
            <w:tcW w:w="1400" w:type="pct"/>
          </w:tcPr>
          <w:p w14:paraId="2CDAF39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13.30165</w:t>
            </w:r>
          </w:p>
        </w:tc>
      </w:tr>
      <w:tr w:rsidR="00277956" w:rsidRPr="007114A6" w14:paraId="010BE14D" w14:textId="77777777" w:rsidTr="007114A6">
        <w:trPr>
          <w:trHeight w:val="300"/>
        </w:trPr>
        <w:tc>
          <w:tcPr>
            <w:tcW w:w="1250" w:type="pct"/>
          </w:tcPr>
          <w:p w14:paraId="0C2AFD8E"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Fe2O3(%)</w:t>
            </w:r>
          </w:p>
        </w:tc>
        <w:tc>
          <w:tcPr>
            <w:tcW w:w="900" w:type="pct"/>
          </w:tcPr>
          <w:p w14:paraId="684DD8B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1.17</w:t>
            </w:r>
          </w:p>
        </w:tc>
        <w:tc>
          <w:tcPr>
            <w:tcW w:w="1450" w:type="pct"/>
          </w:tcPr>
          <w:p w14:paraId="0D80FF0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17.47</w:t>
            </w:r>
          </w:p>
        </w:tc>
        <w:tc>
          <w:tcPr>
            <w:tcW w:w="1400" w:type="pct"/>
          </w:tcPr>
          <w:p w14:paraId="28C3F7F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9.294235</w:t>
            </w:r>
          </w:p>
        </w:tc>
      </w:tr>
      <w:tr w:rsidR="00277956" w:rsidRPr="007114A6" w14:paraId="02515029" w14:textId="77777777" w:rsidTr="007114A6">
        <w:trPr>
          <w:trHeight w:val="300"/>
        </w:trPr>
        <w:tc>
          <w:tcPr>
            <w:tcW w:w="1250" w:type="pct"/>
          </w:tcPr>
          <w:p w14:paraId="3FCEE70B"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TiO2(%)</w:t>
            </w:r>
          </w:p>
        </w:tc>
        <w:tc>
          <w:tcPr>
            <w:tcW w:w="900" w:type="pct"/>
          </w:tcPr>
          <w:p w14:paraId="7F8260F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0.07</w:t>
            </w:r>
          </w:p>
        </w:tc>
        <w:tc>
          <w:tcPr>
            <w:tcW w:w="1450" w:type="pct"/>
          </w:tcPr>
          <w:p w14:paraId="47CE01F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4.6</w:t>
            </w:r>
          </w:p>
        </w:tc>
        <w:tc>
          <w:tcPr>
            <w:tcW w:w="1400" w:type="pct"/>
          </w:tcPr>
          <w:p w14:paraId="452D9F9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1.818574</w:t>
            </w:r>
          </w:p>
        </w:tc>
      </w:tr>
      <w:tr w:rsidR="00277956" w:rsidRPr="007114A6" w14:paraId="2FCE3C68" w14:textId="77777777" w:rsidTr="007114A6">
        <w:trPr>
          <w:trHeight w:val="300"/>
        </w:trPr>
        <w:tc>
          <w:tcPr>
            <w:tcW w:w="1250" w:type="pct"/>
          </w:tcPr>
          <w:p w14:paraId="047CED9F"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CaO (%)</w:t>
            </w:r>
          </w:p>
        </w:tc>
        <w:tc>
          <w:tcPr>
            <w:tcW w:w="900" w:type="pct"/>
          </w:tcPr>
          <w:p w14:paraId="47B48D2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w:t>
            </w:r>
          </w:p>
        </w:tc>
        <w:tc>
          <w:tcPr>
            <w:tcW w:w="1450" w:type="pct"/>
          </w:tcPr>
          <w:p w14:paraId="74972DC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30.74</w:t>
            </w:r>
          </w:p>
        </w:tc>
        <w:tc>
          <w:tcPr>
            <w:tcW w:w="1400" w:type="pct"/>
          </w:tcPr>
          <w:p w14:paraId="66C507E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4.728782</w:t>
            </w:r>
          </w:p>
        </w:tc>
      </w:tr>
      <w:tr w:rsidR="00277956" w:rsidRPr="007114A6" w14:paraId="262C00F8" w14:textId="77777777" w:rsidTr="007114A6">
        <w:trPr>
          <w:trHeight w:val="300"/>
        </w:trPr>
        <w:tc>
          <w:tcPr>
            <w:tcW w:w="1250" w:type="pct"/>
          </w:tcPr>
          <w:p w14:paraId="15F040CB"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MgO (%)</w:t>
            </w:r>
          </w:p>
        </w:tc>
        <w:tc>
          <w:tcPr>
            <w:tcW w:w="900" w:type="pct"/>
          </w:tcPr>
          <w:p w14:paraId="3CF26B8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0.11</w:t>
            </w:r>
          </w:p>
        </w:tc>
        <w:tc>
          <w:tcPr>
            <w:tcW w:w="1450" w:type="pct"/>
          </w:tcPr>
          <w:p w14:paraId="3B134A2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12.01</w:t>
            </w:r>
          </w:p>
        </w:tc>
        <w:tc>
          <w:tcPr>
            <w:tcW w:w="1400" w:type="pct"/>
          </w:tcPr>
          <w:p w14:paraId="6E113BB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2.556212</w:t>
            </w:r>
          </w:p>
        </w:tc>
      </w:tr>
      <w:tr w:rsidR="00277956" w:rsidRPr="007114A6" w14:paraId="61DCC254" w14:textId="77777777" w:rsidTr="007114A6">
        <w:trPr>
          <w:trHeight w:val="300"/>
        </w:trPr>
        <w:tc>
          <w:tcPr>
            <w:tcW w:w="1250" w:type="pct"/>
          </w:tcPr>
          <w:p w14:paraId="012DF3C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MnO</w:t>
            </w:r>
            <w:proofErr w:type="spellEnd"/>
            <w:r w:rsidRPr="007114A6">
              <w:rPr>
                <w:rFonts w:eastAsia="Times New Roman" w:cs="Times New Roman"/>
                <w:b/>
                <w:bCs/>
                <w:color w:val="000000"/>
                <w:sz w:val="20"/>
                <w:szCs w:val="20"/>
              </w:rPr>
              <w:t xml:space="preserve"> (%)</w:t>
            </w:r>
          </w:p>
        </w:tc>
        <w:tc>
          <w:tcPr>
            <w:tcW w:w="900" w:type="pct"/>
          </w:tcPr>
          <w:p w14:paraId="5AECD56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0.02</w:t>
            </w:r>
          </w:p>
        </w:tc>
        <w:tc>
          <w:tcPr>
            <w:tcW w:w="1450" w:type="pct"/>
          </w:tcPr>
          <w:p w14:paraId="4AC4BE2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0.8</w:t>
            </w:r>
          </w:p>
        </w:tc>
        <w:tc>
          <w:tcPr>
            <w:tcW w:w="1400" w:type="pct"/>
          </w:tcPr>
          <w:p w14:paraId="78BF66E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0.126634</w:t>
            </w:r>
          </w:p>
        </w:tc>
      </w:tr>
      <w:tr w:rsidR="00277956" w:rsidRPr="007114A6" w14:paraId="13F04D1A" w14:textId="77777777" w:rsidTr="007114A6">
        <w:trPr>
          <w:trHeight w:val="300"/>
        </w:trPr>
        <w:tc>
          <w:tcPr>
            <w:tcW w:w="1250" w:type="pct"/>
          </w:tcPr>
          <w:p w14:paraId="6D17F2BF"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Na2O (%)</w:t>
            </w:r>
          </w:p>
        </w:tc>
        <w:tc>
          <w:tcPr>
            <w:tcW w:w="900" w:type="pct"/>
          </w:tcPr>
          <w:p w14:paraId="4AC8683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0.08</w:t>
            </w:r>
          </w:p>
        </w:tc>
        <w:tc>
          <w:tcPr>
            <w:tcW w:w="1450" w:type="pct"/>
          </w:tcPr>
          <w:p w14:paraId="0554113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w:t>
            </w:r>
          </w:p>
        </w:tc>
        <w:tc>
          <w:tcPr>
            <w:tcW w:w="1400" w:type="pct"/>
          </w:tcPr>
          <w:p w14:paraId="0525BDD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1.170184</w:t>
            </w:r>
          </w:p>
        </w:tc>
      </w:tr>
      <w:tr w:rsidR="00277956" w:rsidRPr="007114A6" w14:paraId="056959F2" w14:textId="77777777" w:rsidTr="007114A6">
        <w:trPr>
          <w:trHeight w:val="300"/>
        </w:trPr>
        <w:tc>
          <w:tcPr>
            <w:tcW w:w="1250" w:type="pct"/>
          </w:tcPr>
          <w:p w14:paraId="04CAA52E"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K2O (%)</w:t>
            </w:r>
          </w:p>
        </w:tc>
        <w:tc>
          <w:tcPr>
            <w:tcW w:w="900" w:type="pct"/>
          </w:tcPr>
          <w:p w14:paraId="6D2F9B2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0.17</w:t>
            </w:r>
          </w:p>
        </w:tc>
        <w:tc>
          <w:tcPr>
            <w:tcW w:w="1450" w:type="pct"/>
          </w:tcPr>
          <w:p w14:paraId="5660A91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6.86</w:t>
            </w:r>
          </w:p>
        </w:tc>
        <w:tc>
          <w:tcPr>
            <w:tcW w:w="1400" w:type="pct"/>
          </w:tcPr>
          <w:p w14:paraId="5542F97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1.503091</w:t>
            </w:r>
          </w:p>
        </w:tc>
      </w:tr>
      <w:tr w:rsidR="00277956" w:rsidRPr="007114A6" w14:paraId="03A17B8E" w14:textId="77777777" w:rsidTr="007114A6">
        <w:trPr>
          <w:trHeight w:val="300"/>
        </w:trPr>
        <w:tc>
          <w:tcPr>
            <w:tcW w:w="1250" w:type="pct"/>
          </w:tcPr>
          <w:p w14:paraId="35AC5B3A"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P2O5 (%)</w:t>
            </w:r>
          </w:p>
        </w:tc>
        <w:tc>
          <w:tcPr>
            <w:tcW w:w="900" w:type="pct"/>
          </w:tcPr>
          <w:p w14:paraId="3034906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0.01</w:t>
            </w:r>
          </w:p>
        </w:tc>
        <w:tc>
          <w:tcPr>
            <w:tcW w:w="1450" w:type="pct"/>
          </w:tcPr>
          <w:p w14:paraId="6B9441B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0.82</w:t>
            </w:r>
          </w:p>
        </w:tc>
        <w:tc>
          <w:tcPr>
            <w:tcW w:w="1400" w:type="pct"/>
          </w:tcPr>
          <w:p w14:paraId="31AAE1B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0.162766</w:t>
            </w:r>
          </w:p>
        </w:tc>
      </w:tr>
      <w:tr w:rsidR="00277956" w:rsidRPr="007114A6" w14:paraId="54B3AD72" w14:textId="77777777" w:rsidTr="007114A6">
        <w:trPr>
          <w:trHeight w:val="300"/>
        </w:trPr>
        <w:tc>
          <w:tcPr>
            <w:tcW w:w="1250" w:type="pct"/>
          </w:tcPr>
          <w:p w14:paraId="650D9CCC"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Ba_ppm</w:t>
            </w:r>
            <w:proofErr w:type="spellEnd"/>
          </w:p>
        </w:tc>
        <w:tc>
          <w:tcPr>
            <w:tcW w:w="900" w:type="pct"/>
          </w:tcPr>
          <w:p w14:paraId="5645306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12</w:t>
            </w:r>
          </w:p>
        </w:tc>
        <w:tc>
          <w:tcPr>
            <w:tcW w:w="1450" w:type="pct"/>
          </w:tcPr>
          <w:p w14:paraId="375DACC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3406</w:t>
            </w:r>
          </w:p>
        </w:tc>
        <w:tc>
          <w:tcPr>
            <w:tcW w:w="1400" w:type="pct"/>
          </w:tcPr>
          <w:p w14:paraId="1FBA9A0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444.9504</w:t>
            </w:r>
          </w:p>
        </w:tc>
      </w:tr>
      <w:tr w:rsidR="00277956" w:rsidRPr="007114A6" w14:paraId="427B7E57" w14:textId="77777777" w:rsidTr="007114A6">
        <w:trPr>
          <w:trHeight w:val="300"/>
        </w:trPr>
        <w:tc>
          <w:tcPr>
            <w:tcW w:w="1250" w:type="pct"/>
          </w:tcPr>
          <w:p w14:paraId="0C11E36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Co_ppm</w:t>
            </w:r>
            <w:proofErr w:type="spellEnd"/>
          </w:p>
        </w:tc>
        <w:tc>
          <w:tcPr>
            <w:tcW w:w="900" w:type="pct"/>
          </w:tcPr>
          <w:p w14:paraId="254CC87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w:t>
            </w:r>
          </w:p>
        </w:tc>
        <w:tc>
          <w:tcPr>
            <w:tcW w:w="1450" w:type="pct"/>
          </w:tcPr>
          <w:p w14:paraId="0DB3815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85</w:t>
            </w:r>
          </w:p>
        </w:tc>
        <w:tc>
          <w:tcPr>
            <w:tcW w:w="1400" w:type="pct"/>
          </w:tcPr>
          <w:p w14:paraId="3A75564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30.35679</w:t>
            </w:r>
          </w:p>
        </w:tc>
      </w:tr>
      <w:tr w:rsidR="00277956" w:rsidRPr="007114A6" w14:paraId="1B0DD885" w14:textId="77777777" w:rsidTr="007114A6">
        <w:trPr>
          <w:trHeight w:val="300"/>
        </w:trPr>
        <w:tc>
          <w:tcPr>
            <w:tcW w:w="1250" w:type="pct"/>
          </w:tcPr>
          <w:p w14:paraId="16AAB15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Cr_ppm</w:t>
            </w:r>
            <w:proofErr w:type="spellEnd"/>
          </w:p>
        </w:tc>
        <w:tc>
          <w:tcPr>
            <w:tcW w:w="900" w:type="pct"/>
          </w:tcPr>
          <w:p w14:paraId="2D611E8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w:t>
            </w:r>
          </w:p>
        </w:tc>
        <w:tc>
          <w:tcPr>
            <w:tcW w:w="1450" w:type="pct"/>
          </w:tcPr>
          <w:p w14:paraId="01DC2FE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2072</w:t>
            </w:r>
          </w:p>
        </w:tc>
        <w:tc>
          <w:tcPr>
            <w:tcW w:w="1400" w:type="pct"/>
          </w:tcPr>
          <w:p w14:paraId="7726801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122.2417</w:t>
            </w:r>
          </w:p>
        </w:tc>
      </w:tr>
      <w:tr w:rsidR="00277956" w:rsidRPr="007114A6" w14:paraId="5EAE708F" w14:textId="77777777" w:rsidTr="007114A6">
        <w:trPr>
          <w:trHeight w:val="300"/>
        </w:trPr>
        <w:tc>
          <w:tcPr>
            <w:tcW w:w="1250" w:type="pct"/>
          </w:tcPr>
          <w:p w14:paraId="7D3813CB"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Cu_ppm</w:t>
            </w:r>
            <w:proofErr w:type="spellEnd"/>
          </w:p>
        </w:tc>
        <w:tc>
          <w:tcPr>
            <w:tcW w:w="900" w:type="pct"/>
          </w:tcPr>
          <w:p w14:paraId="6B5C5CC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w:t>
            </w:r>
          </w:p>
        </w:tc>
        <w:tc>
          <w:tcPr>
            <w:tcW w:w="1450" w:type="pct"/>
          </w:tcPr>
          <w:p w14:paraId="515F952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302</w:t>
            </w:r>
          </w:p>
        </w:tc>
        <w:tc>
          <w:tcPr>
            <w:tcW w:w="1400" w:type="pct"/>
          </w:tcPr>
          <w:p w14:paraId="5AEA042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88.81457</w:t>
            </w:r>
          </w:p>
        </w:tc>
      </w:tr>
      <w:tr w:rsidR="00277956" w:rsidRPr="007114A6" w14:paraId="2550A8EB" w14:textId="77777777" w:rsidTr="007114A6">
        <w:trPr>
          <w:trHeight w:val="300"/>
        </w:trPr>
        <w:tc>
          <w:tcPr>
            <w:tcW w:w="1250" w:type="pct"/>
          </w:tcPr>
          <w:p w14:paraId="65210BB8"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Ga_ppm</w:t>
            </w:r>
            <w:proofErr w:type="spellEnd"/>
          </w:p>
        </w:tc>
        <w:tc>
          <w:tcPr>
            <w:tcW w:w="900" w:type="pct"/>
          </w:tcPr>
          <w:p w14:paraId="3FCB6FA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w:t>
            </w:r>
          </w:p>
        </w:tc>
        <w:tc>
          <w:tcPr>
            <w:tcW w:w="1450" w:type="pct"/>
          </w:tcPr>
          <w:p w14:paraId="7A87436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54</w:t>
            </w:r>
          </w:p>
        </w:tc>
        <w:tc>
          <w:tcPr>
            <w:tcW w:w="1400" w:type="pct"/>
          </w:tcPr>
          <w:p w14:paraId="3231387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20.50979</w:t>
            </w:r>
          </w:p>
        </w:tc>
      </w:tr>
      <w:tr w:rsidR="00277956" w:rsidRPr="007114A6" w14:paraId="6CB43E94" w14:textId="77777777" w:rsidTr="007114A6">
        <w:trPr>
          <w:trHeight w:val="300"/>
        </w:trPr>
        <w:tc>
          <w:tcPr>
            <w:tcW w:w="1250" w:type="pct"/>
          </w:tcPr>
          <w:p w14:paraId="226CF7DF"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Nb_ppm</w:t>
            </w:r>
            <w:proofErr w:type="spellEnd"/>
          </w:p>
        </w:tc>
        <w:tc>
          <w:tcPr>
            <w:tcW w:w="900" w:type="pct"/>
          </w:tcPr>
          <w:p w14:paraId="496DD7D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w:t>
            </w:r>
          </w:p>
        </w:tc>
        <w:tc>
          <w:tcPr>
            <w:tcW w:w="1450" w:type="pct"/>
          </w:tcPr>
          <w:p w14:paraId="15FE24E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538</w:t>
            </w:r>
          </w:p>
        </w:tc>
        <w:tc>
          <w:tcPr>
            <w:tcW w:w="1400" w:type="pct"/>
          </w:tcPr>
          <w:p w14:paraId="51DB7F6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22.90269</w:t>
            </w:r>
          </w:p>
        </w:tc>
      </w:tr>
      <w:tr w:rsidR="00277956" w:rsidRPr="007114A6" w14:paraId="766794AF" w14:textId="77777777" w:rsidTr="007114A6">
        <w:trPr>
          <w:trHeight w:val="300"/>
        </w:trPr>
        <w:tc>
          <w:tcPr>
            <w:tcW w:w="1250" w:type="pct"/>
          </w:tcPr>
          <w:p w14:paraId="59D1A6A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Ni_ppm</w:t>
            </w:r>
            <w:proofErr w:type="spellEnd"/>
          </w:p>
        </w:tc>
        <w:tc>
          <w:tcPr>
            <w:tcW w:w="900" w:type="pct"/>
          </w:tcPr>
          <w:p w14:paraId="5AF259D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w:t>
            </w:r>
          </w:p>
        </w:tc>
        <w:tc>
          <w:tcPr>
            <w:tcW w:w="1450" w:type="pct"/>
          </w:tcPr>
          <w:p w14:paraId="1E6E31E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656</w:t>
            </w:r>
          </w:p>
        </w:tc>
        <w:tc>
          <w:tcPr>
            <w:tcW w:w="1400" w:type="pct"/>
          </w:tcPr>
          <w:p w14:paraId="047E253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53.02142</w:t>
            </w:r>
          </w:p>
        </w:tc>
      </w:tr>
      <w:tr w:rsidR="00277956" w:rsidRPr="007114A6" w14:paraId="1521E80A" w14:textId="77777777" w:rsidTr="007114A6">
        <w:trPr>
          <w:trHeight w:val="300"/>
        </w:trPr>
        <w:tc>
          <w:tcPr>
            <w:tcW w:w="1250" w:type="pct"/>
          </w:tcPr>
          <w:p w14:paraId="7EC0039E" w14:textId="77777777" w:rsidR="00277956" w:rsidRPr="007114A6" w:rsidRDefault="00000000">
            <w:pPr>
              <w:jc w:val="center"/>
              <w:rPr>
                <w:rFonts w:eastAsia="Times New Roman" w:cs="Times New Roman"/>
                <w:b/>
                <w:bCs/>
                <w:color w:val="000000"/>
                <w:sz w:val="20"/>
                <w:szCs w:val="20"/>
              </w:rPr>
            </w:pPr>
            <w:r w:rsidRPr="007114A6">
              <w:rPr>
                <w:rFonts w:eastAsia="Times New Roman" w:cs="Times New Roman"/>
                <w:b/>
                <w:bCs/>
                <w:color w:val="000000"/>
                <w:sz w:val="20"/>
                <w:szCs w:val="20"/>
              </w:rPr>
              <w:t>Pb_ppm</w:t>
            </w:r>
          </w:p>
        </w:tc>
        <w:tc>
          <w:tcPr>
            <w:tcW w:w="900" w:type="pct"/>
          </w:tcPr>
          <w:p w14:paraId="2757C2F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0.5</w:t>
            </w:r>
          </w:p>
        </w:tc>
        <w:tc>
          <w:tcPr>
            <w:tcW w:w="1450" w:type="pct"/>
          </w:tcPr>
          <w:p w14:paraId="6CDEDC8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73</w:t>
            </w:r>
          </w:p>
        </w:tc>
        <w:tc>
          <w:tcPr>
            <w:tcW w:w="1400" w:type="pct"/>
          </w:tcPr>
          <w:p w14:paraId="3CBF621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13.50153</w:t>
            </w:r>
          </w:p>
        </w:tc>
      </w:tr>
      <w:tr w:rsidR="00277956" w:rsidRPr="007114A6" w14:paraId="6CBD46A5" w14:textId="77777777" w:rsidTr="007114A6">
        <w:trPr>
          <w:trHeight w:val="300"/>
        </w:trPr>
        <w:tc>
          <w:tcPr>
            <w:tcW w:w="1250" w:type="pct"/>
          </w:tcPr>
          <w:p w14:paraId="50CF9482"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Rb_ppm</w:t>
            </w:r>
            <w:proofErr w:type="spellEnd"/>
          </w:p>
        </w:tc>
        <w:tc>
          <w:tcPr>
            <w:tcW w:w="900" w:type="pct"/>
          </w:tcPr>
          <w:p w14:paraId="4681270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w:t>
            </w:r>
          </w:p>
        </w:tc>
        <w:tc>
          <w:tcPr>
            <w:tcW w:w="1450" w:type="pct"/>
          </w:tcPr>
          <w:p w14:paraId="63C21AC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226.2476</w:t>
            </w:r>
          </w:p>
        </w:tc>
        <w:tc>
          <w:tcPr>
            <w:tcW w:w="1400" w:type="pct"/>
          </w:tcPr>
          <w:p w14:paraId="288AB7E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62.40183</w:t>
            </w:r>
          </w:p>
        </w:tc>
      </w:tr>
      <w:tr w:rsidR="00277956" w:rsidRPr="007114A6" w14:paraId="2F1626CA" w14:textId="77777777" w:rsidTr="007114A6">
        <w:trPr>
          <w:trHeight w:val="300"/>
        </w:trPr>
        <w:tc>
          <w:tcPr>
            <w:tcW w:w="1250" w:type="pct"/>
          </w:tcPr>
          <w:p w14:paraId="344C1736"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Sc_ppm</w:t>
            </w:r>
            <w:proofErr w:type="spellEnd"/>
          </w:p>
        </w:tc>
        <w:tc>
          <w:tcPr>
            <w:tcW w:w="900" w:type="pct"/>
          </w:tcPr>
          <w:p w14:paraId="6623426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w:t>
            </w:r>
          </w:p>
        </w:tc>
        <w:tc>
          <w:tcPr>
            <w:tcW w:w="1450" w:type="pct"/>
          </w:tcPr>
          <w:p w14:paraId="71B7C78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42</w:t>
            </w:r>
          </w:p>
        </w:tc>
        <w:tc>
          <w:tcPr>
            <w:tcW w:w="1400" w:type="pct"/>
          </w:tcPr>
          <w:p w14:paraId="326D886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18.32344</w:t>
            </w:r>
          </w:p>
        </w:tc>
      </w:tr>
      <w:tr w:rsidR="00277956" w:rsidRPr="007114A6" w14:paraId="2879F5E5" w14:textId="77777777" w:rsidTr="007114A6">
        <w:trPr>
          <w:trHeight w:val="300"/>
        </w:trPr>
        <w:tc>
          <w:tcPr>
            <w:tcW w:w="1250" w:type="pct"/>
          </w:tcPr>
          <w:p w14:paraId="7FDAF1A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Sr_ppm</w:t>
            </w:r>
            <w:proofErr w:type="spellEnd"/>
          </w:p>
        </w:tc>
        <w:tc>
          <w:tcPr>
            <w:tcW w:w="900" w:type="pct"/>
          </w:tcPr>
          <w:p w14:paraId="0D750DC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w:t>
            </w:r>
          </w:p>
        </w:tc>
        <w:tc>
          <w:tcPr>
            <w:tcW w:w="1450" w:type="pct"/>
          </w:tcPr>
          <w:p w14:paraId="5E9D4B4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856</w:t>
            </w:r>
          </w:p>
        </w:tc>
        <w:tc>
          <w:tcPr>
            <w:tcW w:w="1400" w:type="pct"/>
          </w:tcPr>
          <w:p w14:paraId="535CC18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194.4247</w:t>
            </w:r>
          </w:p>
        </w:tc>
      </w:tr>
      <w:tr w:rsidR="00277956" w:rsidRPr="007114A6" w14:paraId="74C8CE7A" w14:textId="77777777" w:rsidTr="007114A6">
        <w:trPr>
          <w:trHeight w:val="300"/>
        </w:trPr>
        <w:tc>
          <w:tcPr>
            <w:tcW w:w="1250" w:type="pct"/>
          </w:tcPr>
          <w:p w14:paraId="69DB2A7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lastRenderedPageBreak/>
              <w:t>Th_ppm</w:t>
            </w:r>
            <w:proofErr w:type="spellEnd"/>
          </w:p>
        </w:tc>
        <w:tc>
          <w:tcPr>
            <w:tcW w:w="900" w:type="pct"/>
          </w:tcPr>
          <w:p w14:paraId="17F8A34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w:t>
            </w:r>
          </w:p>
        </w:tc>
        <w:tc>
          <w:tcPr>
            <w:tcW w:w="1450" w:type="pct"/>
          </w:tcPr>
          <w:p w14:paraId="389D577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707</w:t>
            </w:r>
          </w:p>
        </w:tc>
        <w:tc>
          <w:tcPr>
            <w:tcW w:w="1400" w:type="pct"/>
          </w:tcPr>
          <w:p w14:paraId="0730C38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19.20561</w:t>
            </w:r>
          </w:p>
        </w:tc>
      </w:tr>
      <w:tr w:rsidR="00277956" w:rsidRPr="007114A6" w14:paraId="44E41ECD" w14:textId="77777777" w:rsidTr="007114A6">
        <w:trPr>
          <w:trHeight w:val="300"/>
        </w:trPr>
        <w:tc>
          <w:tcPr>
            <w:tcW w:w="1250" w:type="pct"/>
          </w:tcPr>
          <w:p w14:paraId="56A61B60"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V_ppm</w:t>
            </w:r>
            <w:proofErr w:type="spellEnd"/>
          </w:p>
        </w:tc>
        <w:tc>
          <w:tcPr>
            <w:tcW w:w="900" w:type="pct"/>
          </w:tcPr>
          <w:p w14:paraId="3D7511D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w:t>
            </w:r>
          </w:p>
        </w:tc>
        <w:tc>
          <w:tcPr>
            <w:tcW w:w="1450" w:type="pct"/>
          </w:tcPr>
          <w:p w14:paraId="4F3AF28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500</w:t>
            </w:r>
          </w:p>
        </w:tc>
        <w:tc>
          <w:tcPr>
            <w:tcW w:w="1400" w:type="pct"/>
          </w:tcPr>
          <w:p w14:paraId="2377C59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223.4113</w:t>
            </w:r>
          </w:p>
        </w:tc>
      </w:tr>
      <w:tr w:rsidR="00277956" w:rsidRPr="007114A6" w14:paraId="5FEA25EF" w14:textId="77777777" w:rsidTr="007114A6">
        <w:trPr>
          <w:trHeight w:val="300"/>
        </w:trPr>
        <w:tc>
          <w:tcPr>
            <w:tcW w:w="1250" w:type="pct"/>
          </w:tcPr>
          <w:p w14:paraId="7E7E7C5B"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Y_ppm</w:t>
            </w:r>
            <w:proofErr w:type="spellEnd"/>
          </w:p>
        </w:tc>
        <w:tc>
          <w:tcPr>
            <w:tcW w:w="900" w:type="pct"/>
          </w:tcPr>
          <w:p w14:paraId="55759FC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10</w:t>
            </w:r>
          </w:p>
        </w:tc>
        <w:tc>
          <w:tcPr>
            <w:tcW w:w="1450" w:type="pct"/>
          </w:tcPr>
          <w:p w14:paraId="1C7E69C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223</w:t>
            </w:r>
          </w:p>
        </w:tc>
        <w:tc>
          <w:tcPr>
            <w:tcW w:w="1400" w:type="pct"/>
          </w:tcPr>
          <w:p w14:paraId="38AD001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31.82742</w:t>
            </w:r>
          </w:p>
        </w:tc>
      </w:tr>
      <w:tr w:rsidR="00277956" w:rsidRPr="007114A6" w14:paraId="51217527" w14:textId="77777777" w:rsidTr="007114A6">
        <w:trPr>
          <w:trHeight w:val="300"/>
        </w:trPr>
        <w:tc>
          <w:tcPr>
            <w:tcW w:w="1250" w:type="pct"/>
          </w:tcPr>
          <w:p w14:paraId="34BE340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Zn_ppm</w:t>
            </w:r>
            <w:proofErr w:type="spellEnd"/>
          </w:p>
        </w:tc>
        <w:tc>
          <w:tcPr>
            <w:tcW w:w="900" w:type="pct"/>
          </w:tcPr>
          <w:p w14:paraId="7FDE506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10</w:t>
            </w:r>
          </w:p>
        </w:tc>
        <w:tc>
          <w:tcPr>
            <w:tcW w:w="1450" w:type="pct"/>
          </w:tcPr>
          <w:p w14:paraId="0EBF35D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214</w:t>
            </w:r>
          </w:p>
        </w:tc>
        <w:tc>
          <w:tcPr>
            <w:tcW w:w="1400" w:type="pct"/>
          </w:tcPr>
          <w:p w14:paraId="588067F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76.66218</w:t>
            </w:r>
          </w:p>
        </w:tc>
      </w:tr>
      <w:tr w:rsidR="00277956" w:rsidRPr="007114A6" w14:paraId="1560DD81" w14:textId="77777777" w:rsidTr="007114A6">
        <w:trPr>
          <w:trHeight w:val="300"/>
        </w:trPr>
        <w:tc>
          <w:tcPr>
            <w:tcW w:w="1250" w:type="pct"/>
          </w:tcPr>
          <w:p w14:paraId="0B982DC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Zr_ppm</w:t>
            </w:r>
            <w:proofErr w:type="spellEnd"/>
          </w:p>
        </w:tc>
        <w:tc>
          <w:tcPr>
            <w:tcW w:w="900" w:type="pct"/>
          </w:tcPr>
          <w:p w14:paraId="68206E7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97</w:t>
            </w:r>
          </w:p>
        </w:tc>
        <w:tc>
          <w:tcPr>
            <w:tcW w:w="1450" w:type="pct"/>
          </w:tcPr>
          <w:p w14:paraId="3F3A1F1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3627</w:t>
            </w:r>
          </w:p>
        </w:tc>
        <w:tc>
          <w:tcPr>
            <w:tcW w:w="1400" w:type="pct"/>
          </w:tcPr>
          <w:p w14:paraId="33C7DC7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406.7338</w:t>
            </w:r>
          </w:p>
        </w:tc>
      </w:tr>
      <w:tr w:rsidR="00277956" w:rsidRPr="007114A6" w14:paraId="4C348360" w14:textId="77777777" w:rsidTr="007114A6">
        <w:trPr>
          <w:trHeight w:val="300"/>
        </w:trPr>
        <w:tc>
          <w:tcPr>
            <w:tcW w:w="1250" w:type="pct"/>
          </w:tcPr>
          <w:p w14:paraId="401E5A68"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Au_ppb</w:t>
            </w:r>
            <w:proofErr w:type="spellEnd"/>
          </w:p>
        </w:tc>
        <w:tc>
          <w:tcPr>
            <w:tcW w:w="900" w:type="pct"/>
          </w:tcPr>
          <w:p w14:paraId="677F18A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0.5</w:t>
            </w:r>
          </w:p>
        </w:tc>
        <w:tc>
          <w:tcPr>
            <w:tcW w:w="1450" w:type="pct"/>
          </w:tcPr>
          <w:p w14:paraId="11E0B1F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215</w:t>
            </w:r>
          </w:p>
        </w:tc>
        <w:tc>
          <w:tcPr>
            <w:tcW w:w="1400" w:type="pct"/>
          </w:tcPr>
          <w:p w14:paraId="7417B2D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1.683782</w:t>
            </w:r>
          </w:p>
        </w:tc>
      </w:tr>
      <w:tr w:rsidR="00277956" w:rsidRPr="007114A6" w14:paraId="4F1859AE" w14:textId="77777777" w:rsidTr="007114A6">
        <w:trPr>
          <w:trHeight w:val="300"/>
        </w:trPr>
        <w:tc>
          <w:tcPr>
            <w:tcW w:w="1250" w:type="pct"/>
          </w:tcPr>
          <w:p w14:paraId="15A0C63B"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Li_ppm</w:t>
            </w:r>
            <w:proofErr w:type="spellEnd"/>
          </w:p>
        </w:tc>
        <w:tc>
          <w:tcPr>
            <w:tcW w:w="900" w:type="pct"/>
          </w:tcPr>
          <w:p w14:paraId="53E17C6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2.5</w:t>
            </w:r>
          </w:p>
        </w:tc>
        <w:tc>
          <w:tcPr>
            <w:tcW w:w="1450" w:type="pct"/>
          </w:tcPr>
          <w:p w14:paraId="0C6F6E3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372.909</w:t>
            </w:r>
          </w:p>
        </w:tc>
        <w:tc>
          <w:tcPr>
            <w:tcW w:w="1400" w:type="pct"/>
          </w:tcPr>
          <w:p w14:paraId="29E4F1A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13.68687</w:t>
            </w:r>
          </w:p>
        </w:tc>
      </w:tr>
      <w:tr w:rsidR="00277956" w:rsidRPr="007114A6" w14:paraId="1432015A" w14:textId="77777777" w:rsidTr="007114A6">
        <w:trPr>
          <w:trHeight w:val="300"/>
        </w:trPr>
        <w:tc>
          <w:tcPr>
            <w:tcW w:w="1250" w:type="pct"/>
          </w:tcPr>
          <w:p w14:paraId="74354E43"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Cs_ppm</w:t>
            </w:r>
            <w:proofErr w:type="spellEnd"/>
          </w:p>
        </w:tc>
        <w:tc>
          <w:tcPr>
            <w:tcW w:w="900" w:type="pct"/>
          </w:tcPr>
          <w:p w14:paraId="3C08495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w:t>
            </w:r>
          </w:p>
        </w:tc>
        <w:tc>
          <w:tcPr>
            <w:tcW w:w="1450" w:type="pct"/>
          </w:tcPr>
          <w:p w14:paraId="24F16E5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11.005</w:t>
            </w:r>
          </w:p>
        </w:tc>
        <w:tc>
          <w:tcPr>
            <w:tcW w:w="1400" w:type="pct"/>
          </w:tcPr>
          <w:p w14:paraId="5D229EC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2.661834</w:t>
            </w:r>
          </w:p>
        </w:tc>
      </w:tr>
      <w:tr w:rsidR="00277956" w:rsidRPr="007114A6" w14:paraId="70A92B70" w14:textId="77777777" w:rsidTr="007114A6">
        <w:trPr>
          <w:trHeight w:val="300"/>
        </w:trPr>
        <w:tc>
          <w:tcPr>
            <w:tcW w:w="1250" w:type="pct"/>
          </w:tcPr>
          <w:p w14:paraId="5D6A90FE"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As_ppm</w:t>
            </w:r>
            <w:proofErr w:type="spellEnd"/>
          </w:p>
        </w:tc>
        <w:tc>
          <w:tcPr>
            <w:tcW w:w="900" w:type="pct"/>
          </w:tcPr>
          <w:p w14:paraId="5C493C0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w:t>
            </w:r>
          </w:p>
        </w:tc>
        <w:tc>
          <w:tcPr>
            <w:tcW w:w="1450" w:type="pct"/>
          </w:tcPr>
          <w:p w14:paraId="0091F8D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59.08</w:t>
            </w:r>
          </w:p>
        </w:tc>
        <w:tc>
          <w:tcPr>
            <w:tcW w:w="1400" w:type="pct"/>
          </w:tcPr>
          <w:p w14:paraId="7B0457C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4.798818</w:t>
            </w:r>
          </w:p>
        </w:tc>
      </w:tr>
      <w:tr w:rsidR="00277956" w:rsidRPr="007114A6" w14:paraId="71B2FE6E" w14:textId="77777777" w:rsidTr="007114A6">
        <w:trPr>
          <w:trHeight w:val="300"/>
        </w:trPr>
        <w:tc>
          <w:tcPr>
            <w:tcW w:w="1250" w:type="pct"/>
          </w:tcPr>
          <w:p w14:paraId="24F45682"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Sb_ppm</w:t>
            </w:r>
            <w:proofErr w:type="spellEnd"/>
          </w:p>
        </w:tc>
        <w:tc>
          <w:tcPr>
            <w:tcW w:w="900" w:type="pct"/>
          </w:tcPr>
          <w:p w14:paraId="4CA7859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0.05</w:t>
            </w:r>
          </w:p>
        </w:tc>
        <w:tc>
          <w:tcPr>
            <w:tcW w:w="1450" w:type="pct"/>
          </w:tcPr>
          <w:p w14:paraId="51BC5C2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5.826</w:t>
            </w:r>
          </w:p>
        </w:tc>
        <w:tc>
          <w:tcPr>
            <w:tcW w:w="1400" w:type="pct"/>
          </w:tcPr>
          <w:p w14:paraId="42271DE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0.217745</w:t>
            </w:r>
          </w:p>
        </w:tc>
      </w:tr>
      <w:tr w:rsidR="00277956" w:rsidRPr="007114A6" w14:paraId="07AEC09B" w14:textId="77777777" w:rsidTr="007114A6">
        <w:trPr>
          <w:trHeight w:val="300"/>
        </w:trPr>
        <w:tc>
          <w:tcPr>
            <w:tcW w:w="1250" w:type="pct"/>
          </w:tcPr>
          <w:p w14:paraId="7AD7C827"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Bi_ppm</w:t>
            </w:r>
            <w:proofErr w:type="spellEnd"/>
          </w:p>
        </w:tc>
        <w:tc>
          <w:tcPr>
            <w:tcW w:w="900" w:type="pct"/>
          </w:tcPr>
          <w:p w14:paraId="43268CA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0.05</w:t>
            </w:r>
          </w:p>
        </w:tc>
        <w:tc>
          <w:tcPr>
            <w:tcW w:w="1450" w:type="pct"/>
          </w:tcPr>
          <w:p w14:paraId="38EEF90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3.979</w:t>
            </w:r>
          </w:p>
        </w:tc>
        <w:tc>
          <w:tcPr>
            <w:tcW w:w="1400" w:type="pct"/>
          </w:tcPr>
          <w:p w14:paraId="42D5306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0.14322</w:t>
            </w:r>
          </w:p>
        </w:tc>
      </w:tr>
      <w:tr w:rsidR="00277956" w:rsidRPr="007114A6" w14:paraId="2E2B8BF0" w14:textId="77777777" w:rsidTr="007114A6">
        <w:trPr>
          <w:trHeight w:val="300"/>
        </w:trPr>
        <w:tc>
          <w:tcPr>
            <w:tcW w:w="1250" w:type="pct"/>
          </w:tcPr>
          <w:p w14:paraId="561F9DF9"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Se_ppm</w:t>
            </w:r>
            <w:proofErr w:type="spellEnd"/>
          </w:p>
        </w:tc>
        <w:tc>
          <w:tcPr>
            <w:tcW w:w="900" w:type="pct"/>
          </w:tcPr>
          <w:p w14:paraId="15FC44F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0.03</w:t>
            </w:r>
          </w:p>
        </w:tc>
        <w:tc>
          <w:tcPr>
            <w:tcW w:w="1450" w:type="pct"/>
          </w:tcPr>
          <w:p w14:paraId="09EF1DC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9</w:t>
            </w:r>
          </w:p>
        </w:tc>
        <w:tc>
          <w:tcPr>
            <w:tcW w:w="1400" w:type="pct"/>
          </w:tcPr>
          <w:p w14:paraId="35558DB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0.305551</w:t>
            </w:r>
          </w:p>
        </w:tc>
      </w:tr>
      <w:tr w:rsidR="00277956" w:rsidRPr="007114A6" w14:paraId="0BFEFF83" w14:textId="77777777" w:rsidTr="007114A6">
        <w:trPr>
          <w:trHeight w:val="300"/>
        </w:trPr>
        <w:tc>
          <w:tcPr>
            <w:tcW w:w="1250" w:type="pct"/>
          </w:tcPr>
          <w:p w14:paraId="57A44ED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F_ppm</w:t>
            </w:r>
            <w:proofErr w:type="spellEnd"/>
          </w:p>
        </w:tc>
        <w:tc>
          <w:tcPr>
            <w:tcW w:w="900" w:type="pct"/>
          </w:tcPr>
          <w:p w14:paraId="5570F04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68</w:t>
            </w:r>
          </w:p>
        </w:tc>
        <w:tc>
          <w:tcPr>
            <w:tcW w:w="1450" w:type="pct"/>
          </w:tcPr>
          <w:p w14:paraId="68BEEF1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2732</w:t>
            </w:r>
          </w:p>
        </w:tc>
        <w:tc>
          <w:tcPr>
            <w:tcW w:w="1400" w:type="pct"/>
          </w:tcPr>
          <w:p w14:paraId="7FE8407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373.0561</w:t>
            </w:r>
          </w:p>
        </w:tc>
      </w:tr>
      <w:tr w:rsidR="00277956" w:rsidRPr="007114A6" w14:paraId="564E9FDB" w14:textId="77777777" w:rsidTr="007114A6">
        <w:trPr>
          <w:trHeight w:val="300"/>
        </w:trPr>
        <w:tc>
          <w:tcPr>
            <w:tcW w:w="1250" w:type="pct"/>
          </w:tcPr>
          <w:p w14:paraId="509D010E"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Cd_ppm</w:t>
            </w:r>
            <w:proofErr w:type="spellEnd"/>
          </w:p>
        </w:tc>
        <w:tc>
          <w:tcPr>
            <w:tcW w:w="900" w:type="pct"/>
          </w:tcPr>
          <w:p w14:paraId="323E665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0.05</w:t>
            </w:r>
          </w:p>
        </w:tc>
        <w:tc>
          <w:tcPr>
            <w:tcW w:w="1450" w:type="pct"/>
          </w:tcPr>
          <w:p w14:paraId="1EE8821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0.233</w:t>
            </w:r>
          </w:p>
        </w:tc>
        <w:tc>
          <w:tcPr>
            <w:tcW w:w="1400" w:type="pct"/>
          </w:tcPr>
          <w:p w14:paraId="58D3F44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0.059162</w:t>
            </w:r>
          </w:p>
        </w:tc>
      </w:tr>
      <w:tr w:rsidR="00277956" w:rsidRPr="007114A6" w14:paraId="0B906608" w14:textId="77777777" w:rsidTr="007114A6">
        <w:trPr>
          <w:trHeight w:val="300"/>
        </w:trPr>
        <w:tc>
          <w:tcPr>
            <w:tcW w:w="1250" w:type="pct"/>
          </w:tcPr>
          <w:p w14:paraId="21577585"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Ag_ppm</w:t>
            </w:r>
            <w:proofErr w:type="spellEnd"/>
          </w:p>
        </w:tc>
        <w:tc>
          <w:tcPr>
            <w:tcW w:w="900" w:type="pct"/>
          </w:tcPr>
          <w:p w14:paraId="3344247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0.0036</w:t>
            </w:r>
          </w:p>
        </w:tc>
        <w:tc>
          <w:tcPr>
            <w:tcW w:w="1450" w:type="pct"/>
          </w:tcPr>
          <w:p w14:paraId="5836D49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1.646</w:t>
            </w:r>
          </w:p>
        </w:tc>
        <w:tc>
          <w:tcPr>
            <w:tcW w:w="1400" w:type="pct"/>
          </w:tcPr>
          <w:p w14:paraId="4A85D6D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0.039912</w:t>
            </w:r>
          </w:p>
        </w:tc>
      </w:tr>
      <w:tr w:rsidR="00277956" w:rsidRPr="007114A6" w14:paraId="6ECEADCB" w14:textId="77777777" w:rsidTr="007114A6">
        <w:trPr>
          <w:trHeight w:val="300"/>
        </w:trPr>
        <w:tc>
          <w:tcPr>
            <w:tcW w:w="1250" w:type="pct"/>
          </w:tcPr>
          <w:p w14:paraId="3DA6E58C"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Hg_ppb</w:t>
            </w:r>
            <w:proofErr w:type="spellEnd"/>
          </w:p>
        </w:tc>
        <w:tc>
          <w:tcPr>
            <w:tcW w:w="900" w:type="pct"/>
          </w:tcPr>
          <w:p w14:paraId="46C0FEE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2.5</w:t>
            </w:r>
          </w:p>
        </w:tc>
        <w:tc>
          <w:tcPr>
            <w:tcW w:w="1450" w:type="pct"/>
          </w:tcPr>
          <w:p w14:paraId="74FEE17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165</w:t>
            </w:r>
          </w:p>
        </w:tc>
        <w:tc>
          <w:tcPr>
            <w:tcW w:w="1400" w:type="pct"/>
          </w:tcPr>
          <w:p w14:paraId="711C895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13.45129</w:t>
            </w:r>
          </w:p>
        </w:tc>
      </w:tr>
      <w:tr w:rsidR="00277956" w:rsidRPr="007114A6" w14:paraId="642D5FC7" w14:textId="77777777" w:rsidTr="007114A6">
        <w:trPr>
          <w:trHeight w:val="300"/>
        </w:trPr>
        <w:tc>
          <w:tcPr>
            <w:tcW w:w="1250" w:type="pct"/>
          </w:tcPr>
          <w:p w14:paraId="09EE2C13"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La_ppm</w:t>
            </w:r>
            <w:proofErr w:type="spellEnd"/>
          </w:p>
        </w:tc>
        <w:tc>
          <w:tcPr>
            <w:tcW w:w="900" w:type="pct"/>
          </w:tcPr>
          <w:p w14:paraId="111D9AF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3.06</w:t>
            </w:r>
          </w:p>
        </w:tc>
        <w:tc>
          <w:tcPr>
            <w:tcW w:w="1450" w:type="pct"/>
          </w:tcPr>
          <w:p w14:paraId="37CEA2D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2167.651</w:t>
            </w:r>
          </w:p>
        </w:tc>
        <w:tc>
          <w:tcPr>
            <w:tcW w:w="1400" w:type="pct"/>
          </w:tcPr>
          <w:p w14:paraId="0D49D2E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60.61562</w:t>
            </w:r>
          </w:p>
        </w:tc>
      </w:tr>
      <w:tr w:rsidR="00277956" w:rsidRPr="007114A6" w14:paraId="5F66FF4A" w14:textId="77777777" w:rsidTr="007114A6">
        <w:trPr>
          <w:trHeight w:val="300"/>
        </w:trPr>
        <w:tc>
          <w:tcPr>
            <w:tcW w:w="1250" w:type="pct"/>
          </w:tcPr>
          <w:p w14:paraId="3BC05067"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Ce_ppm</w:t>
            </w:r>
            <w:proofErr w:type="spellEnd"/>
          </w:p>
        </w:tc>
        <w:tc>
          <w:tcPr>
            <w:tcW w:w="900" w:type="pct"/>
          </w:tcPr>
          <w:p w14:paraId="5BD9439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5.964</w:t>
            </w:r>
          </w:p>
        </w:tc>
        <w:tc>
          <w:tcPr>
            <w:tcW w:w="1450" w:type="pct"/>
          </w:tcPr>
          <w:p w14:paraId="3903500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3658.478</w:t>
            </w:r>
          </w:p>
        </w:tc>
        <w:tc>
          <w:tcPr>
            <w:tcW w:w="1400" w:type="pct"/>
          </w:tcPr>
          <w:p w14:paraId="4F21D14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114.0498</w:t>
            </w:r>
          </w:p>
        </w:tc>
      </w:tr>
      <w:tr w:rsidR="00277956" w:rsidRPr="007114A6" w14:paraId="1A1E2B5D" w14:textId="77777777" w:rsidTr="007114A6">
        <w:trPr>
          <w:trHeight w:val="300"/>
        </w:trPr>
        <w:tc>
          <w:tcPr>
            <w:tcW w:w="1250" w:type="pct"/>
          </w:tcPr>
          <w:p w14:paraId="0D5C99F2"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Pr_ppm</w:t>
            </w:r>
            <w:proofErr w:type="spellEnd"/>
          </w:p>
        </w:tc>
        <w:tc>
          <w:tcPr>
            <w:tcW w:w="900" w:type="pct"/>
          </w:tcPr>
          <w:p w14:paraId="348A872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0.71</w:t>
            </w:r>
          </w:p>
        </w:tc>
        <w:tc>
          <w:tcPr>
            <w:tcW w:w="1450" w:type="pct"/>
          </w:tcPr>
          <w:p w14:paraId="416F730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155.941</w:t>
            </w:r>
          </w:p>
        </w:tc>
        <w:tc>
          <w:tcPr>
            <w:tcW w:w="1400" w:type="pct"/>
          </w:tcPr>
          <w:p w14:paraId="6B9DA70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12.71675</w:t>
            </w:r>
          </w:p>
        </w:tc>
      </w:tr>
      <w:tr w:rsidR="00277956" w:rsidRPr="007114A6" w14:paraId="2E404835" w14:textId="77777777" w:rsidTr="007114A6">
        <w:trPr>
          <w:trHeight w:val="300"/>
        </w:trPr>
        <w:tc>
          <w:tcPr>
            <w:tcW w:w="1250" w:type="pct"/>
          </w:tcPr>
          <w:p w14:paraId="127244A9"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Nd_ppm</w:t>
            </w:r>
            <w:proofErr w:type="spellEnd"/>
          </w:p>
        </w:tc>
        <w:tc>
          <w:tcPr>
            <w:tcW w:w="900" w:type="pct"/>
          </w:tcPr>
          <w:p w14:paraId="44C0D1E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2.646</w:t>
            </w:r>
          </w:p>
        </w:tc>
        <w:tc>
          <w:tcPr>
            <w:tcW w:w="1450" w:type="pct"/>
          </w:tcPr>
          <w:p w14:paraId="344046F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524.5387</w:t>
            </w:r>
          </w:p>
        </w:tc>
        <w:tc>
          <w:tcPr>
            <w:tcW w:w="1400" w:type="pct"/>
          </w:tcPr>
          <w:p w14:paraId="20EFE56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48.93193</w:t>
            </w:r>
          </w:p>
        </w:tc>
      </w:tr>
      <w:tr w:rsidR="00277956" w:rsidRPr="007114A6" w14:paraId="6721877F" w14:textId="77777777" w:rsidTr="007114A6">
        <w:trPr>
          <w:trHeight w:val="300"/>
        </w:trPr>
        <w:tc>
          <w:tcPr>
            <w:tcW w:w="1250" w:type="pct"/>
          </w:tcPr>
          <w:p w14:paraId="731EDE09"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Eu_ppm</w:t>
            </w:r>
            <w:proofErr w:type="spellEnd"/>
          </w:p>
        </w:tc>
        <w:tc>
          <w:tcPr>
            <w:tcW w:w="900" w:type="pct"/>
          </w:tcPr>
          <w:p w14:paraId="0238F5B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0.133</w:t>
            </w:r>
          </w:p>
        </w:tc>
        <w:tc>
          <w:tcPr>
            <w:tcW w:w="1450" w:type="pct"/>
          </w:tcPr>
          <w:p w14:paraId="5E37E78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16.913</w:t>
            </w:r>
          </w:p>
        </w:tc>
        <w:tc>
          <w:tcPr>
            <w:tcW w:w="1400" w:type="pct"/>
          </w:tcPr>
          <w:p w14:paraId="21B991F7"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1.98995</w:t>
            </w:r>
          </w:p>
        </w:tc>
      </w:tr>
      <w:tr w:rsidR="00277956" w:rsidRPr="007114A6" w14:paraId="2207BF02" w14:textId="77777777" w:rsidTr="007114A6">
        <w:trPr>
          <w:trHeight w:val="300"/>
        </w:trPr>
        <w:tc>
          <w:tcPr>
            <w:tcW w:w="1250" w:type="pct"/>
          </w:tcPr>
          <w:p w14:paraId="0C57FA0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Sm_ppm</w:t>
            </w:r>
            <w:proofErr w:type="spellEnd"/>
          </w:p>
        </w:tc>
        <w:tc>
          <w:tcPr>
            <w:tcW w:w="900" w:type="pct"/>
          </w:tcPr>
          <w:p w14:paraId="261F2DF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0.499</w:t>
            </w:r>
          </w:p>
        </w:tc>
        <w:tc>
          <w:tcPr>
            <w:tcW w:w="1450" w:type="pct"/>
          </w:tcPr>
          <w:p w14:paraId="1534282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182.7349</w:t>
            </w:r>
          </w:p>
        </w:tc>
        <w:tc>
          <w:tcPr>
            <w:tcW w:w="1400" w:type="pct"/>
          </w:tcPr>
          <w:p w14:paraId="0CF4AFC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9.263872</w:t>
            </w:r>
          </w:p>
        </w:tc>
      </w:tr>
      <w:tr w:rsidR="00277956" w:rsidRPr="007114A6" w14:paraId="5D647577" w14:textId="77777777" w:rsidTr="007114A6">
        <w:trPr>
          <w:trHeight w:val="300"/>
        </w:trPr>
        <w:tc>
          <w:tcPr>
            <w:tcW w:w="1250" w:type="pct"/>
          </w:tcPr>
          <w:p w14:paraId="1E376A2C"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Gd_ppm</w:t>
            </w:r>
            <w:proofErr w:type="spellEnd"/>
          </w:p>
        </w:tc>
        <w:tc>
          <w:tcPr>
            <w:tcW w:w="900" w:type="pct"/>
          </w:tcPr>
          <w:p w14:paraId="4EF0E78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0.438</w:t>
            </w:r>
          </w:p>
        </w:tc>
        <w:tc>
          <w:tcPr>
            <w:tcW w:w="1450" w:type="pct"/>
          </w:tcPr>
          <w:p w14:paraId="0AEF4C8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149.1066</w:t>
            </w:r>
          </w:p>
        </w:tc>
        <w:tc>
          <w:tcPr>
            <w:tcW w:w="1400" w:type="pct"/>
          </w:tcPr>
          <w:p w14:paraId="1957EE7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8.228272</w:t>
            </w:r>
          </w:p>
        </w:tc>
      </w:tr>
      <w:tr w:rsidR="00277956" w:rsidRPr="007114A6" w14:paraId="73B2C10F" w14:textId="77777777" w:rsidTr="007114A6">
        <w:trPr>
          <w:trHeight w:val="300"/>
        </w:trPr>
        <w:tc>
          <w:tcPr>
            <w:tcW w:w="1250" w:type="pct"/>
          </w:tcPr>
          <w:p w14:paraId="71FB4A7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Tb_ppm</w:t>
            </w:r>
            <w:proofErr w:type="spellEnd"/>
          </w:p>
        </w:tc>
        <w:tc>
          <w:tcPr>
            <w:tcW w:w="900" w:type="pct"/>
          </w:tcPr>
          <w:p w14:paraId="5063C6B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0.082</w:t>
            </w:r>
          </w:p>
        </w:tc>
        <w:tc>
          <w:tcPr>
            <w:tcW w:w="1450" w:type="pct"/>
          </w:tcPr>
          <w:p w14:paraId="1ECA2EA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18.1212</w:t>
            </w:r>
          </w:p>
        </w:tc>
        <w:tc>
          <w:tcPr>
            <w:tcW w:w="1400" w:type="pct"/>
          </w:tcPr>
          <w:p w14:paraId="4D6D431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1.485869</w:t>
            </w:r>
          </w:p>
        </w:tc>
      </w:tr>
      <w:tr w:rsidR="00277956" w:rsidRPr="007114A6" w14:paraId="7EF3BE65" w14:textId="77777777" w:rsidTr="007114A6">
        <w:trPr>
          <w:trHeight w:val="300"/>
        </w:trPr>
        <w:tc>
          <w:tcPr>
            <w:tcW w:w="1250" w:type="pct"/>
          </w:tcPr>
          <w:p w14:paraId="2BA54D25"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Dy_ppm</w:t>
            </w:r>
            <w:proofErr w:type="spellEnd"/>
          </w:p>
        </w:tc>
        <w:tc>
          <w:tcPr>
            <w:tcW w:w="900" w:type="pct"/>
          </w:tcPr>
          <w:p w14:paraId="7F8D3F1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0.472</w:t>
            </w:r>
          </w:p>
        </w:tc>
        <w:tc>
          <w:tcPr>
            <w:tcW w:w="1450" w:type="pct"/>
          </w:tcPr>
          <w:p w14:paraId="68BAF7A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61.7934</w:t>
            </w:r>
          </w:p>
        </w:tc>
        <w:tc>
          <w:tcPr>
            <w:tcW w:w="1400" w:type="pct"/>
          </w:tcPr>
          <w:p w14:paraId="67BAA90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7.418354</w:t>
            </w:r>
          </w:p>
        </w:tc>
      </w:tr>
      <w:tr w:rsidR="00277956" w:rsidRPr="007114A6" w14:paraId="4F084B53" w14:textId="77777777" w:rsidTr="007114A6">
        <w:trPr>
          <w:trHeight w:val="300"/>
        </w:trPr>
        <w:tc>
          <w:tcPr>
            <w:tcW w:w="1250" w:type="pct"/>
          </w:tcPr>
          <w:p w14:paraId="67DC19C2"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Ho_ppm</w:t>
            </w:r>
            <w:proofErr w:type="spellEnd"/>
          </w:p>
        </w:tc>
        <w:tc>
          <w:tcPr>
            <w:tcW w:w="900" w:type="pct"/>
          </w:tcPr>
          <w:p w14:paraId="01D5051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0.084</w:t>
            </w:r>
          </w:p>
        </w:tc>
        <w:tc>
          <w:tcPr>
            <w:tcW w:w="1450" w:type="pct"/>
          </w:tcPr>
          <w:p w14:paraId="64300BA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11.1948</w:t>
            </w:r>
          </w:p>
        </w:tc>
        <w:tc>
          <w:tcPr>
            <w:tcW w:w="1400" w:type="pct"/>
          </w:tcPr>
          <w:p w14:paraId="223B110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1.422513</w:t>
            </w:r>
          </w:p>
        </w:tc>
      </w:tr>
      <w:tr w:rsidR="00277956" w:rsidRPr="007114A6" w14:paraId="270D0E89" w14:textId="77777777" w:rsidTr="007114A6">
        <w:trPr>
          <w:trHeight w:val="300"/>
        </w:trPr>
        <w:tc>
          <w:tcPr>
            <w:tcW w:w="1250" w:type="pct"/>
          </w:tcPr>
          <w:p w14:paraId="0C3E819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Er_ppm</w:t>
            </w:r>
            <w:proofErr w:type="spellEnd"/>
          </w:p>
        </w:tc>
        <w:tc>
          <w:tcPr>
            <w:tcW w:w="900" w:type="pct"/>
          </w:tcPr>
          <w:p w14:paraId="54FDB6B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0.228</w:t>
            </w:r>
          </w:p>
        </w:tc>
        <w:tc>
          <w:tcPr>
            <w:tcW w:w="1450" w:type="pct"/>
          </w:tcPr>
          <w:p w14:paraId="2458AF2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30.499</w:t>
            </w:r>
          </w:p>
        </w:tc>
        <w:tc>
          <w:tcPr>
            <w:tcW w:w="1400" w:type="pct"/>
          </w:tcPr>
          <w:p w14:paraId="7943547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4.094051</w:t>
            </w:r>
          </w:p>
        </w:tc>
      </w:tr>
      <w:tr w:rsidR="00277956" w:rsidRPr="007114A6" w14:paraId="1B67F5A3" w14:textId="77777777" w:rsidTr="007114A6">
        <w:trPr>
          <w:trHeight w:val="300"/>
        </w:trPr>
        <w:tc>
          <w:tcPr>
            <w:tcW w:w="1250" w:type="pct"/>
          </w:tcPr>
          <w:p w14:paraId="3AF3706B"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Tm_ppm</w:t>
            </w:r>
            <w:proofErr w:type="spellEnd"/>
          </w:p>
        </w:tc>
        <w:tc>
          <w:tcPr>
            <w:tcW w:w="900" w:type="pct"/>
          </w:tcPr>
          <w:p w14:paraId="282C79C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0.042</w:t>
            </w:r>
          </w:p>
        </w:tc>
        <w:tc>
          <w:tcPr>
            <w:tcW w:w="1450" w:type="pct"/>
          </w:tcPr>
          <w:p w14:paraId="4D47ECD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4.5459</w:t>
            </w:r>
          </w:p>
        </w:tc>
        <w:tc>
          <w:tcPr>
            <w:tcW w:w="1400" w:type="pct"/>
          </w:tcPr>
          <w:p w14:paraId="5B565E2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0.622419</w:t>
            </w:r>
          </w:p>
        </w:tc>
      </w:tr>
      <w:tr w:rsidR="00277956" w:rsidRPr="007114A6" w14:paraId="1692181A" w14:textId="77777777" w:rsidTr="007114A6">
        <w:trPr>
          <w:trHeight w:val="300"/>
        </w:trPr>
        <w:tc>
          <w:tcPr>
            <w:tcW w:w="1250" w:type="pct"/>
          </w:tcPr>
          <w:p w14:paraId="7E472968"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Yb_ppm</w:t>
            </w:r>
            <w:proofErr w:type="spellEnd"/>
          </w:p>
        </w:tc>
        <w:tc>
          <w:tcPr>
            <w:tcW w:w="900" w:type="pct"/>
          </w:tcPr>
          <w:p w14:paraId="0B0C67A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0.231</w:t>
            </w:r>
          </w:p>
        </w:tc>
        <w:tc>
          <w:tcPr>
            <w:tcW w:w="1450" w:type="pct"/>
          </w:tcPr>
          <w:p w14:paraId="75F148A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29.3983</w:t>
            </w:r>
          </w:p>
        </w:tc>
        <w:tc>
          <w:tcPr>
            <w:tcW w:w="1400" w:type="pct"/>
          </w:tcPr>
          <w:p w14:paraId="447D50D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3.991899</w:t>
            </w:r>
          </w:p>
        </w:tc>
      </w:tr>
      <w:tr w:rsidR="00277956" w:rsidRPr="007114A6" w14:paraId="59FB3BE2" w14:textId="77777777" w:rsidTr="007114A6">
        <w:trPr>
          <w:trHeight w:val="300"/>
        </w:trPr>
        <w:tc>
          <w:tcPr>
            <w:tcW w:w="1250" w:type="pct"/>
          </w:tcPr>
          <w:p w14:paraId="7DB35D6E"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Lu_ppm</w:t>
            </w:r>
            <w:proofErr w:type="spellEnd"/>
          </w:p>
        </w:tc>
        <w:tc>
          <w:tcPr>
            <w:tcW w:w="900" w:type="pct"/>
          </w:tcPr>
          <w:p w14:paraId="651449C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0.037</w:t>
            </w:r>
          </w:p>
        </w:tc>
        <w:tc>
          <w:tcPr>
            <w:tcW w:w="1450" w:type="pct"/>
          </w:tcPr>
          <w:p w14:paraId="566065F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4.0451</w:t>
            </w:r>
          </w:p>
        </w:tc>
        <w:tc>
          <w:tcPr>
            <w:tcW w:w="1400" w:type="pct"/>
          </w:tcPr>
          <w:p w14:paraId="4B3561F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0.592359</w:t>
            </w:r>
          </w:p>
        </w:tc>
      </w:tr>
      <w:tr w:rsidR="00277956" w:rsidRPr="007114A6" w14:paraId="6D4F083A" w14:textId="77777777" w:rsidTr="007114A6">
        <w:trPr>
          <w:trHeight w:val="300"/>
        </w:trPr>
        <w:tc>
          <w:tcPr>
            <w:tcW w:w="1250" w:type="pct"/>
          </w:tcPr>
          <w:p w14:paraId="16352512"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Sn_ppm</w:t>
            </w:r>
            <w:proofErr w:type="spellEnd"/>
          </w:p>
        </w:tc>
        <w:tc>
          <w:tcPr>
            <w:tcW w:w="900" w:type="pct"/>
          </w:tcPr>
          <w:p w14:paraId="0FDBE07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0.01</w:t>
            </w:r>
          </w:p>
        </w:tc>
        <w:tc>
          <w:tcPr>
            <w:tcW w:w="1450" w:type="pct"/>
          </w:tcPr>
          <w:p w14:paraId="013EB5D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33.9</w:t>
            </w:r>
          </w:p>
        </w:tc>
        <w:tc>
          <w:tcPr>
            <w:tcW w:w="1400" w:type="pct"/>
          </w:tcPr>
          <w:p w14:paraId="5DD2713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2.605981</w:t>
            </w:r>
          </w:p>
        </w:tc>
      </w:tr>
      <w:tr w:rsidR="00277956" w:rsidRPr="007114A6" w14:paraId="1B8ED055" w14:textId="77777777" w:rsidTr="007114A6">
        <w:trPr>
          <w:trHeight w:val="300"/>
        </w:trPr>
        <w:tc>
          <w:tcPr>
            <w:tcW w:w="1250" w:type="pct"/>
          </w:tcPr>
          <w:p w14:paraId="0BFB80ED"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Hf_ppm</w:t>
            </w:r>
            <w:proofErr w:type="spellEnd"/>
          </w:p>
        </w:tc>
        <w:tc>
          <w:tcPr>
            <w:tcW w:w="900" w:type="pct"/>
          </w:tcPr>
          <w:p w14:paraId="4A8DAE4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0.59</w:t>
            </w:r>
          </w:p>
        </w:tc>
        <w:tc>
          <w:tcPr>
            <w:tcW w:w="1450" w:type="pct"/>
          </w:tcPr>
          <w:p w14:paraId="3863E41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109.0316</w:t>
            </w:r>
          </w:p>
        </w:tc>
        <w:tc>
          <w:tcPr>
            <w:tcW w:w="1400" w:type="pct"/>
          </w:tcPr>
          <w:p w14:paraId="6B32EBD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12.43062</w:t>
            </w:r>
          </w:p>
        </w:tc>
      </w:tr>
      <w:tr w:rsidR="00277956" w:rsidRPr="007114A6" w14:paraId="362DD0E4" w14:textId="77777777" w:rsidTr="007114A6">
        <w:trPr>
          <w:trHeight w:val="300"/>
        </w:trPr>
        <w:tc>
          <w:tcPr>
            <w:tcW w:w="1250" w:type="pct"/>
          </w:tcPr>
          <w:p w14:paraId="50DB00F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Ta_ppm</w:t>
            </w:r>
            <w:proofErr w:type="spellEnd"/>
          </w:p>
        </w:tc>
        <w:tc>
          <w:tcPr>
            <w:tcW w:w="900" w:type="pct"/>
          </w:tcPr>
          <w:p w14:paraId="7CC073B1"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0.01</w:t>
            </w:r>
          </w:p>
        </w:tc>
        <w:tc>
          <w:tcPr>
            <w:tcW w:w="1450" w:type="pct"/>
          </w:tcPr>
          <w:p w14:paraId="7E235272"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10.008</w:t>
            </w:r>
          </w:p>
        </w:tc>
        <w:tc>
          <w:tcPr>
            <w:tcW w:w="1400" w:type="pct"/>
          </w:tcPr>
          <w:p w14:paraId="2C1ED713"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1.373702</w:t>
            </w:r>
          </w:p>
        </w:tc>
      </w:tr>
      <w:tr w:rsidR="00277956" w:rsidRPr="007114A6" w14:paraId="1ECBAFB8" w14:textId="77777777" w:rsidTr="007114A6">
        <w:trPr>
          <w:trHeight w:val="300"/>
        </w:trPr>
        <w:tc>
          <w:tcPr>
            <w:tcW w:w="1250" w:type="pct"/>
          </w:tcPr>
          <w:p w14:paraId="16B37E44"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Mo_ppm</w:t>
            </w:r>
            <w:proofErr w:type="spellEnd"/>
          </w:p>
        </w:tc>
        <w:tc>
          <w:tcPr>
            <w:tcW w:w="900" w:type="pct"/>
          </w:tcPr>
          <w:p w14:paraId="7EFFBC75"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0.25</w:t>
            </w:r>
          </w:p>
        </w:tc>
        <w:tc>
          <w:tcPr>
            <w:tcW w:w="1450" w:type="pct"/>
          </w:tcPr>
          <w:p w14:paraId="33EDD8D4"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96.647</w:t>
            </w:r>
          </w:p>
        </w:tc>
        <w:tc>
          <w:tcPr>
            <w:tcW w:w="1400" w:type="pct"/>
          </w:tcPr>
          <w:p w14:paraId="46A40E7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1.407465</w:t>
            </w:r>
          </w:p>
        </w:tc>
      </w:tr>
      <w:tr w:rsidR="00277956" w:rsidRPr="007114A6" w14:paraId="6F1E2255" w14:textId="77777777" w:rsidTr="007114A6">
        <w:trPr>
          <w:trHeight w:val="300"/>
        </w:trPr>
        <w:tc>
          <w:tcPr>
            <w:tcW w:w="1250" w:type="pct"/>
          </w:tcPr>
          <w:p w14:paraId="0720DA13"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W_ppm</w:t>
            </w:r>
            <w:proofErr w:type="spellEnd"/>
          </w:p>
        </w:tc>
        <w:tc>
          <w:tcPr>
            <w:tcW w:w="900" w:type="pct"/>
          </w:tcPr>
          <w:p w14:paraId="125AAF2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0.25</w:t>
            </w:r>
          </w:p>
        </w:tc>
        <w:tc>
          <w:tcPr>
            <w:tcW w:w="1450" w:type="pct"/>
          </w:tcPr>
          <w:p w14:paraId="3BFEDB2A"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65.47</w:t>
            </w:r>
          </w:p>
        </w:tc>
        <w:tc>
          <w:tcPr>
            <w:tcW w:w="1400" w:type="pct"/>
          </w:tcPr>
          <w:p w14:paraId="3B2AAC3B"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1.156914</w:t>
            </w:r>
          </w:p>
        </w:tc>
      </w:tr>
      <w:tr w:rsidR="00277956" w:rsidRPr="007114A6" w14:paraId="1513885D" w14:textId="77777777" w:rsidTr="007114A6">
        <w:trPr>
          <w:trHeight w:val="300"/>
        </w:trPr>
        <w:tc>
          <w:tcPr>
            <w:tcW w:w="1250" w:type="pct"/>
          </w:tcPr>
          <w:p w14:paraId="7217FAFB"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Ge_ppm</w:t>
            </w:r>
            <w:proofErr w:type="spellEnd"/>
          </w:p>
        </w:tc>
        <w:tc>
          <w:tcPr>
            <w:tcW w:w="900" w:type="pct"/>
          </w:tcPr>
          <w:p w14:paraId="1D0462CD"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0.124</w:t>
            </w:r>
          </w:p>
        </w:tc>
        <w:tc>
          <w:tcPr>
            <w:tcW w:w="1450" w:type="pct"/>
          </w:tcPr>
          <w:p w14:paraId="4C4F1070"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4.118</w:t>
            </w:r>
          </w:p>
        </w:tc>
        <w:tc>
          <w:tcPr>
            <w:tcW w:w="1400" w:type="pct"/>
          </w:tcPr>
          <w:p w14:paraId="10367AD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1.398387</w:t>
            </w:r>
          </w:p>
        </w:tc>
      </w:tr>
      <w:tr w:rsidR="00277956" w:rsidRPr="007114A6" w14:paraId="70543892" w14:textId="77777777" w:rsidTr="007114A6">
        <w:trPr>
          <w:trHeight w:val="300"/>
        </w:trPr>
        <w:tc>
          <w:tcPr>
            <w:tcW w:w="1250" w:type="pct"/>
          </w:tcPr>
          <w:p w14:paraId="29630DBC"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Be_ppm</w:t>
            </w:r>
            <w:proofErr w:type="spellEnd"/>
          </w:p>
        </w:tc>
        <w:tc>
          <w:tcPr>
            <w:tcW w:w="900" w:type="pct"/>
          </w:tcPr>
          <w:p w14:paraId="5812B6BE"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0.4231</w:t>
            </w:r>
          </w:p>
        </w:tc>
        <w:tc>
          <w:tcPr>
            <w:tcW w:w="1450" w:type="pct"/>
          </w:tcPr>
          <w:p w14:paraId="60F981DF"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8.037</w:t>
            </w:r>
          </w:p>
        </w:tc>
        <w:tc>
          <w:tcPr>
            <w:tcW w:w="1400" w:type="pct"/>
          </w:tcPr>
          <w:p w14:paraId="5EF82299"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1.596282</w:t>
            </w:r>
          </w:p>
        </w:tc>
      </w:tr>
      <w:tr w:rsidR="00277956" w:rsidRPr="007114A6" w14:paraId="2DED4849" w14:textId="77777777" w:rsidTr="007114A6">
        <w:trPr>
          <w:trHeight w:val="300"/>
        </w:trPr>
        <w:tc>
          <w:tcPr>
            <w:tcW w:w="1250" w:type="pct"/>
          </w:tcPr>
          <w:p w14:paraId="6A0B35F1" w14:textId="77777777" w:rsidR="00277956" w:rsidRPr="007114A6" w:rsidRDefault="00000000">
            <w:pPr>
              <w:jc w:val="center"/>
              <w:rPr>
                <w:rFonts w:eastAsia="Times New Roman" w:cs="Times New Roman"/>
                <w:b/>
                <w:bCs/>
                <w:color w:val="000000"/>
                <w:sz w:val="20"/>
                <w:szCs w:val="20"/>
              </w:rPr>
            </w:pPr>
            <w:proofErr w:type="spellStart"/>
            <w:r w:rsidRPr="007114A6">
              <w:rPr>
                <w:rFonts w:eastAsia="Times New Roman" w:cs="Times New Roman"/>
                <w:b/>
                <w:bCs/>
                <w:color w:val="000000"/>
                <w:sz w:val="20"/>
                <w:szCs w:val="20"/>
              </w:rPr>
              <w:t>U_ppm</w:t>
            </w:r>
            <w:proofErr w:type="spellEnd"/>
          </w:p>
        </w:tc>
        <w:tc>
          <w:tcPr>
            <w:tcW w:w="900" w:type="pct"/>
          </w:tcPr>
          <w:p w14:paraId="4B2156F6"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0.112</w:t>
            </w:r>
          </w:p>
        </w:tc>
        <w:tc>
          <w:tcPr>
            <w:tcW w:w="1450" w:type="pct"/>
          </w:tcPr>
          <w:p w14:paraId="5911F13C"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51.6594</w:t>
            </w:r>
          </w:p>
        </w:tc>
        <w:tc>
          <w:tcPr>
            <w:tcW w:w="1400" w:type="pct"/>
          </w:tcPr>
          <w:p w14:paraId="20606AC8" w14:textId="77777777" w:rsidR="00277956" w:rsidRPr="007114A6" w:rsidRDefault="00000000">
            <w:pPr>
              <w:jc w:val="center"/>
              <w:rPr>
                <w:rFonts w:eastAsia="Times New Roman" w:cs="Times New Roman"/>
                <w:color w:val="000000"/>
                <w:sz w:val="20"/>
                <w:szCs w:val="20"/>
              </w:rPr>
            </w:pPr>
            <w:r w:rsidRPr="007114A6">
              <w:rPr>
                <w:rFonts w:eastAsia="Times New Roman" w:cs="Times New Roman"/>
                <w:color w:val="000000"/>
                <w:sz w:val="20"/>
                <w:szCs w:val="20"/>
              </w:rPr>
              <w:t>2.877447</w:t>
            </w:r>
          </w:p>
        </w:tc>
      </w:tr>
    </w:tbl>
    <w:p w14:paraId="21FC1B04" w14:textId="5FA52C69" w:rsidR="00B8607D" w:rsidRDefault="00000000" w:rsidP="00B8607D">
      <w:pPr>
        <w:rPr>
          <w:rFonts w:eastAsia="Times New Roman" w:cs="Times New Roman"/>
          <w:szCs w:val="24"/>
        </w:rPr>
      </w:pPr>
      <w:r>
        <w:rPr>
          <w:rFonts w:eastAsia="Times New Roman" w:cs="Times New Roman"/>
          <w:szCs w:val="24"/>
        </w:rPr>
        <w:t xml:space="preserve"> </w:t>
      </w:r>
      <w:r w:rsidR="00B8607D">
        <w:rPr>
          <w:rFonts w:eastAsia="Times New Roman" w:cs="Times New Roman"/>
          <w:szCs w:val="24"/>
        </w:rPr>
        <w:br w:type="page"/>
      </w:r>
    </w:p>
    <w:p w14:paraId="6B793B69" w14:textId="1F8ADF2E" w:rsidR="00277956" w:rsidRDefault="00000000" w:rsidP="00BE06C0">
      <w:pPr>
        <w:pStyle w:val="Heading1"/>
      </w:pPr>
      <w:bookmarkStart w:id="26" w:name="_Toc216609395"/>
      <w:r w:rsidRPr="00B8607D">
        <w:lastRenderedPageBreak/>
        <w:t>Spatial and Temporal Patterns of Nutrient and Sediment Load (Data</w:t>
      </w:r>
      <w:r>
        <w:t xml:space="preserve"> extracted from the Degree sheets information provided by the Geological survey of India (GSI)</w:t>
      </w:r>
      <w:r w:rsidR="00AD2546">
        <w:t>.</w:t>
      </w:r>
      <w:bookmarkEnd w:id="26"/>
    </w:p>
    <w:p w14:paraId="24E90909" w14:textId="137D1789" w:rsidR="00277956" w:rsidRDefault="00000000" w:rsidP="00B8607D">
      <w:r>
        <w:t>The spatial distribution of nutrient and sediment loads across the Narmada River Basin reveals clear longitudinal trends that reflect both lithological variations and cumulative transport processes from the upper to the lower reaches.</w:t>
      </w:r>
      <w:r w:rsidR="00E773C0">
        <w:t xml:space="preserve"> </w:t>
      </w:r>
      <w:r>
        <w:t xml:space="preserve">Major oxides such as </w:t>
      </w:r>
      <w:proofErr w:type="spellStart"/>
      <w:r>
        <w:t>SiO</w:t>
      </w:r>
      <w:proofErr w:type="spellEnd"/>
      <w:r>
        <w:t xml:space="preserve">₂ and </w:t>
      </w:r>
      <w:proofErr w:type="spellStart"/>
      <w:r>
        <w:t>Al₂O</w:t>
      </w:r>
      <w:proofErr w:type="spellEnd"/>
      <w:r>
        <w:t xml:space="preserve">₃ remain within typical crustal ranges across the basin, although </w:t>
      </w:r>
      <w:proofErr w:type="spellStart"/>
      <w:r>
        <w:t>SiO</w:t>
      </w:r>
      <w:proofErr w:type="spellEnd"/>
      <w:r>
        <w:t xml:space="preserve">₂ tends to increase downstream, especially in 55J, before showing wide variability in 49J where sediments reflect a mixture of </w:t>
      </w:r>
      <w:proofErr w:type="gramStart"/>
      <w:r>
        <w:t>coarse</w:t>
      </w:r>
      <w:proofErr w:type="gramEnd"/>
      <w:r>
        <w:t xml:space="preserve"> and fine fractions.</w:t>
      </w:r>
      <w:r w:rsidR="00E773C0">
        <w:t xml:space="preserve"> </w:t>
      </w:r>
      <w:r>
        <w:t>Iron oxide (</w:t>
      </w:r>
      <w:proofErr w:type="spellStart"/>
      <w:r>
        <w:t>Fe₂O</w:t>
      </w:r>
      <w:proofErr w:type="spellEnd"/>
      <w:r>
        <w:t>₃) exhibits its highest concentrations in the uppermost basin (55N), indicating abundant Fe-bearing minerals that play a central role in adsorbing phosphorus and trace metals, while remaining significant in the middle basin (55E) where fine-grained sediments accumulate.</w:t>
      </w:r>
      <w:r w:rsidR="00E773C0">
        <w:t xml:space="preserve"> </w:t>
      </w:r>
      <w:r>
        <w:t>Phosphorus (expressed as P₂O₅) shows comparable average values across all basin segments, generally between 0.10% and 0.16%, but maximum concentrations increase notably in the lower basin (49J), where localized hotspots of P enrichment are present.</w:t>
      </w:r>
      <w:r w:rsidR="00E773C0">
        <w:t xml:space="preserve"> </w:t>
      </w:r>
      <w:r>
        <w:t>Nutrient-associated trace metals such as Cu, Zn, Ni, Co and V display elevated concentrations in both the upper and middle basin transition zones, particularly in 55N and 55E, suggesting that these reaches generate or accumulate metal-rich fine sediments that are subsequently transported downstream.</w:t>
      </w:r>
      <w:r w:rsidR="00E773C0">
        <w:t xml:space="preserve"> </w:t>
      </w:r>
      <w:r>
        <w:t>Toxic elements, including As, Pb and other potentially hazardous metals, occur throughout the basin, with higher average arsenic levels in the upper–middle transition region (55J and 55E) and pronounced maximum concentrations in the lower basin, indicating the influence of both natural geochemical variability and localized enrichment zones.</w:t>
      </w:r>
      <w:r w:rsidR="00E773C0">
        <w:t xml:space="preserve"> </w:t>
      </w:r>
      <w:r>
        <w:t>Many of these toxic elements are closely associated with Fe–Mn oxide-rich fine sediments, meaning their downstream transport is tightly linked to the movement of nutrient-bearing particles.</w:t>
      </w:r>
    </w:p>
    <w:p w14:paraId="1B0C593E" w14:textId="47FDFEB1" w:rsidR="00277956" w:rsidRDefault="00000000" w:rsidP="00B8607D">
      <w:r>
        <w:t>From a temporal perspective, the dataset represents a single synoptic sampling effort and therefore does not provide explicit multi-season or multi-year trends.</w:t>
      </w:r>
      <w:r w:rsidR="00E773C0">
        <w:t xml:space="preserve"> </w:t>
      </w:r>
      <w:r>
        <w:t>As a result, direct temporal analysis, such as determining long-term increases or decreases in nutrient or metal concentrations, is not possible from this dataset alone.</w:t>
      </w:r>
      <w:r w:rsidR="00E773C0">
        <w:t xml:space="preserve"> </w:t>
      </w:r>
      <w:r>
        <w:t>However, the observed patterns reflect the integrated effects of seasonal hydrology and long-term basin processes.</w:t>
      </w:r>
      <w:r w:rsidR="00E773C0">
        <w:t xml:space="preserve"> </w:t>
      </w:r>
      <w:r>
        <w:t>During monsoon periods, high flows are expected to mobilize large quantities of nutrient-rich and metal-bearing sediments from upland areas, transporting them downstream.</w:t>
      </w:r>
      <w:r w:rsidR="00E773C0">
        <w:t xml:space="preserve"> </w:t>
      </w:r>
      <w:r>
        <w:t>In contrast, during low-flow conditions, these fine sediments tend to settle in floodplains, channel bars, reservoirs, and low-energy reaches.</w:t>
      </w:r>
      <w:r w:rsidR="00E773C0">
        <w:t xml:space="preserve"> </w:t>
      </w:r>
      <w:r>
        <w:t xml:space="preserve">Over extended time scales, changes in land use, agricultural intensity, mining </w:t>
      </w:r>
      <w:r>
        <w:lastRenderedPageBreak/>
        <w:t>activity, and erosion rates are likely to influence both nutrient and sediment loads, contributing to the geochemical signatures captured in the current dataset.</w:t>
      </w:r>
      <w:r w:rsidR="00E773C0">
        <w:t xml:space="preserve"> </w:t>
      </w:r>
      <w:r>
        <w:t>Thus, the spatial patterns observed represent a snapshot of the cumulative temporal dynamics operating within the Narmada Basin, while highlighting the need for continuous monitoring to establish definitive temporal trends.</w:t>
      </w:r>
    </w:p>
    <w:p w14:paraId="43C85120" w14:textId="77777777" w:rsidR="00277956" w:rsidRDefault="00277956">
      <w:pPr>
        <w:rPr>
          <w:rFonts w:eastAsia="Times New Roman" w:cs="Times New Roman"/>
          <w:szCs w:val="24"/>
        </w:rPr>
      </w:pPr>
    </w:p>
    <w:p w14:paraId="76DD1BE7" w14:textId="2A3EA815" w:rsidR="00277956" w:rsidRDefault="00000000" w:rsidP="00BE06C0">
      <w:pPr>
        <w:pStyle w:val="Heading1"/>
      </w:pPr>
      <w:bookmarkStart w:id="27" w:name="_Toc216609396"/>
      <w:r w:rsidRPr="00BE06C0">
        <w:t>Existing Practice Affecting Nutrient Recycling in the Narmada River Basin</w:t>
      </w:r>
      <w:bookmarkEnd w:id="27"/>
    </w:p>
    <w:p w14:paraId="1B84609C" w14:textId="7605D4AC" w:rsidR="00277956" w:rsidRDefault="00000000" w:rsidP="00DA354E">
      <w:pPr>
        <w:pStyle w:val="Style2"/>
      </w:pPr>
      <w:r>
        <w:t xml:space="preserve"> </w:t>
      </w:r>
      <w:bookmarkStart w:id="28" w:name="_Toc216609397"/>
      <w:r>
        <w:t xml:space="preserve">Agricultural and Land management in the </w:t>
      </w:r>
      <w:r w:rsidR="00BE06C0">
        <w:t>Narmada River</w:t>
      </w:r>
      <w:r>
        <w:t xml:space="preserve"> </w:t>
      </w:r>
      <w:r w:rsidR="00BE06C0">
        <w:t>B</w:t>
      </w:r>
      <w:r>
        <w:t>asin</w:t>
      </w:r>
      <w:bookmarkEnd w:id="28"/>
    </w:p>
    <w:p w14:paraId="407B0588" w14:textId="5CE04CC4" w:rsidR="00277956" w:rsidRDefault="00000000" w:rsidP="00D955C0">
      <w:pPr>
        <w:pStyle w:val="Normal1"/>
      </w:pPr>
      <w:r>
        <w:t>The Narmada River Basin, spanning across Madhya Pradesh, Gujarat, and parts of Maharashtra and Chhattisgarh, is characterized by diverse agricultural systems, ranging from rainfed farming in the upper and middle catchments to intensive irrigated agriculture in canal-command areas.</w:t>
      </w:r>
      <w:r w:rsidR="00E773C0">
        <w:t xml:space="preserve"> </w:t>
      </w:r>
      <w:r>
        <w:t>These practices have a significant impact on the basin’s nutrient (N-P-K) dynamics, determining how nutrients are recycled, retained, or lost to soil and water systems.</w:t>
      </w:r>
    </w:p>
    <w:p w14:paraId="5F52F03E" w14:textId="615BA7F8" w:rsidR="00BE06C0" w:rsidRDefault="00000000" w:rsidP="00DA354E">
      <w:pPr>
        <w:pStyle w:val="Style2"/>
      </w:pPr>
      <w:bookmarkStart w:id="29" w:name="_Toc216609398"/>
      <w:r>
        <w:t>Cropping Patterns and Their Influence on Nutrient Cycling</w:t>
      </w:r>
      <w:bookmarkEnd w:id="29"/>
    </w:p>
    <w:p w14:paraId="12C84359" w14:textId="69974C8A" w:rsidR="00277956" w:rsidRDefault="00000000" w:rsidP="00D955C0">
      <w:pPr>
        <w:pStyle w:val="Normal1"/>
      </w:pPr>
      <w:r>
        <w:t>The Narmada River Basin is home to many types of agriculture, including soybean-wheat, rice-wheat, and less common sugarcane-based crop rotations.</w:t>
      </w:r>
      <w:r w:rsidR="00E773C0">
        <w:t xml:space="preserve"> </w:t>
      </w:r>
      <w:r>
        <w:t>There is also extensive horticultural and vegetable growing in the canal belt and adjacent riverbanks.</w:t>
      </w:r>
      <w:r w:rsidR="00E773C0">
        <w:t xml:space="preserve"> </w:t>
      </w:r>
      <w:r>
        <w:t>In Madhya Pradesh (Nimar region - Soybean and Cotton) and parts of Maharashtra, kharif crops are planted on approximately 64000 ha of land.</w:t>
      </w:r>
      <w:r w:rsidR="00E773C0">
        <w:t xml:space="preserve"> </w:t>
      </w:r>
      <w:r>
        <w:t>Major crops included in the kharif season are Soybean (8.66% of kharif area), Rice (7.76% of kharif area), Maize (10.23% of kharif area), and Tur Pulses (8.36% of Kharif area), whereas Rabi Crops include Wheat and Grams.</w:t>
      </w:r>
      <w:r w:rsidR="00E773C0">
        <w:t xml:space="preserve"> </w:t>
      </w:r>
      <w:r>
        <w:t>The average intensity of cropping is 94-127%; the irrigated systems in the Narmada Basin account for only 15-20% of the total area, with irrigated systems requiring a higher amount of inputs, including nutrients, to produce more than 1 crop per year (</w:t>
      </w:r>
      <w:proofErr w:type="spellStart"/>
      <w:r>
        <w:t>Namdeo</w:t>
      </w:r>
      <w:proofErr w:type="spellEnd"/>
      <w:r>
        <w:t xml:space="preserve">, 2022; Government Of Maharashtra Water Resources Department Integrated State Water Plan For Narmada Basin In Maharashtra Tapi Irrigation Development </w:t>
      </w:r>
      <w:proofErr w:type="spellStart"/>
      <w:r>
        <w:t>Corrporation</w:t>
      </w:r>
      <w:proofErr w:type="spellEnd"/>
      <w:r>
        <w:t xml:space="preserve"> Jalgaon, n.d.; Narmada River Basin Agricultural Profile Report, 2025).</w:t>
      </w:r>
      <w:r w:rsidR="00E773C0">
        <w:t xml:space="preserve"> </w:t>
      </w:r>
      <w:r>
        <w:t>Soybean-based cropping systems are common in the Districts of Khargone and Indore.</w:t>
      </w:r>
      <w:r w:rsidR="00E773C0">
        <w:t xml:space="preserve"> </w:t>
      </w:r>
      <w:proofErr w:type="gramStart"/>
      <w:r>
        <w:t>The majority of</w:t>
      </w:r>
      <w:proofErr w:type="gramEnd"/>
      <w:r>
        <w:t xml:space="preserve"> these bean types fix nitrogen biologically through the action of Rhizobium, and the amount of nitrogen fixed can be anywhere from 50 to 100 kg N/ha.</w:t>
      </w:r>
      <w:r w:rsidR="00E773C0">
        <w:t xml:space="preserve"> </w:t>
      </w:r>
      <w:r>
        <w:t>However, due to widespread residue removal or burning, which takes place on 50-70% of the fields, the loss of nitrogen fixed is estimated to be around 60-80%.</w:t>
      </w:r>
      <w:r w:rsidR="00E773C0">
        <w:t xml:space="preserve"> </w:t>
      </w:r>
      <w:r>
        <w:t>Losses of nitrogen decrease the recycling potential of the previously fixed nutrients, thereby reducing organic matter in the soil.</w:t>
      </w:r>
      <w:r w:rsidR="00E773C0">
        <w:t xml:space="preserve"> </w:t>
      </w:r>
      <w:r>
        <w:t xml:space="preserve">In these commercial belts, farmers therefore rely significantly on purchased fertilizers to </w:t>
      </w:r>
      <w:r>
        <w:lastRenderedPageBreak/>
        <w:t>compensate for the decreased nutrient recycling, with the average application rate being 42 kg N/ha, resulting in significant amounts of nitrogen being lost from the soil into rivers, which then contribute to elevated nitrate levels.</w:t>
      </w:r>
      <w:r w:rsidR="00E773C0">
        <w:t xml:space="preserve"> </w:t>
      </w:r>
      <w:r>
        <w:t xml:space="preserve">Legume rotations will partially assist in replenishing nutrients in the soil, but the incomplete recycling will continue to exacerbate the imbalance of P and K in the </w:t>
      </w:r>
      <w:proofErr w:type="spellStart"/>
      <w:r>
        <w:t>vertisols</w:t>
      </w:r>
      <w:proofErr w:type="spellEnd"/>
      <w:r>
        <w:t>' soils (</w:t>
      </w:r>
      <w:proofErr w:type="spellStart"/>
      <w:r>
        <w:t>Namdeo</w:t>
      </w:r>
      <w:proofErr w:type="spellEnd"/>
      <w:r>
        <w:t>, 2022; Biswas, 2018; Kansara &amp; Lakshmi, 2021).</w:t>
      </w:r>
      <w:r w:rsidR="00E773C0">
        <w:t xml:space="preserve"> </w:t>
      </w:r>
      <w:r>
        <w:t>Sugarcane and banana production occur in the canal irrigation belts of Gujarat and southern Madhya Pradesh.</w:t>
      </w:r>
      <w:r w:rsidR="00E773C0">
        <w:t xml:space="preserve"> </w:t>
      </w:r>
      <w:r>
        <w:t>These crops require high nutrient input (N ~200–400 kg/ha; P ~100–200 kg/HA) but receive excessive amounts of fertilizer, resulting in nutrient surpluses (nutrient use efficiency is &lt;40%), and no recycling efficiencies from ratoon cropping and residue export.</w:t>
      </w:r>
      <w:r w:rsidR="00E773C0">
        <w:t xml:space="preserve"> </w:t>
      </w:r>
      <w:r>
        <w:t xml:space="preserve">Therefore, these perennial systems comprise only 1 to 5% of basin </w:t>
      </w:r>
      <w:r w:rsidR="007425EC">
        <w:t>areas but</w:t>
      </w:r>
      <w:r>
        <w:t xml:space="preserve"> increase the risk of P loading into reservoirs and resulting eutrophication.</w:t>
      </w:r>
      <w:r w:rsidR="00E773C0">
        <w:t xml:space="preserve"> </w:t>
      </w:r>
      <w:r>
        <w:t>Horticultural crops (e.g., bananas, mangoes, and vegetables) occupy 5% to 10% of the canal area and further increase nutrient inputs through high use of manure and fertilizers.</w:t>
      </w:r>
      <w:r w:rsidR="00E773C0">
        <w:t xml:space="preserve"> </w:t>
      </w:r>
      <w:r>
        <w:t>Subsequently, poor residue management leads to high rates of nutrient loss (Narmada River Basin Hydrology Data Report 2024 &amp; NRCD 2025; Kansara &amp; Lakshmi, 2021; Research Achievements of AICRPs on Natural Resource Management, n.d.).</w:t>
      </w:r>
    </w:p>
    <w:p w14:paraId="27CC5F63" w14:textId="77777777" w:rsidR="00277956" w:rsidRDefault="00000000" w:rsidP="00DA354E">
      <w:pPr>
        <w:pStyle w:val="Heading2"/>
      </w:pPr>
      <w:bookmarkStart w:id="30" w:name="_Toc216609399"/>
      <w:r>
        <w:t>Fertilizer Use, Imbalances, and Limited Organic Inputs</w:t>
      </w:r>
      <w:bookmarkEnd w:id="30"/>
    </w:p>
    <w:p w14:paraId="66741954" w14:textId="2F14ED70" w:rsidR="00277956" w:rsidRDefault="00000000" w:rsidP="00D955C0">
      <w:pPr>
        <w:pStyle w:val="Normal1"/>
      </w:pPr>
      <w:r>
        <w:t xml:space="preserve">Chemical fertilizers dominate agriculture across most of the Narmada River Basin, where urea and DAP supply </w:t>
      </w:r>
      <w:proofErr w:type="gramStart"/>
      <w:r>
        <w:t>the majority of</w:t>
      </w:r>
      <w:proofErr w:type="gramEnd"/>
      <w:r>
        <w:t xml:space="preserve"> nitrogen and phosphorus.</w:t>
      </w:r>
      <w:r w:rsidR="00E773C0">
        <w:t xml:space="preserve"> </w:t>
      </w:r>
      <w:r>
        <w:t>Potassium (K), however, is often underutilized because farmers assume the region’s black soils provide sufficient K. Cropping systems, such as those involving soybeans, cotton, and sugarcane, remove large quantities of biomass and thus potassium, creating a hidden K deficiency that is not reflected in current fertilizer practices.</w:t>
      </w:r>
      <w:r w:rsidR="00E773C0">
        <w:t xml:space="preserve"> </w:t>
      </w:r>
      <w:r>
        <w:t>This imbalance reduces nutrient-use efficiency, as excess nitrogen relative to phosphorus and potassium leads to nutrient losses through leaching or runoff (</w:t>
      </w:r>
      <w:proofErr w:type="spellStart"/>
      <w:r>
        <w:t>Namdeo</w:t>
      </w:r>
      <w:proofErr w:type="spellEnd"/>
      <w:r>
        <w:t>, 2022; Kansara &amp; Lakshmi, 2021).</w:t>
      </w:r>
      <w:r w:rsidR="00E773C0">
        <w:t xml:space="preserve"> </w:t>
      </w:r>
      <w:r>
        <w:t>The skewed N</w:t>
      </w:r>
      <w:r w:rsidR="00443C8D">
        <w:t>:P: K</w:t>
      </w:r>
      <w:r>
        <w:t xml:space="preserve"> ratios pose a major concern: high nitrogen inputs disrupt soil nutrient balance, increase nitrate leaching, and contribute to eutrophication.</w:t>
      </w:r>
      <w:r w:rsidR="00E773C0">
        <w:t xml:space="preserve"> </w:t>
      </w:r>
      <w:r>
        <w:t>Although driven by yield expectations, this nitrogen-heavy strategy neglects the importance of balanced fertilization for sustaining soil health (Gangwal et al., 2016; Narmada River Basin Agricultural Profile Report, 2025).</w:t>
      </w:r>
      <w:r w:rsidR="00E773C0">
        <w:t xml:space="preserve"> </w:t>
      </w:r>
      <w:r>
        <w:t>Declining use of organic manure, compost, and biofertilizers has further weakened the nutrient cycle.</w:t>
      </w:r>
      <w:r w:rsidR="00E773C0">
        <w:t xml:space="preserve"> </w:t>
      </w:r>
      <w:r>
        <w:t>Reduced livestock numbers and increased dependence on chemical fertilizers have broken the traditional manure-to-soil loop.</w:t>
      </w:r>
      <w:r w:rsidR="00E773C0">
        <w:t xml:space="preserve"> </w:t>
      </w:r>
      <w:r>
        <w:t>Limited awareness and affordability hinder the adoption of compost and biofertilizers, contributing to low soil organic carbon and diminished microbial activity.</w:t>
      </w:r>
    </w:p>
    <w:p w14:paraId="0EFC867B" w14:textId="77777777" w:rsidR="00277956" w:rsidRDefault="00000000" w:rsidP="00DA354E">
      <w:pPr>
        <w:pStyle w:val="Heading2"/>
      </w:pPr>
      <w:bookmarkStart w:id="31" w:name="_Toc216609400"/>
      <w:r>
        <w:lastRenderedPageBreak/>
        <w:t>Crop Residue Management and Its Effect on Nutrient Return</w:t>
      </w:r>
      <w:bookmarkEnd w:id="31"/>
    </w:p>
    <w:p w14:paraId="08BFE3CB" w14:textId="454FD6B2" w:rsidR="00277956" w:rsidRDefault="00000000" w:rsidP="00D955C0">
      <w:pPr>
        <w:pStyle w:val="Normal1"/>
      </w:pPr>
      <w:r>
        <w:t>Crop residue management is a major barrier to nutrient return in the Narmada River Basin, where burning and removal are the dominant practices.</w:t>
      </w:r>
      <w:r w:rsidR="00E773C0">
        <w:t xml:space="preserve"> </w:t>
      </w:r>
      <w:r>
        <w:t>These methods lead to substantial nutrient losses and declining soil fertility.</w:t>
      </w:r>
      <w:r w:rsidR="00E773C0">
        <w:t xml:space="preserve"> </w:t>
      </w:r>
      <w:r>
        <w:t>Residues from soybean, wheat, and rice such as soybean stalks (4–6 t/ha), wheat straw (2–4 t/ha), and paddy straw (3–5 t/ha) contain significant nutrients (20–50 kg N, 5–15 kg P, 30–80 kg K, and 5–10 kg S per hectare), yet 50–80% of these are lost due to current management (Gelderman, 2009; Kalindi et al., 2025; Narmada River Basin Agricultural Profile Report, 2025).</w:t>
      </w:r>
      <w:r w:rsidR="00E773C0">
        <w:t xml:space="preserve"> </w:t>
      </w:r>
      <w:r>
        <w:t>Burning, common in wheat straw (50–70% of fields), causes rapid volatilization of 80–100% of N and 75–90% of S, while P and K losses reach 20–35%.</w:t>
      </w:r>
      <w:r w:rsidR="00E773C0">
        <w:t xml:space="preserve"> </w:t>
      </w:r>
      <w:r>
        <w:t xml:space="preserve">Each </w:t>
      </w:r>
      <w:proofErr w:type="spellStart"/>
      <w:r>
        <w:t>tonne</w:t>
      </w:r>
      <w:proofErr w:type="spellEnd"/>
      <w:r>
        <w:t xml:space="preserve"> of straw burned results in losses of 5.5 kg N, 2.3 kg P, 25 kg K, 1.2 kg S, and 60–80% of organic carbon, severely damaging microbial activity and nutrient mineralization (Bhuvaneshwari et al., 2019; CII Cleaner Air Better Life Impact Assessment Report 2020-21; </w:t>
      </w:r>
      <w:r w:rsidR="00BE06C0">
        <w:t>Crop Residue Management</w:t>
      </w:r>
      <w:r>
        <w:t>, n.d.).</w:t>
      </w:r>
      <w:r w:rsidR="00E773C0">
        <w:t xml:space="preserve"> </w:t>
      </w:r>
      <w:r>
        <w:t>Residue removal further results in annual losses of 40–70 kg K/ha in the Nimar region, as farmers rarely compensate for exported nutrients (</w:t>
      </w:r>
      <w:proofErr w:type="spellStart"/>
      <w:r>
        <w:t>Namdeo</w:t>
      </w:r>
      <w:proofErr w:type="spellEnd"/>
      <w:r>
        <w:t>, 2022; Gelderman, 2009).</w:t>
      </w:r>
      <w:r w:rsidR="00E773C0">
        <w:t xml:space="preserve"> </w:t>
      </w:r>
      <w:r>
        <w:t>Soybean stubble rich in fixed N (30–50 kg/ha) is diverted for livestock feed, weakening the crop–livestock–soil nutrient loop and increasing reliance on chemical fertilizers.</w:t>
      </w:r>
      <w:r w:rsidR="00E773C0">
        <w:t xml:space="preserve"> </w:t>
      </w:r>
      <w:r>
        <w:t>Residue incorporation is practiced by fewer than 20–30% of farmers, resulting in reduced organic matter inputs, microbial activity, and soil stability, especially in sloped catchments.</w:t>
      </w:r>
      <w:r w:rsidR="00E773C0">
        <w:t xml:space="preserve"> </w:t>
      </w:r>
      <w:r>
        <w:t xml:space="preserve">Although watershed programs promote mulching and no-till residue retention, adoption remains low due to equipment and labor constraints (Biswas, 2018; </w:t>
      </w:r>
      <w:r w:rsidR="00BE06C0">
        <w:t>Crop Residue</w:t>
      </w:r>
      <w:r w:rsidR="00DA354E">
        <w:t xml:space="preserve"> </w:t>
      </w:r>
      <w:r w:rsidR="00BE06C0">
        <w:t>Management</w:t>
      </w:r>
      <w:r>
        <w:t>, n.d.).</w:t>
      </w:r>
    </w:p>
    <w:p w14:paraId="4492A4AF" w14:textId="77777777" w:rsidR="00277956" w:rsidRDefault="00000000" w:rsidP="00DA354E">
      <w:pPr>
        <w:pStyle w:val="Heading2"/>
      </w:pPr>
      <w:bookmarkStart w:id="32" w:name="_Toc216609401"/>
      <w:r>
        <w:t>Irrigation Practices and Nutrient Movement</w:t>
      </w:r>
      <w:bookmarkEnd w:id="32"/>
    </w:p>
    <w:p w14:paraId="48C4A16B" w14:textId="18EDB773" w:rsidR="00277956" w:rsidRDefault="00000000" w:rsidP="00D955C0">
      <w:pPr>
        <w:pStyle w:val="Normal1"/>
      </w:pPr>
      <w:r>
        <w:t>Irrigation in the Narmada Basin depends largely on major dam systems such as Tawa, Bargi, Indira Sagar, and Sardar Sarovar, with more than 70% of farmers using flood irrigation.</w:t>
      </w:r>
      <w:r w:rsidR="00E773C0">
        <w:t xml:space="preserve"> </w:t>
      </w:r>
      <w:r>
        <w:t>While effective for crop production, flood irrigation causes significant runoff and leaching of nitrogen and phosphorus, carrying fertilizers into drainage channels and tributaries and increasing eutrophication risks in downstream reservoirs and river stretches (Kansara &amp; Lakshmi, 2021; Narmada River Basin Agricultural Profile Report, 2025).</w:t>
      </w:r>
      <w:r w:rsidR="00E773C0">
        <w:t xml:space="preserve"> </w:t>
      </w:r>
      <w:r>
        <w:t>Groundwater overextraction, particularly in the black soil regions of Nimar, further accelerates nitrate leaching.</w:t>
      </w:r>
      <w:r w:rsidR="00E773C0">
        <w:t xml:space="preserve"> </w:t>
      </w:r>
      <w:r>
        <w:t>Groundwater samples near irrigated lands have shown nitrate concentrations of up to 300 mg/L, far exceeding drinking water limits and indicating severe nutrient pollution (Gupta et al., 2023).</w:t>
      </w:r>
      <w:r w:rsidR="00E773C0">
        <w:t xml:space="preserve"> </w:t>
      </w:r>
      <w:r>
        <w:t>Adoption of drip and sprinkler irrigation remains very low (&lt;10% of irrigated acreage), despite their ability to improve fertilizer-use efficiency by 15–30% and reduce nutrient losses through precise water and nutrient delivery (</w:t>
      </w:r>
      <w:r w:rsidR="007114A6">
        <w:t>cN</w:t>
      </w:r>
      <w:r>
        <w:t>armada &amp; N</w:t>
      </w:r>
      <w:r w:rsidR="00164119">
        <w:t>RCD</w:t>
      </w:r>
      <w:r>
        <w:t xml:space="preserve">, n.d.-a; </w:t>
      </w:r>
      <w:r w:rsidR="007114A6">
        <w:t>Government of Maharashtra Water Resources Department integrated state water plan for Narmada Basin in Maharashtra Tapi Irrigation Development Corporation Jalgaon</w:t>
      </w:r>
      <w:r>
        <w:t>, n.d.).</w:t>
      </w:r>
      <w:r w:rsidR="00E773C0">
        <w:t xml:space="preserve"> </w:t>
      </w:r>
      <w:r>
        <w:t xml:space="preserve">The broad adoption of precision irrigation </w:t>
      </w:r>
      <w:r>
        <w:lastRenderedPageBreak/>
        <w:t xml:space="preserve">systems could significantly reduce nutrient runoff, enhance nutrient uptake, and support sustainable nutrient cycling throughout the basin. </w:t>
      </w:r>
    </w:p>
    <w:p w14:paraId="3A716987" w14:textId="77777777" w:rsidR="00277956" w:rsidRDefault="00000000" w:rsidP="00DA354E">
      <w:pPr>
        <w:pStyle w:val="Heading2"/>
      </w:pPr>
      <w:bookmarkStart w:id="33" w:name="_Toc216609402"/>
      <w:r>
        <w:t>Land and Soil Management Practices</w:t>
      </w:r>
      <w:bookmarkEnd w:id="33"/>
      <w:r>
        <w:t xml:space="preserve"> </w:t>
      </w:r>
    </w:p>
    <w:p w14:paraId="2BEA29D9" w14:textId="32744E50" w:rsidR="00277956" w:rsidRDefault="00000000" w:rsidP="00D955C0">
      <w:pPr>
        <w:pStyle w:val="Normal1"/>
      </w:pPr>
      <w:r>
        <w:t>Open grazing and deforestation from agricultural expansion, especially shifting cultivation, have significantly increased soil erosion in the upper and middle catchments of the Narmada Basin (Mandla, Dindori, Chhindwara, Betul).</w:t>
      </w:r>
      <w:r w:rsidR="00E773C0">
        <w:t xml:space="preserve"> </w:t>
      </w:r>
      <w:r>
        <w:t>Vulnerable sub-watersheds experience severe erosion (e.g., 46.79 t/ha/yr in Watershed 63) and fall under “high” to “very high” erosion risk (</w:t>
      </w:r>
      <w:proofErr w:type="spellStart"/>
      <w:r>
        <w:t>Ahirwar</w:t>
      </w:r>
      <w:proofErr w:type="spellEnd"/>
      <w:r>
        <w:t xml:space="preserve"> et al., 2019; Meshram et al., 2023; S Parmar, 2019).</w:t>
      </w:r>
      <w:r w:rsidR="00E773C0">
        <w:t xml:space="preserve"> </w:t>
      </w:r>
      <w:r>
        <w:t>Watershed interventions have proven effective in reducing erosion and retaining nutrients.</w:t>
      </w:r>
      <w:r w:rsidR="00E773C0">
        <w:t xml:space="preserve"> </w:t>
      </w:r>
      <w:r>
        <w:t xml:space="preserve">Measures such as contour bunding (&gt;1 million ha created), check dams (thousands built under IWMP and MGNREGA), and vegetative barriers trap soil and nutrients locally. </w:t>
      </w:r>
    </w:p>
    <w:p w14:paraId="51544073" w14:textId="77777777" w:rsidR="00277956" w:rsidRDefault="00000000" w:rsidP="00DA354E">
      <w:pPr>
        <w:pStyle w:val="Heading2"/>
      </w:pPr>
      <w:bookmarkStart w:id="34" w:name="_Toc216609403"/>
      <w:r>
        <w:t>Riverbank and Floodplain Agriculture</w:t>
      </w:r>
      <w:bookmarkEnd w:id="34"/>
    </w:p>
    <w:p w14:paraId="283954B8" w14:textId="2BD907EE" w:rsidR="00277956" w:rsidRDefault="00000000" w:rsidP="00D955C0">
      <w:pPr>
        <w:pStyle w:val="Normal1"/>
      </w:pPr>
      <w:r>
        <w:t>Riverbank and floodplain (</w:t>
      </w:r>
      <w:proofErr w:type="spellStart"/>
      <w:r>
        <w:t>diara</w:t>
      </w:r>
      <w:proofErr w:type="spellEnd"/>
      <w:r>
        <w:t>/bah) farming along the Narmada utilizes nutrient-rich alluvial silt deposits to cultivate short-season vegetables in fertile riparian zones.</w:t>
      </w:r>
      <w:r w:rsidR="00E773C0">
        <w:t xml:space="preserve"> </w:t>
      </w:r>
      <w:r>
        <w:t>These areas feature silty loam soils suitable for horticulture, with intensive cultivation relying on high fertilizer applications that contribute to nutrient runoff into the river and its tributaries, such as the Tawa and Sher.</w:t>
      </w:r>
      <w:r w:rsidR="00E773C0">
        <w:t xml:space="preserve"> </w:t>
      </w:r>
      <w:r>
        <w:t>Low nutrient-use efficiency in these systems results in losses through leaching, volatilization, and surface runoff, thereby elevating nutrient concentrations and posing eutrophication risks downstream (Narmada River Basin Agricultural Profile Report, 2025).​</w:t>
      </w:r>
    </w:p>
    <w:p w14:paraId="3A73E19F" w14:textId="743D199E" w:rsidR="00277956" w:rsidRDefault="00000000" w:rsidP="00D955C0">
      <w:pPr>
        <w:pStyle w:val="Normal1"/>
      </w:pPr>
      <w:r>
        <w:t>Riparian vegetative buffers along the Narmada help filter agricultural runoff and stabilize soils, as documented in buffer zone assessments and restoration initiatives.</w:t>
      </w:r>
      <w:r w:rsidR="00E773C0">
        <w:t xml:space="preserve"> </w:t>
      </w:r>
      <w:r>
        <w:t>Farmyard manure application by some farmers provides partial mitigation, while natural silt deposition supports baseline fertility.</w:t>
      </w:r>
      <w:r w:rsidR="00E773C0">
        <w:t xml:space="preserve"> </w:t>
      </w:r>
      <w:r>
        <w:t>Efforts under programs like Namami Devi Narmade promote buffer restoration to enhance nutrient retention (</w:t>
      </w:r>
      <w:proofErr w:type="spellStart"/>
      <w:r w:rsidR="00554E85">
        <w:t>Icass</w:t>
      </w:r>
      <w:proofErr w:type="spellEnd"/>
      <w:r w:rsidR="00554E85">
        <w:t xml:space="preserve"> Policy Brief</w:t>
      </w:r>
      <w:r>
        <w:t>, n.d.; Narmada River Basin Agricultural Profile Report, 2025).​</w:t>
      </w:r>
    </w:p>
    <w:p w14:paraId="0AA3753E" w14:textId="779C51E4" w:rsidR="00277956" w:rsidRDefault="00000000" w:rsidP="00D955C0">
      <w:pPr>
        <w:pStyle w:val="Normal1"/>
      </w:pPr>
      <w:r>
        <w:t xml:space="preserve">Riverbank agriculture generates higher incomes compared to upland </w:t>
      </w:r>
      <w:r w:rsidR="00554E85">
        <w:t>farming but</w:t>
      </w:r>
      <w:r>
        <w:t xml:space="preserve"> increases direct nutrient loading to the river.</w:t>
      </w:r>
      <w:r w:rsidR="00E773C0">
        <w:t xml:space="preserve"> </w:t>
      </w:r>
      <w:r>
        <w:t>Implementing wider buffers and precision nutrient management could substantially reduce these losses and improve sustainability.​</w:t>
      </w:r>
    </w:p>
    <w:p w14:paraId="3BD59541" w14:textId="77777777" w:rsidR="00277956" w:rsidRDefault="00000000" w:rsidP="00DA354E">
      <w:pPr>
        <w:pStyle w:val="Heading2"/>
      </w:pPr>
      <w:bookmarkStart w:id="35" w:name="_Toc216609404"/>
      <w:r>
        <w:t>Land-Use Change, Urban Expansion, and Sand Mining</w:t>
      </w:r>
      <w:bookmarkEnd w:id="35"/>
    </w:p>
    <w:p w14:paraId="0BCBAE44" w14:textId="7CE56EE9" w:rsidR="00277956" w:rsidRDefault="00000000" w:rsidP="00D955C0">
      <w:pPr>
        <w:pStyle w:val="Normal1"/>
      </w:pPr>
      <w:r>
        <w:t>Urban expansion and sand mining in the Narmada Basin are rapidly disrupting the natural cycle of nutrients.</w:t>
      </w:r>
      <w:r w:rsidR="00E773C0">
        <w:t xml:space="preserve"> </w:t>
      </w:r>
      <w:r>
        <w:t xml:space="preserve">Growing cities like Jabalpur, Hoshangabad, and Bharuch have replaced agricultural and forest lands with built-up areas, severing the soil–crop–vegetation linkages and introducing large nutrient loads from untreated sewage, which leads to localized eutrophication (Kansara &amp; Lakshmi, 2021; </w:t>
      </w:r>
      <w:proofErr w:type="spellStart"/>
      <w:r>
        <w:t>Sarsaiya</w:t>
      </w:r>
      <w:proofErr w:type="spellEnd"/>
      <w:r>
        <w:t xml:space="preserve"> et al., 2025).</w:t>
      </w:r>
    </w:p>
    <w:p w14:paraId="1FE91D67" w14:textId="3878BADD" w:rsidR="00277956" w:rsidRDefault="00000000" w:rsidP="00D955C0">
      <w:pPr>
        <w:pStyle w:val="Normal1"/>
      </w:pPr>
      <w:r>
        <w:lastRenderedPageBreak/>
        <w:t>Extensive sand mining reduces the deposition of nutrient-rich alluvial sediments on floodplains, lowering soil fertility, increasing dependence on chemical fertilizers, and accelerating riverbank erosion (</w:t>
      </w:r>
      <w:r w:rsidR="00554E85">
        <w:t>cN</w:t>
      </w:r>
      <w:r>
        <w:t>armada &amp; N</w:t>
      </w:r>
      <w:r w:rsidR="00554E85">
        <w:t>RCD</w:t>
      </w:r>
      <w:r>
        <w:t>, n.d.-b; Rahi et al., 2024).</w:t>
      </w:r>
    </w:p>
    <w:p w14:paraId="4D19C2D2" w14:textId="77777777" w:rsidR="00277956" w:rsidRDefault="00000000" w:rsidP="00D955C0">
      <w:pPr>
        <w:pStyle w:val="Normal1"/>
      </w:pPr>
      <w:r>
        <w:t>In upper basin districts such as Mandla, Dindori, and Balaghat, deforestation for agriculture and infrastructure decreases organic matter inputs, weakens soil nutrient buffering, and increases erosion and downstream nutrient flow (Kansara &amp; Lakshmi, 2021).</w:t>
      </w:r>
    </w:p>
    <w:p w14:paraId="5BEA2737" w14:textId="41C3FA91" w:rsidR="00277956" w:rsidRDefault="00000000" w:rsidP="00DA354E">
      <w:pPr>
        <w:pStyle w:val="Heading2"/>
      </w:pPr>
      <w:bookmarkStart w:id="36" w:name="_Toc216609405"/>
      <w:r>
        <w:t xml:space="preserve">Wastewater, Industrial, and catchment practices in the </w:t>
      </w:r>
      <w:r w:rsidR="00BE06C0">
        <w:t>Narmada River</w:t>
      </w:r>
      <w:r>
        <w:t xml:space="preserve"> </w:t>
      </w:r>
      <w:r w:rsidR="00BE06C0">
        <w:t>B</w:t>
      </w:r>
      <w:r>
        <w:t>asin</w:t>
      </w:r>
      <w:bookmarkEnd w:id="36"/>
    </w:p>
    <w:p w14:paraId="40EF5D32" w14:textId="1DBBCA5F" w:rsidR="00277956" w:rsidRDefault="00000000" w:rsidP="00D955C0">
      <w:pPr>
        <w:pStyle w:val="Normal1"/>
      </w:pPr>
      <w:r>
        <w:t>Municipal wastewater, industrial effluents, and a variety of activities in the catchment area (watershed) also have a substantial influence on when and how nitrogen (N), phosphorus (P), and organic matter enter, cycle through, and exit (leach) the Narmada River system.</w:t>
      </w:r>
      <w:r w:rsidR="00E773C0">
        <w:t xml:space="preserve"> </w:t>
      </w:r>
      <w:r>
        <w:t>The practices taking place in these areas are therefore instrumental in determining whether nutrients will remain in the basin or leave as pollutants (i.e., discharge) to the Narmada River and its reservoirs.</w:t>
      </w:r>
    </w:p>
    <w:p w14:paraId="011C0CD4" w14:textId="77777777" w:rsidR="00DA354E" w:rsidRDefault="00000000" w:rsidP="00DA354E">
      <w:pPr>
        <w:pStyle w:val="Heading3"/>
      </w:pPr>
      <w:bookmarkStart w:id="37" w:name="_Toc216609406"/>
      <w:r>
        <w:t>Municipal Wastewater Generation and Disposal</w:t>
      </w:r>
      <w:bookmarkEnd w:id="37"/>
      <w:r w:rsidR="00DA354E">
        <w:t xml:space="preserve"> </w:t>
      </w:r>
    </w:p>
    <w:p w14:paraId="0B84A746" w14:textId="61314FA7" w:rsidR="00277956" w:rsidRPr="00DA354E" w:rsidRDefault="00000000" w:rsidP="00B8607D">
      <w:pPr>
        <w:pStyle w:val="Heading4"/>
      </w:pPr>
      <w:r w:rsidRPr="00DA354E">
        <w:t xml:space="preserve">Urban </w:t>
      </w:r>
      <w:r w:rsidR="00554E85" w:rsidRPr="00DA354E">
        <w:t>Centers</w:t>
      </w:r>
      <w:r w:rsidRPr="00DA354E">
        <w:t xml:space="preserve"> Along the Narmada</w:t>
      </w:r>
    </w:p>
    <w:p w14:paraId="7B11E112" w14:textId="40A542F5" w:rsidR="00277956" w:rsidRDefault="00000000" w:rsidP="00D955C0">
      <w:pPr>
        <w:pStyle w:val="Normal1"/>
      </w:pPr>
      <w:r>
        <w:t xml:space="preserve">The Narmada River flows through or adjacent to key urban and peri-urban </w:t>
      </w:r>
      <w:r w:rsidR="00554E85">
        <w:t>centers</w:t>
      </w:r>
      <w:r>
        <w:t>, including Jabalpur (pop. ~1.4 million), Narmadapuram (Hoshangabad, ~0.2 million), Omkareshwar/Barwaha belt, Khandwa-Khargone region (~0.5 million combined), Barwani, Bharuch (~2 million), and smaller pilgrimage towns like Maheshwar and Mandla, generating 150-250 MLD municipal wastewater amid 3-5% annual urban growth.</w:t>
      </w:r>
      <w:r w:rsidR="00E773C0">
        <w:t xml:space="preserve"> </w:t>
      </w:r>
      <w:r>
        <w:t>Rapid population increase (Census 2011-2025 projections: 20-30% rise), unplanned sprawl, and rising water demand (100-150 LPCD in cities) have escalated sewage production to over 200 MLD basin-wide, with only 40-50% collection coverage (Malviya, 2017; Narmada River Basin River Monitoring Protocol Report, 2025).</w:t>
      </w:r>
    </w:p>
    <w:p w14:paraId="77F47C07" w14:textId="1EA9FCC0" w:rsidR="00277956" w:rsidRDefault="00000000" w:rsidP="00D955C0">
      <w:pPr>
        <w:pStyle w:val="Normal1"/>
      </w:pPr>
      <w:r>
        <w:t>Sewerage infrastructure remains partial: Jabalpur has ~60% coverage (87 MLD capacity, 3 STPs), Hoshangabad ~40% (20 MLD), Bharuch ~70% (50 MLD via GIDC CETP integration), while smaller towns like Barwani and Mandla rely 70-90% on septic tanks, pit latrines, and open defecation, channeling greywater/blackwater into 500+ km of nallas.</w:t>
      </w:r>
      <w:r w:rsidR="00E773C0">
        <w:t xml:space="preserve"> </w:t>
      </w:r>
      <w:r>
        <w:t>These open drains mix domestic sewage (80-90% volume), commercial sullage (from hotels and markets), and occasional industrial effluents, discharging untreated waste into the Narmada (e.g., 51 MLD directly at Jabalpur, 15 MLD at Khandwa) or its tributaries, such as the Tawa and Sher (Narmada River Basin River Monitoring Protocol Report, 2025).​</w:t>
      </w:r>
    </w:p>
    <w:p w14:paraId="7947088F" w14:textId="7CD6240B" w:rsidR="00277956" w:rsidRDefault="00000000" w:rsidP="00D955C0">
      <w:pPr>
        <w:pStyle w:val="Normal1"/>
      </w:pPr>
      <w:r>
        <w:t xml:space="preserve">Existing STPs (total ~150 MLD capacity across MP/Gujarat) underperform: Jabalpur's 45 MLD plant operates at 60-70% efficiency (BOD removal &lt;70%), facing power cuts, sludge mismanagement, and overloading (110% hydraulic), while Bharuch's units achieve 80% but </w:t>
      </w:r>
      <w:r>
        <w:lastRenderedPageBreak/>
        <w:t xml:space="preserve">bypass during monsoons; NGT 2023-2025 orders highlight 60 MLD gaps, with effluents (BOD 20-50 mg/L, TSS 100-200 mg/L) released via canals (Report on Water Quality Hot-Spots in Rivers of India </w:t>
      </w:r>
      <w:r w:rsidR="007114A6">
        <w:t xml:space="preserve">Government of India </w:t>
      </w:r>
      <w:r>
        <w:t xml:space="preserve">Ministry of Jal Shakti Department of Water Resources River Development and Ganga Rejuvenation </w:t>
      </w:r>
      <w:r w:rsidR="007114A6">
        <w:t xml:space="preserve">Central Water Commission </w:t>
      </w:r>
      <w:r>
        <w:t>, 2024 (5TH Edition), n.d.).</w:t>
      </w:r>
    </w:p>
    <w:p w14:paraId="35204512" w14:textId="7A9A625C" w:rsidR="00277956" w:rsidRDefault="00000000" w:rsidP="00DA354E">
      <w:pPr>
        <w:pStyle w:val="Style2"/>
      </w:pPr>
      <w:r>
        <w:t xml:space="preserve"> </w:t>
      </w:r>
      <w:bookmarkStart w:id="38" w:name="_Toc216609407"/>
      <w:r>
        <w:t>Implications for Nutrient Recycling</w:t>
      </w:r>
      <w:bookmarkEnd w:id="38"/>
    </w:p>
    <w:p w14:paraId="32068567" w14:textId="3BEC4236" w:rsidR="00277956" w:rsidRDefault="00000000" w:rsidP="00D955C0">
      <w:pPr>
        <w:pStyle w:val="Normal1"/>
      </w:pPr>
      <w:r>
        <w:t>Municipal wastewater from urban centers in the Narmada Basin contributes significant nutrient loads, acting primarily as point-source pollution to rivers rather than being reused agriculturally.</w:t>
      </w:r>
      <w:r w:rsidR="00E773C0">
        <w:t xml:space="preserve"> </w:t>
      </w:r>
      <w:r>
        <w:t xml:space="preserve">Discharges from cities like Jabalpur and Hoshangabad elevate total nitrogen and phosphorus concentrations downstream, with hotspots noted at urban confluences (Kansara &amp; Lakshmi, 2021; </w:t>
      </w:r>
      <w:proofErr w:type="spellStart"/>
      <w:r>
        <w:t>Sarsaiya</w:t>
      </w:r>
      <w:proofErr w:type="spellEnd"/>
      <w:r>
        <w:t xml:space="preserve"> et al., 2025).​</w:t>
      </w:r>
    </w:p>
    <w:p w14:paraId="3F388D4B" w14:textId="43D98343" w:rsidR="00277956" w:rsidRDefault="00000000" w:rsidP="00D955C0">
      <w:pPr>
        <w:pStyle w:val="Normal1"/>
      </w:pPr>
      <w:r>
        <w:t>Low-flow conditions amplify these impacts, leading to dissolved oxygen depletion, eutrophication risks, and algal blooms in reservoirs such as Indira Sagar.</w:t>
      </w:r>
      <w:r w:rsidR="00E773C0">
        <w:t xml:space="preserve"> </w:t>
      </w:r>
      <w:r>
        <w:t>Monitoring data indicate organic loading and nutrient hotspots associated with urban inputs (Rahi et al., 2024; Saini et al., 2025).​</w:t>
      </w:r>
    </w:p>
    <w:p w14:paraId="77915E05" w14:textId="72D7CD11" w:rsidR="00277956" w:rsidRDefault="00000000" w:rsidP="00D955C0">
      <w:pPr>
        <w:pStyle w:val="Normal1"/>
      </w:pPr>
      <w:r>
        <w:t>Informal peri-urban irrigation reuses some wastewater for crops near Jabalpur and Khargone, recycling nutrients but posing risks of groundwater nitrate contamination, pathogens, and heavy metal accumulation in soils and produce.</w:t>
      </w:r>
      <w:r w:rsidR="00E773C0">
        <w:t xml:space="preserve"> </w:t>
      </w:r>
      <w:r>
        <w:t>Initiatives like the Clean Narmada Mission aim to promote treated reuse, though implementation gaps persist (Narmada River Basin Hydrology Data Report 024 &amp; Rahi et al., 2024).</w:t>
      </w:r>
    </w:p>
    <w:p w14:paraId="1ED0D59D" w14:textId="463CF52A" w:rsidR="00D955C0" w:rsidRDefault="00D955C0">
      <w:pPr>
        <w:spacing w:line="276" w:lineRule="auto"/>
        <w:jc w:val="left"/>
        <w:rPr>
          <w:rFonts w:eastAsia="Times New Roman" w:cs="Times New Roman"/>
          <w:sz w:val="22"/>
          <w:szCs w:val="24"/>
          <w:lang w:val="en-US" w:eastAsia="en-US"/>
        </w:rPr>
      </w:pPr>
      <w:r>
        <w:br w:type="page"/>
      </w:r>
    </w:p>
    <w:p w14:paraId="2B962F17" w14:textId="77777777" w:rsidR="00277956" w:rsidRDefault="00277956" w:rsidP="00D955C0">
      <w:pPr>
        <w:pStyle w:val="Normal1"/>
      </w:pPr>
    </w:p>
    <w:p w14:paraId="4C9F9BCF" w14:textId="77777777" w:rsidR="00277956" w:rsidRDefault="00277956">
      <w:pPr>
        <w:rPr>
          <w:rFonts w:eastAsia="Times New Roman" w:cs="Times New Roman"/>
          <w:szCs w:val="24"/>
        </w:rPr>
      </w:pPr>
    </w:p>
    <w:p w14:paraId="222941BF" w14:textId="77777777" w:rsidR="00277956" w:rsidRDefault="00000000" w:rsidP="00BE06C0">
      <w:pPr>
        <w:pStyle w:val="Heading1"/>
        <w:rPr>
          <w:highlight w:val="white"/>
        </w:rPr>
      </w:pPr>
      <w:bookmarkStart w:id="39" w:name="_Toc216609408"/>
      <w:r>
        <w:rPr>
          <w:highlight w:val="white"/>
        </w:rPr>
        <w:t>Challenges and Gaps</w:t>
      </w:r>
      <w:bookmarkEnd w:id="39"/>
    </w:p>
    <w:p w14:paraId="23CC054B" w14:textId="77777777" w:rsidR="00277956" w:rsidRDefault="00000000" w:rsidP="00DA354E">
      <w:pPr>
        <w:pStyle w:val="Heading2"/>
      </w:pPr>
      <w:bookmarkStart w:id="40" w:name="_Toc216609409"/>
      <w:r>
        <w:t>Data Issues</w:t>
      </w:r>
      <w:bookmarkEnd w:id="40"/>
    </w:p>
    <w:p w14:paraId="64F3DDF8" w14:textId="097052E5" w:rsidR="00277956" w:rsidRDefault="00000000" w:rsidP="00DA354E">
      <w:r>
        <w:t>Nutrient and sediment load assessments in the Narmada River basin suffer from sparse and outdated monitoring networks, with Central Water Commission (CWC) data covering only 11 stations for NO₂ + NO₃ nutrients post-2016 and limited sediment observations at 14 sites, leading to unreliable SWAT model validations characterized by low R² values below 0.2 in tributaries and biases up to 7 mg/L for unmodeled sewage peaks.</w:t>
      </w:r>
      <w:r w:rsidR="00E773C0">
        <w:t xml:space="preserve"> </w:t>
      </w:r>
      <w:r>
        <w:t>Phosphorus dynamics remain largely unmonitored, hindering comprehensive eutrophication risk evaluations, while short-term datasets fail to capture decadal trends influenced by dam trapping that reduces downstream sediment delivery by 70-211%.</w:t>
      </w:r>
      <w:r w:rsidR="00E773C0">
        <w:t xml:space="preserve"> </w:t>
      </w:r>
      <w:r>
        <w:t xml:space="preserve">Integrated nutrient-sediment measurements are absent basin-wide, forcing reliance on static district-level fertilizer data averaging 42 kg/ha nitrogen without accounting for dynamic crop rotations or land-use changes, exacerbating uncertainties in spatial flux estimates where main-channel concentrations exceed tributaries by 6-8 times </w:t>
      </w:r>
      <w:r>
        <w:rPr>
          <w:color w:val="000000"/>
        </w:rPr>
        <w:t>(Das, 2021)</w:t>
      </w:r>
      <w:r>
        <w:t>.</w:t>
      </w:r>
    </w:p>
    <w:p w14:paraId="7A97571F" w14:textId="77777777" w:rsidR="00277956" w:rsidRDefault="00000000" w:rsidP="00DA354E">
      <w:pPr>
        <w:pStyle w:val="Heading2"/>
      </w:pPr>
      <w:bookmarkStart w:id="41" w:name="_Toc216609410"/>
      <w:r>
        <w:t>Policy Issues</w:t>
      </w:r>
      <w:bookmarkEnd w:id="41"/>
    </w:p>
    <w:p w14:paraId="1AF62CE9" w14:textId="272D87A2" w:rsidR="00277956" w:rsidRDefault="00000000" w:rsidP="00DA354E">
      <w:r>
        <w:t>Pollution control enforcement remains weak despite Narmada Water Disputes Tribunal mandates, as illegal sewage discharges and under-capacity STPs persist without specific nutrient or sediment load reduction targets integrated into basin management plans.</w:t>
      </w:r>
      <w:r w:rsidR="00E773C0">
        <w:t xml:space="preserve"> </w:t>
      </w:r>
      <w:r>
        <w:t>Inter-state coordination under the Narmada Control Authority prioritizes water apportionment over pollutant budgeting, neglecting non-point agricultural runoff that constitutes 70-80% of nitrogen loads and sediment erosion from mining or dam operations.</w:t>
      </w:r>
      <w:r w:rsidR="00E773C0">
        <w:t xml:space="preserve"> </w:t>
      </w:r>
      <w:r>
        <w:t xml:space="preserve">National policies advocate remote sensing for hydrology but lack requirements for mandatory SWAT or USLE modeling to forecast loads from fertilizer overuse in high-risk zones, resulting in fragmented responses to monsoon-driven fluxes that carry most annual </w:t>
      </w:r>
      <w:r w:rsidR="00AD2546">
        <w:t>pollutants</w:t>
      </w:r>
      <w:r w:rsidR="00AD2546">
        <w:rPr>
          <w:color w:val="000000"/>
        </w:rPr>
        <w:t xml:space="preserve"> (</w:t>
      </w:r>
      <w:r>
        <w:rPr>
          <w:color w:val="000000"/>
        </w:rPr>
        <w:t xml:space="preserve">Narmada River </w:t>
      </w:r>
      <w:proofErr w:type="gramStart"/>
      <w:r>
        <w:rPr>
          <w:color w:val="000000"/>
        </w:rPr>
        <w:t>at a Glance</w:t>
      </w:r>
      <w:proofErr w:type="gramEnd"/>
      <w:r>
        <w:rPr>
          <w:color w:val="000000"/>
        </w:rPr>
        <w:t xml:space="preserve"> Report, 2024)</w:t>
      </w:r>
      <w:r>
        <w:t>.</w:t>
      </w:r>
    </w:p>
    <w:p w14:paraId="0B0CFFB7" w14:textId="77777777" w:rsidR="00BE06C0" w:rsidRDefault="00000000" w:rsidP="00DA354E">
      <w:pPr>
        <w:pStyle w:val="Heading2"/>
      </w:pPr>
      <w:bookmarkStart w:id="42" w:name="_Toc216609411"/>
      <w:r>
        <w:t>Institutional Issues</w:t>
      </w:r>
      <w:bookmarkEnd w:id="42"/>
    </w:p>
    <w:p w14:paraId="752D84EE" w14:textId="7482E504" w:rsidR="00277956" w:rsidRPr="00BE06C0" w:rsidRDefault="00000000" w:rsidP="00DA354E">
      <w:pPr>
        <w:rPr>
          <w:b/>
          <w:bCs/>
        </w:rPr>
      </w:pPr>
      <w:r>
        <w:t>Weak coordination among agencies related to water, agriculture, and environment in the Narmada River basin constrains effective management of sediment and nutrient loads.</w:t>
      </w:r>
      <w:r w:rsidR="00E773C0">
        <w:t xml:space="preserve"> </w:t>
      </w:r>
      <w:r>
        <w:t xml:space="preserve">The Narmada Basin Organization operates 68 hydrometry stations, focusing primarily on flow and </w:t>
      </w:r>
      <w:r>
        <w:lastRenderedPageBreak/>
        <w:t>floods rather than dedicated nutrient or sediment laboratories, and lacks real-time, integrated monitoring networks spanning Madhya Pradesh, Gujarat, and Maharashtra (CWC/NBO; Narmada River Basin Hydrology Data Report, 2024).</w:t>
      </w:r>
      <w:r w:rsidR="00E773C0">
        <w:t xml:space="preserve"> </w:t>
      </w:r>
      <w:r>
        <w:t>State-level agencies such as the Narmada Valley Development Authority (NVDA), the Central Water Commission (CWC) field units, and the Madhya Pradesh Pollution Control Board (MPPCB) often function in silos, with no unified protocols for data sharing or joint analysis, despite cNarmada initiatives explicitly calling for participatory, basin-wide monitoring that remains largely unimplemented under a basin authority with limited mandate (Narmada River Basin Hydrology Data Report , 2024; Narmada Legal and Institutional Landscape Report).</w:t>
      </w:r>
      <w:r w:rsidR="00E773C0">
        <w:t xml:space="preserve"> </w:t>
      </w:r>
      <w:r>
        <w:t>Consequently, research outputs from hydrological and SWAT-based modeling studies—documenting upstream overestimations, boundary sub-basin trends, and source-specific contributions to sediment and nutrient loads—rarely feed into Narmada Control Authority advisories or state technical committees, perpetuating a persistent disconnect between scientific evidence and on-the-ground decision-making (Narmada River Basin Hydrology Data Report, 2024; SWAT-India proceedings).</w:t>
      </w:r>
    </w:p>
    <w:p w14:paraId="6E519DB0" w14:textId="3B994F3C" w:rsidR="00D955C0" w:rsidRDefault="00D955C0">
      <w:pPr>
        <w:spacing w:line="276" w:lineRule="auto"/>
        <w:jc w:val="left"/>
        <w:rPr>
          <w:b/>
          <w:bCs/>
        </w:rPr>
      </w:pPr>
      <w:r>
        <w:rPr>
          <w:b/>
          <w:bCs/>
        </w:rPr>
        <w:br w:type="page"/>
      </w:r>
    </w:p>
    <w:p w14:paraId="03818E63" w14:textId="77777777" w:rsidR="00277956" w:rsidRDefault="00277956" w:rsidP="00DA354E">
      <w:pPr>
        <w:rPr>
          <w:b/>
          <w:bCs/>
        </w:rPr>
      </w:pPr>
    </w:p>
    <w:p w14:paraId="4C1B5343" w14:textId="77777777" w:rsidR="00277956" w:rsidRDefault="00000000" w:rsidP="00BE06C0">
      <w:pPr>
        <w:pStyle w:val="Heading1"/>
      </w:pPr>
      <w:bookmarkStart w:id="43" w:name="_Toc216609412"/>
      <w:r w:rsidRPr="00DA354E">
        <w:t>Sustainable Nutrient and Sediment Management in the Narmada Basin:</w:t>
      </w:r>
      <w:r>
        <w:t xml:space="preserve"> Best Practices, Nature-Based Solutions, and Governance Pathways</w:t>
      </w:r>
      <w:bookmarkEnd w:id="43"/>
    </w:p>
    <w:p w14:paraId="4F560196" w14:textId="5516CCA8" w:rsidR="00277956" w:rsidRDefault="00000000" w:rsidP="00DA354E">
      <w:r>
        <w:t>The Narmada River Basin is one of India’s most ecologically dynamic and socio-economically important river systems, shaped by a diverse geological framework, strong monsoonal influences and an intricate mosaic of agricultural, urban and forested landscapes.</w:t>
      </w:r>
      <w:r w:rsidR="00E773C0">
        <w:t xml:space="preserve"> </w:t>
      </w:r>
      <w:r>
        <w:t>Its sediment and nutrient characteristics form a complex pattern in which fine Fe–Mn oxide–rich particles, originating largely in the upper mountainous regions, are transported downstream and progressively enriched with nutrients and trace metals.</w:t>
      </w:r>
      <w:r w:rsidR="00E773C0">
        <w:t xml:space="preserve"> </w:t>
      </w:r>
      <w:r>
        <w:t>Longitudinal variations observed across the basin indicate increasing nutrient concentrations, particularly in central and lower stretches, where intensive agriculture and expanding urban settlements contribute to higher anthropogenic inputs.</w:t>
      </w:r>
      <w:r w:rsidR="00E773C0">
        <w:t xml:space="preserve"> </w:t>
      </w:r>
      <w:r>
        <w:t xml:space="preserve">This emerging imbalance between natural biogeochemical processes and human-induced pressures has led to growing concerns over eutrophication, declining river health, and a reduction in the basin’s ecological resilience. </w:t>
      </w:r>
    </w:p>
    <w:p w14:paraId="133533DF" w14:textId="77777777" w:rsidR="007114A6" w:rsidRDefault="007114A6" w:rsidP="00DA354E"/>
    <w:p w14:paraId="3187C5F0" w14:textId="0EBD65CB" w:rsidR="00277956" w:rsidRDefault="00000000" w:rsidP="00DA354E">
      <w:r>
        <w:t>Evidence from national water quality assessments further reinforces these trends.</w:t>
      </w:r>
      <w:r w:rsidR="00E773C0">
        <w:t xml:space="preserve"> </w:t>
      </w:r>
      <w:r>
        <w:t xml:space="preserve">Monitoring reports consistently identify the Narmada as a river experiencing elevated nitrogen, phosphorus, and organic loads in stretches influenced by </w:t>
      </w:r>
      <w:r w:rsidR="00AD2546">
        <w:t>fertilizer</w:t>
      </w:r>
      <w:r>
        <w:t>-intensive agriculture, untreated or partially treated wastewater, and sand mining–related geomorphic disturbances (Central Water Commission, 2024).</w:t>
      </w:r>
      <w:r w:rsidR="00E773C0">
        <w:t xml:space="preserve"> </w:t>
      </w:r>
      <w:r>
        <w:t>The cNarmada River Monitoring Protocol (2023) highlights critical reaches where non-point agricultural runoff and point-source urban discharges intersect, creating nutrient hotspots during both monsoon-driven runoff episodes and low-flow periods.</w:t>
      </w:r>
      <w:r w:rsidR="00E773C0">
        <w:t xml:space="preserve"> </w:t>
      </w:r>
      <w:r>
        <w:t>These observations demonstrate that nutrient and sediment management in the Narmada Basin requires a basin-scale understanding that integrates hydrological, ecological and socio-economic dimensions.</w:t>
      </w:r>
    </w:p>
    <w:p w14:paraId="1996ACB6" w14:textId="77777777" w:rsidR="007114A6" w:rsidRDefault="007114A6" w:rsidP="00DA354E"/>
    <w:p w14:paraId="40C157FD" w14:textId="1AD58E27" w:rsidR="00277956" w:rsidRDefault="00000000" w:rsidP="00DA354E">
      <w:r>
        <w:t>Designing Best Management Practices for the Narmada Basin must begin with improvements to agricultural nutrient stewardship.</w:t>
      </w:r>
      <w:r w:rsidR="00E773C0">
        <w:t xml:space="preserve"> </w:t>
      </w:r>
      <w:r>
        <w:t>Sustainable nutrient management approaches, such as soil-test-based fertilizer application, split dosing of nitrogen, accounting for soil organic matter, and using balanced N</w:t>
      </w:r>
      <w:r w:rsidR="00554E85">
        <w:t>:P: K</w:t>
      </w:r>
      <w:r>
        <w:t xml:space="preserve"> formulations, are essential for reducing losses from farmlands (Food and Agriculture Organization, 2021; Indian Council of Agricultural Research, 2020).</w:t>
      </w:r>
      <w:r w:rsidR="00E773C0">
        <w:t xml:space="preserve"> </w:t>
      </w:r>
      <w:r>
        <w:t xml:space="preserve">These measures directly address the concern that large quantities of nutrient-rich crop residues are removed or burned each season, reducing soil fertility and contributing to nutrient losses to </w:t>
      </w:r>
      <w:r>
        <w:lastRenderedPageBreak/>
        <w:t>water bodies.</w:t>
      </w:r>
      <w:r w:rsidR="00E773C0">
        <w:t xml:space="preserve"> </w:t>
      </w:r>
      <w:r>
        <w:t>Conservation agriculture techniques, including reduced tillage, residue retention and diverse crop rotations, have been systematically demonstrated in Indian watershed programs to reduce erosion, improve infiltration and enhance soil structure (Government of India, 2011, 2019).</w:t>
      </w:r>
      <w:r w:rsidR="00E773C0">
        <w:t xml:space="preserve"> </w:t>
      </w:r>
      <w:r>
        <w:t>In erosion-prone upper basin districts where steep slopes and fragile land systems dominate, these practices become indispensable to reducing sediment-bound nutrient transport and stabilizing headwater catchments.</w:t>
      </w:r>
    </w:p>
    <w:p w14:paraId="1156840E" w14:textId="77777777" w:rsidR="007114A6" w:rsidRDefault="007114A6" w:rsidP="00DA354E"/>
    <w:p w14:paraId="5459498B" w14:textId="614E002E" w:rsidR="00277956" w:rsidRDefault="00000000" w:rsidP="00DA354E">
      <w:r>
        <w:t>Another essential component of effective management is the restoration and protection of riparian ecosystems.</w:t>
      </w:r>
      <w:r w:rsidR="00E773C0">
        <w:t xml:space="preserve"> </w:t>
      </w:r>
      <w:r>
        <w:t>Historically, the Narmada’s floodplain and riparian zones provided natural buffers that filtered sediments and nutrients before they entered the main channel.</w:t>
      </w:r>
      <w:r w:rsidR="00E773C0">
        <w:t xml:space="preserve"> </w:t>
      </w:r>
      <w:r>
        <w:t>Over time, pressures from riverbank agriculture, sand mining and infrastructure expansion have severely reduced the width and continuity of these vegetated strips.</w:t>
      </w:r>
      <w:r w:rsidR="00E773C0">
        <w:t xml:space="preserve"> </w:t>
      </w:r>
      <w:r>
        <w:t>Research on Indian riparian systems demonstrates that well-designed buffer zones can trap 60–80% of sediment and significantly reduce dissolved nutrient inputs (The Nature Conservancy India, 2023).</w:t>
      </w:r>
      <w:r w:rsidR="00E773C0">
        <w:t xml:space="preserve"> </w:t>
      </w:r>
      <w:r>
        <w:t>Restoring these transitional ecosystems using native plant species enhances infiltration, stabilizes banks, increases biodiversity and re-establishes ecological connectivity along the river corridor.</w:t>
      </w:r>
      <w:r w:rsidR="00E773C0">
        <w:t xml:space="preserve"> </w:t>
      </w:r>
      <w:r>
        <w:t xml:space="preserve">Given that downstream sediment fractions exhibit a high phosphorus adsorption capacity, intercepting these particles through riparian restoration is crucial for controlling nutrient movement and preventing the long-range transport of contaminants. </w:t>
      </w:r>
    </w:p>
    <w:p w14:paraId="55EB3AD7" w14:textId="77777777" w:rsidR="007114A6" w:rsidRDefault="007114A6" w:rsidP="00DA354E"/>
    <w:p w14:paraId="00674206" w14:textId="7A7E1F68" w:rsidR="00277956" w:rsidRDefault="00000000" w:rsidP="00DA354E">
      <w:r>
        <w:t>A second dominant contributor to nutrient loading is urban wastewater.</w:t>
      </w:r>
      <w:r w:rsidR="00E773C0">
        <w:t xml:space="preserve"> </w:t>
      </w:r>
      <w:r>
        <w:t>Only about half of the wastewater generated in key urban centers such as Jabalpur, Barwani, Hoshangabad and Bharuch is treated before being discharged into the river system (Central Water Commission, 2024).</w:t>
      </w:r>
      <w:r w:rsidR="00E773C0">
        <w:t xml:space="preserve"> </w:t>
      </w:r>
      <w:r>
        <w:t>As a result, stretches adjacent to urban municipalities consistently show elevated BOD, ammonia and phosphate levels.</w:t>
      </w:r>
      <w:r w:rsidR="00E773C0">
        <w:t xml:space="preserve"> </w:t>
      </w:r>
      <w:r>
        <w:t>Inadequate sewerage networks, overburdened sewage treatment plants, monsoon-induced bypass flows and ineffective septage management all contribute to this situation.</w:t>
      </w:r>
      <w:r w:rsidR="00E773C0">
        <w:t xml:space="preserve"> </w:t>
      </w:r>
      <w:r>
        <w:t>Decentralized wastewater treatment systems and constructed wetlands present highly suitable solutions for the basin due to their lower energy demands, reduced operational complexity and strong nutrient removal efficiencies.</w:t>
      </w:r>
      <w:r w:rsidR="00E773C0">
        <w:t xml:space="preserve"> </w:t>
      </w:r>
      <w:r>
        <w:t>Global technical assessments show that constructed wetlands can remove 30–70% of nitrogen and phosphorus, offering an effective complement to centralized treatment plants in semi-urban areas (United Nations Environment Programme, 2020).</w:t>
      </w:r>
      <w:r w:rsidR="00E773C0">
        <w:t xml:space="preserve"> </w:t>
      </w:r>
      <w:r>
        <w:t>Integrating such nature-based infrastructure along peri-urban reaches of the basin would reduce pollution loads while also providing ecological co-benefits such as habitat creation and groundwater recharge.</w:t>
      </w:r>
    </w:p>
    <w:p w14:paraId="3E16632F" w14:textId="77777777" w:rsidR="007114A6" w:rsidRDefault="007114A6" w:rsidP="00DA354E"/>
    <w:p w14:paraId="145CA292" w14:textId="18A453A7" w:rsidR="00277956" w:rsidRDefault="00000000" w:rsidP="00DA354E">
      <w:r>
        <w:t>Sediment dynamics present another notable challenge.</w:t>
      </w:r>
      <w:r w:rsidR="00E773C0">
        <w:t xml:space="preserve"> </w:t>
      </w:r>
      <w:r>
        <w:t>Large multipurpose reservoirs in the basin trap a significant proportion of upstream sediment, altering natural sediment delivery to downstream ecosystems.</w:t>
      </w:r>
      <w:r w:rsidR="00E773C0">
        <w:t xml:space="preserve"> </w:t>
      </w:r>
      <w:r>
        <w:t>National sedimentation studies show that such reservoirs can retain up to 90% of sediment inflow (Central Water Commission, 2019).</w:t>
      </w:r>
      <w:r w:rsidR="00E773C0">
        <w:t xml:space="preserve"> </w:t>
      </w:r>
      <w:r>
        <w:t>This retention disrupts downstream geomorphic functioning, reduces the fertility of floodplain systems and intensifies bank erosion as channels adjust to lower sediment supply.</w:t>
      </w:r>
      <w:r w:rsidR="00E773C0">
        <w:t xml:space="preserve"> </w:t>
      </w:r>
      <w:r>
        <w:t>Ensuring environmental flow releases that better approximate natural hydrological cycles can help restore sediment transport processes, support aquatic habitat conditions and maintain geomorphic stability.</w:t>
      </w:r>
      <w:r w:rsidR="00E773C0">
        <w:t xml:space="preserve"> </w:t>
      </w:r>
      <w:r>
        <w:t>Sustainable sand mining practices, guided by sediment replenishment rates, remote-sensing-derived extraction limits, and strict enforcement regimes, are also essential to reducing anthropogenic alterations to the sediment balance.</w:t>
      </w:r>
    </w:p>
    <w:p w14:paraId="40D56BF8" w14:textId="4056B979" w:rsidR="00277956" w:rsidRDefault="00000000" w:rsidP="00DA354E">
      <w:r>
        <w:t>Success in improving BMP adoption and implementing nature-based solutions depends heavily on the coordination of policy frameworks and inclusive governance.</w:t>
      </w:r>
      <w:r w:rsidR="00E773C0">
        <w:t xml:space="preserve"> </w:t>
      </w:r>
      <w:r>
        <w:t>The Narmada Basin spans multiple states with diverse priorities and regulatory structures.</w:t>
      </w:r>
      <w:r w:rsidR="00E773C0">
        <w:t xml:space="preserve"> </w:t>
      </w:r>
      <w:r>
        <w:t>The Narmada Control Authority manages water allocation and reservoir operations across states but does not currently hold formal authority over water quality regulation or sediment management (Narmada Control Authority, 2023).</w:t>
      </w:r>
      <w:r w:rsidR="00E773C0">
        <w:t xml:space="preserve"> </w:t>
      </w:r>
      <w:r>
        <w:t>This division of responsibilities results in fragmented monitoring, limited data sharing and inconsistent enforcement across jurisdictions.</w:t>
      </w:r>
      <w:r w:rsidR="00E773C0">
        <w:t xml:space="preserve"> </w:t>
      </w:r>
      <w:r>
        <w:t>A basin-wide nutrient and sediment management framework, supported by unified monitoring protocols, centralized data platforms and coordinated regulatory standards, would significantly strengthen decision-making and help align state-level interventions with broader basin objectives.</w:t>
      </w:r>
    </w:p>
    <w:p w14:paraId="06E708F6" w14:textId="77777777" w:rsidR="007114A6" w:rsidRDefault="007114A6" w:rsidP="00DA354E"/>
    <w:p w14:paraId="569BE263" w14:textId="20E6F4A8" w:rsidR="00277956" w:rsidRDefault="00000000" w:rsidP="00DA354E">
      <w:r>
        <w:t>Stakeholder involvement is equally critical.</w:t>
      </w:r>
      <w:r w:rsidR="00E773C0">
        <w:t xml:space="preserve"> </w:t>
      </w:r>
      <w:r>
        <w:t>Local communities including farmers, tribal groups, self-help organizations and civil society networks play a central role in shaping land and water management practices.</w:t>
      </w:r>
      <w:r w:rsidR="00E773C0">
        <w:t xml:space="preserve"> </w:t>
      </w:r>
      <w:r>
        <w:t>Incorporating community knowledge into watershed management, riparian restoration and pollution monitoring enhances the sustainability and social legitimacy of interventions.</w:t>
      </w:r>
      <w:r w:rsidR="00E773C0">
        <w:t xml:space="preserve"> </w:t>
      </w:r>
      <w:r>
        <w:t xml:space="preserve">Participatory watershed committees, river-watch groups and Payment for Ecosystem Services (PES) programs can </w:t>
      </w:r>
      <w:r w:rsidR="00AD2546">
        <w:t>incentivize</w:t>
      </w:r>
      <w:r>
        <w:t xml:space="preserve"> conservation action while ensuring equitable distribution of benefits.</w:t>
      </w:r>
      <w:r w:rsidR="00E773C0">
        <w:t xml:space="preserve"> </w:t>
      </w:r>
      <w:r>
        <w:t xml:space="preserve">Such community-driven models have demonstrated success in similar environmental programs across India and offer a pathway for scaling interventions in the Narmada Basin. </w:t>
      </w:r>
    </w:p>
    <w:p w14:paraId="4DBEB26A" w14:textId="77777777" w:rsidR="007114A6" w:rsidRDefault="007114A6" w:rsidP="00DA354E"/>
    <w:p w14:paraId="3548E574" w14:textId="1834EB13" w:rsidR="00277956" w:rsidRDefault="00000000" w:rsidP="00DA354E">
      <w:r>
        <w:lastRenderedPageBreak/>
        <w:t>Strengthening monitoring infrastructure is also essential for achieving long-term improvements in water quality and sediment management.</w:t>
      </w:r>
      <w:r w:rsidR="00E773C0">
        <w:t xml:space="preserve"> </w:t>
      </w:r>
      <w:r>
        <w:t>Current monitoring networks are limited in terms of spatial coverage, sampling frequency, and data integration.</w:t>
      </w:r>
      <w:r w:rsidR="00E773C0">
        <w:t xml:space="preserve"> </w:t>
      </w:r>
      <w:r>
        <w:t>A modernized basin-wide system incorporating real-time water quality sensors, sediment load trackers, remote-sensing assessments and unified data dashboards would greatly enhance the ability of agencies to identify pollution trends, forecast ecological risks and evaluate the impacts of management actions.</w:t>
      </w:r>
      <w:r w:rsidR="00E773C0">
        <w:t xml:space="preserve"> </w:t>
      </w:r>
      <w:r>
        <w:t>Hydrological and sediment modelling frameworks, such as those recommended in national water resource management programs, can support targeted interventions and scenario-based planning.</w:t>
      </w:r>
    </w:p>
    <w:p w14:paraId="5A3FF9E2" w14:textId="77777777" w:rsidR="007114A6" w:rsidRDefault="007114A6" w:rsidP="00DA354E"/>
    <w:p w14:paraId="489765C9" w14:textId="0D66BC56" w:rsidR="00277956" w:rsidRDefault="00000000" w:rsidP="00DA354E">
      <w:r>
        <w:t>Overall, the future of the Narmada Basin hinges on the integration of scientific evidence, nature-based solutions and inclusive governance.</w:t>
      </w:r>
      <w:r w:rsidR="00E773C0">
        <w:t xml:space="preserve"> </w:t>
      </w:r>
      <w:r>
        <w:t>Precision agriculture, conservation tillage, riparian restoration, decentralized wastewater treatment, environmental flows, sediment budgeting and community participation collectively offer a pathway toward ecological resilience.</w:t>
      </w:r>
      <w:r w:rsidR="00E773C0">
        <w:t xml:space="preserve"> </w:t>
      </w:r>
      <w:r>
        <w:t>Implementing these strategies in a coordinated and adaptive manner will help restore balance between human needs and environmental health.</w:t>
      </w:r>
      <w:r w:rsidR="00E773C0">
        <w:t xml:space="preserve"> </w:t>
      </w:r>
      <w:r>
        <w:t>The Narmada, long regarded as a lifeline for millions, can continue to sustain its ecological, cultural and economic functions if guided by informed, collaborative and forward-looking stewardship.</w:t>
      </w:r>
    </w:p>
    <w:p w14:paraId="7328B745" w14:textId="71A1D360" w:rsidR="00DA354E" w:rsidRDefault="00DA354E">
      <w:pPr>
        <w:spacing w:line="276" w:lineRule="auto"/>
        <w:jc w:val="left"/>
        <w:rPr>
          <w:rFonts w:eastAsia="Times New Roman" w:cs="Times New Roman"/>
          <w:szCs w:val="24"/>
        </w:rPr>
      </w:pPr>
      <w:r>
        <w:rPr>
          <w:rFonts w:eastAsia="Times New Roman" w:cs="Times New Roman"/>
          <w:szCs w:val="24"/>
        </w:rPr>
        <w:br w:type="page"/>
      </w:r>
    </w:p>
    <w:p w14:paraId="2C532981" w14:textId="69FB263D" w:rsidR="007114A6" w:rsidRPr="00CE7544" w:rsidRDefault="007114A6" w:rsidP="00DA354E">
      <w:pPr>
        <w:pStyle w:val="Heading1"/>
        <w:rPr>
          <w:lang w:val="en-US"/>
        </w:rPr>
      </w:pPr>
      <w:bookmarkStart w:id="44" w:name="_Toc216609413"/>
      <w:r w:rsidRPr="00CE7544">
        <w:rPr>
          <w:lang w:val="en-US"/>
        </w:rPr>
        <w:lastRenderedPageBreak/>
        <w:t>Conclusion</w:t>
      </w:r>
      <w:bookmarkEnd w:id="44"/>
    </w:p>
    <w:p w14:paraId="0D6BFECD" w14:textId="6369B04A" w:rsidR="007114A6" w:rsidRPr="00CE7544" w:rsidRDefault="007114A6" w:rsidP="007114A6">
      <w:pPr>
        <w:rPr>
          <w:rFonts w:cs="Times New Roman"/>
          <w:szCs w:val="24"/>
          <w:lang w:val="en-US"/>
        </w:rPr>
      </w:pPr>
      <w:r w:rsidRPr="00CE7544">
        <w:rPr>
          <w:rFonts w:cs="Times New Roman"/>
          <w:szCs w:val="24"/>
          <w:lang w:val="en-US"/>
        </w:rPr>
        <w:t>The present nutrient and sediment load assessment study indicates that there are various sources for the sediment accumulation in the river.</w:t>
      </w:r>
      <w:r w:rsidR="00E773C0">
        <w:rPr>
          <w:rFonts w:cs="Times New Roman"/>
          <w:szCs w:val="24"/>
          <w:lang w:val="en-US"/>
        </w:rPr>
        <w:t xml:space="preserve"> </w:t>
      </w:r>
      <w:r w:rsidRPr="00CE7544">
        <w:rPr>
          <w:rFonts w:cs="Times New Roman"/>
          <w:szCs w:val="24"/>
          <w:lang w:val="en-US"/>
        </w:rPr>
        <w:t>These sources includes both natural and anthropogenic activities which includes soil erosion from agriculture lands, riverbank erosion, surface runoff during heavy rainfall, construction activities, discharge of treated and partially treated wastewater.</w:t>
      </w:r>
    </w:p>
    <w:p w14:paraId="031AB626" w14:textId="6662DF7F" w:rsidR="007114A6" w:rsidRPr="00CE7544" w:rsidRDefault="007114A6" w:rsidP="007114A6">
      <w:pPr>
        <w:rPr>
          <w:rFonts w:cs="Times New Roman"/>
          <w:szCs w:val="24"/>
        </w:rPr>
      </w:pPr>
      <w:r w:rsidRPr="00CE7544">
        <w:rPr>
          <w:rFonts w:cs="Times New Roman"/>
          <w:szCs w:val="24"/>
          <w:lang w:val="en-US"/>
        </w:rPr>
        <w:t xml:space="preserve"> Stream geo-chemical sediment data analysis revealed that </w:t>
      </w:r>
      <w:r w:rsidRPr="00CE7544">
        <w:rPr>
          <w:rFonts w:cs="Times New Roman"/>
          <w:szCs w:val="24"/>
          <w:lang w:val="en-IN"/>
        </w:rPr>
        <w:t>the</w:t>
      </w:r>
      <w:r w:rsidRPr="00CE7544">
        <w:rPr>
          <w:rFonts w:cs="Times New Roman"/>
          <w:szCs w:val="24"/>
        </w:rPr>
        <w:t xml:space="preserve"> </w:t>
      </w:r>
      <w:r w:rsidRPr="00CE7544">
        <w:rPr>
          <w:rFonts w:cs="Times New Roman"/>
          <w:szCs w:val="24"/>
          <w:lang w:val="en-IN"/>
        </w:rPr>
        <w:t>categories</w:t>
      </w:r>
      <w:r w:rsidRPr="00CE7544">
        <w:rPr>
          <w:rFonts w:cs="Times New Roman"/>
          <w:szCs w:val="24"/>
        </w:rPr>
        <w:t xml:space="preserve"> of metal oxides, nutrient related elements, toxic elements </w:t>
      </w:r>
      <w:r w:rsidRPr="00CE7544">
        <w:rPr>
          <w:rFonts w:cs="Times New Roman"/>
          <w:szCs w:val="24"/>
          <w:lang w:val="en-IN"/>
        </w:rPr>
        <w:t>establish a comprehensive framework for interpreting how nutrients and contaminants are bound, transported, and redistributed across the upper, middle, and lower Narmada Basin</w:t>
      </w:r>
      <w:r w:rsidRPr="00CE7544">
        <w:rPr>
          <w:rFonts w:cs="Times New Roman"/>
          <w:szCs w:val="24"/>
        </w:rPr>
        <w:t>.</w:t>
      </w:r>
      <w:r w:rsidR="00E773C0">
        <w:rPr>
          <w:rFonts w:cs="Times New Roman"/>
          <w:szCs w:val="24"/>
        </w:rPr>
        <w:t xml:space="preserve"> </w:t>
      </w:r>
      <w:r w:rsidRPr="00CE7544">
        <w:rPr>
          <w:rFonts w:cs="Times New Roman"/>
          <w:szCs w:val="24"/>
        </w:rPr>
        <w:t>The study revealed different geochemical pattern in each sub-basin of the Narmada River Basin.</w:t>
      </w:r>
    </w:p>
    <w:p w14:paraId="32CA81B5" w14:textId="0AF03B0F" w:rsidR="007114A6" w:rsidRPr="00CE7544" w:rsidRDefault="007114A6" w:rsidP="007114A6">
      <w:pPr>
        <w:rPr>
          <w:rFonts w:cs="Times New Roman"/>
          <w:szCs w:val="24"/>
          <w:lang w:val="en-US"/>
        </w:rPr>
      </w:pPr>
      <w:r w:rsidRPr="00CE7544">
        <w:rPr>
          <w:rFonts w:cs="Times New Roman"/>
          <w:szCs w:val="24"/>
        </w:rPr>
        <w:t>Overall study highlights that due to natural and human activities there is increase sediment load which not only affecting the physical and hydrological characteristics of the river but also affecting the ecological life.</w:t>
      </w:r>
      <w:r w:rsidR="00E773C0">
        <w:rPr>
          <w:rFonts w:cs="Times New Roman"/>
          <w:szCs w:val="24"/>
        </w:rPr>
        <w:t xml:space="preserve"> </w:t>
      </w:r>
      <w:r w:rsidRPr="00CE7544">
        <w:rPr>
          <w:rFonts w:cs="Times New Roman"/>
          <w:szCs w:val="24"/>
        </w:rPr>
        <w:t>There is need of effective sediment load strategies such as soil erosion control measures, sustainable agricultural practices, proper waste treatment, and regular monitoring are essential to reduce sediment input and associated chemical contamination.</w:t>
      </w:r>
      <w:r w:rsidR="00E773C0">
        <w:rPr>
          <w:rFonts w:cs="Times New Roman"/>
          <w:szCs w:val="24"/>
        </w:rPr>
        <w:t xml:space="preserve"> </w:t>
      </w:r>
      <w:proofErr w:type="gramStart"/>
      <w:r w:rsidRPr="00CE7544">
        <w:rPr>
          <w:rFonts w:cs="Times New Roman"/>
          <w:szCs w:val="24"/>
        </w:rPr>
        <w:t xml:space="preserve">At </w:t>
      </w:r>
      <w:r w:rsidR="00554E85" w:rsidRPr="00CE7544">
        <w:rPr>
          <w:rFonts w:cs="Times New Roman"/>
          <w:szCs w:val="24"/>
        </w:rPr>
        <w:t>last</w:t>
      </w:r>
      <w:proofErr w:type="gramEnd"/>
      <w:r w:rsidR="00554E85" w:rsidRPr="00CE7544">
        <w:rPr>
          <w:rFonts w:cs="Times New Roman"/>
          <w:szCs w:val="24"/>
        </w:rPr>
        <w:t>,</w:t>
      </w:r>
      <w:r w:rsidRPr="00CE7544">
        <w:rPr>
          <w:rFonts w:cs="Times New Roman"/>
          <w:szCs w:val="24"/>
        </w:rPr>
        <w:t xml:space="preserve"> these implementations will contribute to </w:t>
      </w:r>
      <w:proofErr w:type="gramStart"/>
      <w:r w:rsidRPr="00CE7544">
        <w:rPr>
          <w:rFonts w:cs="Times New Roman"/>
          <w:szCs w:val="24"/>
        </w:rPr>
        <w:t>improve</w:t>
      </w:r>
      <w:proofErr w:type="gramEnd"/>
      <w:r w:rsidRPr="00CE7544">
        <w:rPr>
          <w:rFonts w:cs="Times New Roman"/>
          <w:szCs w:val="24"/>
        </w:rPr>
        <w:t xml:space="preserve"> water quality, ecosystem health </w:t>
      </w:r>
      <w:proofErr w:type="gramStart"/>
      <w:r w:rsidRPr="00CE7544">
        <w:rPr>
          <w:rFonts w:cs="Times New Roman"/>
          <w:szCs w:val="24"/>
        </w:rPr>
        <w:t>and also</w:t>
      </w:r>
      <w:proofErr w:type="gramEnd"/>
      <w:r w:rsidRPr="00CE7544">
        <w:rPr>
          <w:rFonts w:cs="Times New Roman"/>
          <w:szCs w:val="24"/>
        </w:rPr>
        <w:t xml:space="preserve"> </w:t>
      </w:r>
      <w:r w:rsidR="00554E85" w:rsidRPr="00CE7544">
        <w:rPr>
          <w:rFonts w:cs="Times New Roman"/>
          <w:szCs w:val="24"/>
        </w:rPr>
        <w:t>long-term</w:t>
      </w:r>
      <w:r w:rsidRPr="00CE7544">
        <w:rPr>
          <w:rFonts w:cs="Times New Roman"/>
          <w:szCs w:val="24"/>
        </w:rPr>
        <w:t xml:space="preserve"> conservation of aquatic sources.</w:t>
      </w:r>
    </w:p>
    <w:p w14:paraId="375A4806" w14:textId="77777777" w:rsidR="00277956" w:rsidRDefault="00000000">
      <w:pPr>
        <w:rPr>
          <w:rFonts w:eastAsia="Times New Roman" w:cs="Times New Roman"/>
          <w:szCs w:val="24"/>
        </w:rPr>
      </w:pPr>
      <w:r>
        <w:br w:type="page"/>
      </w:r>
    </w:p>
    <w:p w14:paraId="4DAE03F7" w14:textId="77777777" w:rsidR="00277956" w:rsidRDefault="00277956">
      <w:pPr>
        <w:rPr>
          <w:rFonts w:eastAsia="Times New Roman" w:cs="Times New Roman"/>
          <w:szCs w:val="24"/>
        </w:rPr>
      </w:pPr>
    </w:p>
    <w:p w14:paraId="27DAE8A8" w14:textId="77777777" w:rsidR="00277956" w:rsidRDefault="00000000" w:rsidP="00DA354E">
      <w:pPr>
        <w:pStyle w:val="Heading1"/>
      </w:pPr>
      <w:bookmarkStart w:id="45" w:name="_Toc216609414"/>
      <w:r>
        <w:t>References</w:t>
      </w:r>
      <w:bookmarkEnd w:id="45"/>
    </w:p>
    <w:p w14:paraId="2245C21A" w14:textId="77777777" w:rsidR="005C5280" w:rsidRDefault="005C5280" w:rsidP="005C5280">
      <w:pPr>
        <w:pStyle w:val="NormalWeb"/>
        <w:numPr>
          <w:ilvl w:val="0"/>
          <w:numId w:val="33"/>
        </w:numPr>
        <w:spacing w:line="360" w:lineRule="auto"/>
        <w:ind w:left="714" w:hanging="357"/>
        <w:jc w:val="both"/>
      </w:pPr>
      <w:r>
        <w:t xml:space="preserve">Ahirwar, R., Malik, M. S., &amp; Shukla, J. P. (2019). Prioritization of sub-watersheds for soil and water conservation in parts of Narmada River through morphometric analysis using remote sensing and GIS. </w:t>
      </w:r>
      <w:r>
        <w:rPr>
          <w:rStyle w:val="Emphasis"/>
        </w:rPr>
        <w:t>Journal of the Geological Society of India, 94</w:t>
      </w:r>
      <w:r>
        <w:t xml:space="preserve">(5), 515–524. </w:t>
      </w:r>
      <w:hyperlink r:id="rId15" w:tgtFrame="_new" w:history="1">
        <w:r>
          <w:rPr>
            <w:rStyle w:val="Hyperlink"/>
          </w:rPr>
          <w:t>https://doi.org/10.1007/s12594-019-1349-8</w:t>
        </w:r>
      </w:hyperlink>
    </w:p>
    <w:p w14:paraId="693418FD" w14:textId="77777777" w:rsidR="005C5280" w:rsidRDefault="005C5280" w:rsidP="005C5280">
      <w:pPr>
        <w:pStyle w:val="NormalWeb"/>
        <w:numPr>
          <w:ilvl w:val="0"/>
          <w:numId w:val="33"/>
        </w:numPr>
        <w:spacing w:line="360" w:lineRule="auto"/>
        <w:ind w:left="714" w:hanging="357"/>
        <w:jc w:val="both"/>
      </w:pPr>
      <w:r>
        <w:t xml:space="preserve">Anuppur. (n.d.). Sustainability in agricultural systems: A geographical study of Narmada Basin of Madhya Pradesh. </w:t>
      </w:r>
      <w:r>
        <w:rPr>
          <w:rStyle w:val="Emphasis"/>
        </w:rPr>
        <w:t>International Journal of Humanities and Social Science Research, 8</w:t>
      </w:r>
      <w:r>
        <w:t>(2).</w:t>
      </w:r>
    </w:p>
    <w:p w14:paraId="0EAF8EEF" w14:textId="77777777" w:rsidR="005C5280" w:rsidRDefault="005C5280" w:rsidP="005C5280">
      <w:pPr>
        <w:pStyle w:val="NormalWeb"/>
        <w:numPr>
          <w:ilvl w:val="0"/>
          <w:numId w:val="33"/>
        </w:numPr>
        <w:spacing w:line="360" w:lineRule="auto"/>
        <w:ind w:left="714" w:hanging="357"/>
        <w:jc w:val="both"/>
      </w:pPr>
      <w:proofErr w:type="spellStart"/>
      <w:r>
        <w:t>Bisoyi</w:t>
      </w:r>
      <w:proofErr w:type="spellEnd"/>
      <w:r>
        <w:t xml:space="preserve">, N., Gupta, H., </w:t>
      </w:r>
      <w:proofErr w:type="spellStart"/>
      <w:r>
        <w:t>Padhy</w:t>
      </w:r>
      <w:proofErr w:type="spellEnd"/>
      <w:r>
        <w:t xml:space="preserve">, N. P., &amp; Chakrapani, G. J. (2019). Prediction of daily sediment discharge using a back propagation neural network training algorithm: A case study of the Narmada River, India. </w:t>
      </w:r>
      <w:r>
        <w:rPr>
          <w:rStyle w:val="Emphasis"/>
        </w:rPr>
        <w:t>International Journal of Sediment Research, 34</w:t>
      </w:r>
      <w:r>
        <w:t xml:space="preserve">(2), 125–135. </w:t>
      </w:r>
      <w:hyperlink r:id="rId16" w:tgtFrame="_new" w:history="1">
        <w:r>
          <w:rPr>
            <w:rStyle w:val="Hyperlink"/>
          </w:rPr>
          <w:t>https://doi.org/10.1016/j.ijsrc.2018.10.010</w:t>
        </w:r>
      </w:hyperlink>
    </w:p>
    <w:p w14:paraId="000B2552" w14:textId="77777777" w:rsidR="005C5280" w:rsidRDefault="005C5280" w:rsidP="005C5280">
      <w:pPr>
        <w:pStyle w:val="NormalWeb"/>
        <w:numPr>
          <w:ilvl w:val="0"/>
          <w:numId w:val="33"/>
        </w:numPr>
        <w:spacing w:line="360" w:lineRule="auto"/>
        <w:ind w:left="714" w:hanging="357"/>
        <w:jc w:val="both"/>
      </w:pPr>
      <w:r>
        <w:t xml:space="preserve">Biswas, D. R. (2018). </w:t>
      </w:r>
      <w:r>
        <w:rPr>
          <w:rStyle w:val="Emphasis"/>
        </w:rPr>
        <w:t>Soil and water management innovations towards doubling the farmers’ income</w:t>
      </w:r>
      <w:r>
        <w:t>. Indian Society of Soil Science.</w:t>
      </w:r>
    </w:p>
    <w:p w14:paraId="46A35AA2" w14:textId="77777777" w:rsidR="005C5280" w:rsidRDefault="005C5280" w:rsidP="005C5280">
      <w:pPr>
        <w:pStyle w:val="NormalWeb"/>
        <w:numPr>
          <w:ilvl w:val="0"/>
          <w:numId w:val="33"/>
        </w:numPr>
        <w:spacing w:line="360" w:lineRule="auto"/>
        <w:ind w:left="714" w:hanging="357"/>
        <w:jc w:val="both"/>
      </w:pPr>
      <w:r>
        <w:t xml:space="preserve">Central Water Commission. (2019). </w:t>
      </w:r>
      <w:r>
        <w:rPr>
          <w:rStyle w:val="Emphasis"/>
        </w:rPr>
        <w:t>Reservoir sedimentation studies of major and medium reservoirs in India</w:t>
      </w:r>
      <w:r>
        <w:t>. Ministry of Jal Shakti, Government of India.</w:t>
      </w:r>
    </w:p>
    <w:p w14:paraId="03D8DA44" w14:textId="77777777" w:rsidR="005C5280" w:rsidRDefault="005C5280" w:rsidP="005C5280">
      <w:pPr>
        <w:pStyle w:val="NormalWeb"/>
        <w:numPr>
          <w:ilvl w:val="0"/>
          <w:numId w:val="33"/>
        </w:numPr>
        <w:spacing w:line="360" w:lineRule="auto"/>
        <w:ind w:left="714" w:hanging="357"/>
        <w:jc w:val="both"/>
      </w:pPr>
      <w:r>
        <w:t xml:space="preserve">Central Water Commission. (2024). </w:t>
      </w:r>
      <w:r>
        <w:rPr>
          <w:rStyle w:val="Emphasis"/>
        </w:rPr>
        <w:t>Water quality hotspots in rivers of India</w:t>
      </w:r>
      <w:r>
        <w:t xml:space="preserve"> (5th ed.). Ministry of Jal Shakti, Government of India.</w:t>
      </w:r>
    </w:p>
    <w:p w14:paraId="313A028D" w14:textId="77777777" w:rsidR="005C5280" w:rsidRDefault="005C5280" w:rsidP="005C5280">
      <w:pPr>
        <w:pStyle w:val="NormalWeb"/>
        <w:numPr>
          <w:ilvl w:val="0"/>
          <w:numId w:val="33"/>
        </w:numPr>
        <w:spacing w:line="360" w:lineRule="auto"/>
        <w:ind w:left="714" w:hanging="357"/>
        <w:jc w:val="both"/>
      </w:pPr>
      <w:proofErr w:type="spellStart"/>
      <w:r>
        <w:t>Chamyal</w:t>
      </w:r>
      <w:proofErr w:type="spellEnd"/>
      <w:r>
        <w:t xml:space="preserve">, L. S., </w:t>
      </w:r>
      <w:proofErr w:type="spellStart"/>
      <w:r>
        <w:t>Khadkikar</w:t>
      </w:r>
      <w:proofErr w:type="spellEnd"/>
      <w:r>
        <w:t xml:space="preserve">, A. S., Malik, J. N., &amp; Maurya, D. M. (1997). Sedimentology of the Narmada alluvial fan, western India. </w:t>
      </w:r>
      <w:r>
        <w:rPr>
          <w:rStyle w:val="Emphasis"/>
        </w:rPr>
        <w:t>Sedimentary Geology, 107</w:t>
      </w:r>
      <w:r>
        <w:t>(3–4), 263–279. https://doi.org/10.1016/S0037-0738(96)00030-9</w:t>
      </w:r>
    </w:p>
    <w:p w14:paraId="19809645" w14:textId="77777777" w:rsidR="005C5280" w:rsidRDefault="005C5280" w:rsidP="005C5280">
      <w:pPr>
        <w:pStyle w:val="NormalWeb"/>
        <w:numPr>
          <w:ilvl w:val="0"/>
          <w:numId w:val="33"/>
        </w:numPr>
        <w:spacing w:line="360" w:lineRule="auto"/>
        <w:ind w:left="714" w:hanging="357"/>
        <w:jc w:val="both"/>
      </w:pPr>
      <w:r>
        <w:t xml:space="preserve">Centre for Narmada Basin Management Studies (cNarmada). (2023). </w:t>
      </w:r>
      <w:r>
        <w:rPr>
          <w:rStyle w:val="Emphasis"/>
        </w:rPr>
        <w:t>Narmada River Basin: River monitoring protocol</w:t>
      </w:r>
      <w:r>
        <w:t>.</w:t>
      </w:r>
    </w:p>
    <w:p w14:paraId="75118DA2" w14:textId="77777777" w:rsidR="005C5280" w:rsidRDefault="005C5280" w:rsidP="005C5280">
      <w:pPr>
        <w:pStyle w:val="NormalWeb"/>
        <w:numPr>
          <w:ilvl w:val="0"/>
          <w:numId w:val="33"/>
        </w:numPr>
        <w:spacing w:line="360" w:lineRule="auto"/>
        <w:ind w:left="714" w:hanging="357"/>
        <w:jc w:val="both"/>
      </w:pPr>
      <w:r>
        <w:t xml:space="preserve">Food and Agriculture Organization. (2021). </w:t>
      </w:r>
      <w:r>
        <w:rPr>
          <w:rStyle w:val="Emphasis"/>
        </w:rPr>
        <w:t>Guidelines on sustainable soil and nutrient management</w:t>
      </w:r>
      <w:r>
        <w:t>. FAO.</w:t>
      </w:r>
    </w:p>
    <w:p w14:paraId="3D738560" w14:textId="77777777" w:rsidR="005C5280" w:rsidRDefault="005C5280" w:rsidP="005C5280">
      <w:pPr>
        <w:pStyle w:val="NormalWeb"/>
        <w:numPr>
          <w:ilvl w:val="0"/>
          <w:numId w:val="33"/>
        </w:numPr>
        <w:spacing w:line="360" w:lineRule="auto"/>
        <w:ind w:left="714" w:hanging="357"/>
        <w:jc w:val="both"/>
      </w:pPr>
      <w:r>
        <w:t xml:space="preserve">Government of India. (2011). </w:t>
      </w:r>
      <w:r>
        <w:rPr>
          <w:rStyle w:val="Emphasis"/>
        </w:rPr>
        <w:t>Common guidelines for watershed development projects (Revised)</w:t>
      </w:r>
      <w:r>
        <w:t>. Department of Land Resources.</w:t>
      </w:r>
    </w:p>
    <w:p w14:paraId="13D081BB" w14:textId="77777777" w:rsidR="005C5280" w:rsidRDefault="005C5280" w:rsidP="005C5280">
      <w:pPr>
        <w:pStyle w:val="NormalWeb"/>
        <w:numPr>
          <w:ilvl w:val="0"/>
          <w:numId w:val="33"/>
        </w:numPr>
        <w:spacing w:line="360" w:lineRule="auto"/>
        <w:ind w:left="714" w:hanging="357"/>
        <w:jc w:val="both"/>
      </w:pPr>
      <w:r>
        <w:t xml:space="preserve">Government of India. (2019). </w:t>
      </w:r>
      <w:r>
        <w:rPr>
          <w:rStyle w:val="Emphasis"/>
        </w:rPr>
        <w:t>National watershed programme review report</w:t>
      </w:r>
      <w:r>
        <w:t>. Department of Land Resources.</w:t>
      </w:r>
    </w:p>
    <w:p w14:paraId="410D8BD8" w14:textId="77777777" w:rsidR="005C5280" w:rsidRDefault="005C5280" w:rsidP="005C5280">
      <w:pPr>
        <w:pStyle w:val="NormalWeb"/>
        <w:numPr>
          <w:ilvl w:val="0"/>
          <w:numId w:val="33"/>
        </w:numPr>
        <w:spacing w:line="360" w:lineRule="auto"/>
        <w:ind w:left="714" w:hanging="357"/>
        <w:jc w:val="both"/>
      </w:pPr>
      <w:r>
        <w:t xml:space="preserve">Gupta, D., Chaudhary, S., Singh, A., Shukla, R., &amp; Mishra, V. K. (2023). Hydrochemical assessment of groundwater quality in the Narmada River Basin (Central India). </w:t>
      </w:r>
      <w:r>
        <w:rPr>
          <w:rStyle w:val="Emphasis"/>
        </w:rPr>
        <w:t>Water Supply, 23</w:t>
      </w:r>
      <w:r>
        <w:t xml:space="preserve">(2), 459–481. </w:t>
      </w:r>
      <w:hyperlink r:id="rId17" w:tgtFrame="_new" w:history="1">
        <w:r>
          <w:rPr>
            <w:rStyle w:val="Hyperlink"/>
          </w:rPr>
          <w:t>https://doi.org/10.2166/ws.2022.409</w:t>
        </w:r>
      </w:hyperlink>
    </w:p>
    <w:p w14:paraId="3FBABE0D" w14:textId="77777777" w:rsidR="005C5280" w:rsidRDefault="005C5280" w:rsidP="005C5280">
      <w:pPr>
        <w:pStyle w:val="NormalWeb"/>
        <w:numPr>
          <w:ilvl w:val="0"/>
          <w:numId w:val="33"/>
        </w:numPr>
        <w:spacing w:line="360" w:lineRule="auto"/>
        <w:ind w:left="714" w:hanging="357"/>
        <w:jc w:val="both"/>
      </w:pPr>
      <w:r>
        <w:lastRenderedPageBreak/>
        <w:t xml:space="preserve">Gupta, D., Shukla, R., &amp; Mishra, V. K. (2025). Heavy metal distribution, fractionation, metal pollution and environmental risk assessment in surface sediment of Narmada River, India. </w:t>
      </w:r>
      <w:r>
        <w:rPr>
          <w:rStyle w:val="Emphasis"/>
        </w:rPr>
        <w:t>International Journal of Environmental Analytical Chemistry, 105</w:t>
      </w:r>
      <w:r>
        <w:t xml:space="preserve">(8), 1881–1902. </w:t>
      </w:r>
      <w:hyperlink r:id="rId18" w:tgtFrame="_new" w:history="1">
        <w:r>
          <w:rPr>
            <w:rStyle w:val="Hyperlink"/>
          </w:rPr>
          <w:t>https://doi.org/10.1080/03067319.2023.2299948</w:t>
        </w:r>
      </w:hyperlink>
    </w:p>
    <w:p w14:paraId="7A19D7BA" w14:textId="77777777" w:rsidR="005C5280" w:rsidRDefault="005C5280" w:rsidP="005C5280">
      <w:pPr>
        <w:pStyle w:val="NormalWeb"/>
        <w:numPr>
          <w:ilvl w:val="0"/>
          <w:numId w:val="33"/>
        </w:numPr>
        <w:spacing w:line="360" w:lineRule="auto"/>
        <w:ind w:left="714" w:hanging="357"/>
        <w:jc w:val="both"/>
      </w:pPr>
      <w:r>
        <w:t xml:space="preserve">Gupta, N., Pandey, P., &amp; Hussain, J. (2017). Effect of physicochemical and biological parameters on the quality of river water of Narmada, Madhya Pradesh, India. </w:t>
      </w:r>
      <w:r>
        <w:rPr>
          <w:rStyle w:val="Emphasis"/>
        </w:rPr>
        <w:t>Water Science, 31</w:t>
      </w:r>
      <w:r>
        <w:t xml:space="preserve">(1), 11–23. </w:t>
      </w:r>
      <w:hyperlink r:id="rId19" w:tgtFrame="_new" w:history="1">
        <w:r>
          <w:rPr>
            <w:rStyle w:val="Hyperlink"/>
          </w:rPr>
          <w:t>https://doi.org/10.1016/j.wsj.2017.03.002</w:t>
        </w:r>
      </w:hyperlink>
    </w:p>
    <w:p w14:paraId="4C76070F" w14:textId="77777777" w:rsidR="005C5280" w:rsidRDefault="005C5280" w:rsidP="005C5280">
      <w:pPr>
        <w:pStyle w:val="NormalWeb"/>
        <w:numPr>
          <w:ilvl w:val="0"/>
          <w:numId w:val="33"/>
        </w:numPr>
        <w:spacing w:line="360" w:lineRule="auto"/>
        <w:ind w:left="714" w:hanging="357"/>
        <w:jc w:val="both"/>
      </w:pPr>
      <w:r>
        <w:t xml:space="preserve">Indian Council of Agricultural Research. (2009). </w:t>
      </w:r>
      <w:r>
        <w:rPr>
          <w:rStyle w:val="Emphasis"/>
        </w:rPr>
        <w:t>Research achievements of AICRPs on natural resource management</w:t>
      </w:r>
      <w:r>
        <w:t>. ICAR.</w:t>
      </w:r>
    </w:p>
    <w:p w14:paraId="66F9BA77" w14:textId="77777777" w:rsidR="005C5280" w:rsidRDefault="005C5280" w:rsidP="005C5280">
      <w:pPr>
        <w:pStyle w:val="NormalWeb"/>
        <w:numPr>
          <w:ilvl w:val="0"/>
          <w:numId w:val="33"/>
        </w:numPr>
        <w:spacing w:line="360" w:lineRule="auto"/>
        <w:ind w:left="714" w:hanging="357"/>
        <w:jc w:val="both"/>
      </w:pPr>
      <w:r>
        <w:t xml:space="preserve">Indian Council of Agricultural Research. (2020). </w:t>
      </w:r>
      <w:r>
        <w:rPr>
          <w:rStyle w:val="Emphasis"/>
        </w:rPr>
        <w:t>Soil Health Card Scheme: Scientific basis and implementation framework</w:t>
      </w:r>
      <w:r>
        <w:t>. ICAR.</w:t>
      </w:r>
    </w:p>
    <w:p w14:paraId="15735647" w14:textId="77777777" w:rsidR="005C5280" w:rsidRDefault="005C5280" w:rsidP="005C5280">
      <w:pPr>
        <w:pStyle w:val="NormalWeb"/>
        <w:numPr>
          <w:ilvl w:val="0"/>
          <w:numId w:val="33"/>
        </w:numPr>
        <w:spacing w:line="360" w:lineRule="auto"/>
        <w:ind w:left="714" w:hanging="357"/>
        <w:jc w:val="both"/>
      </w:pPr>
      <w:r>
        <w:t xml:space="preserve">Kansara, P., &amp; Lakshmi, V. (2021). Application of Soil Water Assessment Tool (SWAT) model in analyzing nitrogen transport inside the Narmada River Basin. </w:t>
      </w:r>
      <w:r>
        <w:rPr>
          <w:rStyle w:val="Emphasis"/>
        </w:rPr>
        <w:t>Frontiers in Water, 3</w:t>
      </w:r>
      <w:r>
        <w:t xml:space="preserve">, Article 765957. </w:t>
      </w:r>
      <w:hyperlink r:id="rId20" w:tgtFrame="_new" w:history="1">
        <w:r>
          <w:rPr>
            <w:rStyle w:val="Hyperlink"/>
          </w:rPr>
          <w:t>https://doi.org/10.3389/frwa.2021.765957</w:t>
        </w:r>
      </w:hyperlink>
    </w:p>
    <w:p w14:paraId="04C19C9E" w14:textId="77777777" w:rsidR="005C5280" w:rsidRDefault="005C5280" w:rsidP="005C5280">
      <w:pPr>
        <w:pStyle w:val="NormalWeb"/>
        <w:numPr>
          <w:ilvl w:val="0"/>
          <w:numId w:val="33"/>
        </w:numPr>
        <w:spacing w:line="360" w:lineRule="auto"/>
        <w:ind w:left="714" w:hanging="357"/>
        <w:jc w:val="both"/>
      </w:pPr>
      <w:proofErr w:type="spellStart"/>
      <w:r>
        <w:t>Katakwar</w:t>
      </w:r>
      <w:proofErr w:type="spellEnd"/>
      <w:r>
        <w:t xml:space="preserve">, M., &amp; </w:t>
      </w:r>
      <w:proofErr w:type="spellStart"/>
      <w:r>
        <w:t>Katakwar</w:t>
      </w:r>
      <w:proofErr w:type="spellEnd"/>
      <w:r>
        <w:t xml:space="preserve">, C. M. (2016). Narmada River water: Pollution and its impact on human health. </w:t>
      </w:r>
      <w:r>
        <w:rPr>
          <w:rStyle w:val="Emphasis"/>
        </w:rPr>
        <w:t>International Journal of Chemical Studies, 4</w:t>
      </w:r>
      <w:r>
        <w:t>(2), 66–70.</w:t>
      </w:r>
    </w:p>
    <w:p w14:paraId="12A1FD11" w14:textId="77777777" w:rsidR="005C5280" w:rsidRDefault="005C5280" w:rsidP="005C5280">
      <w:pPr>
        <w:pStyle w:val="NormalWeb"/>
        <w:numPr>
          <w:ilvl w:val="0"/>
          <w:numId w:val="33"/>
        </w:numPr>
        <w:spacing w:line="360" w:lineRule="auto"/>
        <w:ind w:left="714" w:hanging="357"/>
        <w:jc w:val="both"/>
      </w:pPr>
      <w:r>
        <w:t xml:space="preserve">Malviya, L. N. (2017). </w:t>
      </w:r>
      <w:r>
        <w:rPr>
          <w:rStyle w:val="Emphasis"/>
        </w:rPr>
        <w:t>Environmental and social assessment report for development of sewerage network and sewage treatment plant at Maheshwar</w:t>
      </w:r>
      <w:r>
        <w:t>. Madhya Pradesh Urban Development Company Limited.</w:t>
      </w:r>
    </w:p>
    <w:p w14:paraId="6B763A55" w14:textId="77777777" w:rsidR="005C5280" w:rsidRDefault="005C5280" w:rsidP="005C5280">
      <w:pPr>
        <w:pStyle w:val="NormalWeb"/>
        <w:numPr>
          <w:ilvl w:val="0"/>
          <w:numId w:val="33"/>
        </w:numPr>
        <w:spacing w:line="360" w:lineRule="auto"/>
        <w:ind w:left="714" w:hanging="357"/>
        <w:jc w:val="both"/>
      </w:pPr>
      <w:r>
        <w:t xml:space="preserve">Meshram, S. G., </w:t>
      </w:r>
      <w:proofErr w:type="spellStart"/>
      <w:r>
        <w:t>Tirivarombo</w:t>
      </w:r>
      <w:proofErr w:type="spellEnd"/>
      <w:r>
        <w:t xml:space="preserve">, S., Meshram, C., &amp; </w:t>
      </w:r>
      <w:proofErr w:type="spellStart"/>
      <w:r>
        <w:t>Alvandi</w:t>
      </w:r>
      <w:proofErr w:type="spellEnd"/>
      <w:r>
        <w:t xml:space="preserve">, E. (2023). Prioritization of soil erosion-prone sub-watersheds using fuzzy-based multi-criteria decision-making methods in Narmada basin watershed, India. </w:t>
      </w:r>
      <w:r>
        <w:rPr>
          <w:rStyle w:val="Emphasis"/>
        </w:rPr>
        <w:t>International Journal of Environmental Science and Technology, 20</w:t>
      </w:r>
      <w:r>
        <w:t xml:space="preserve">(2), 1741–1752. </w:t>
      </w:r>
      <w:hyperlink r:id="rId21" w:tgtFrame="_new" w:history="1">
        <w:r>
          <w:rPr>
            <w:rStyle w:val="Hyperlink"/>
          </w:rPr>
          <w:t>https://doi.org/10.1007/s13762-022-04044-8</w:t>
        </w:r>
      </w:hyperlink>
    </w:p>
    <w:p w14:paraId="31A8C1D2" w14:textId="77777777" w:rsidR="005C5280" w:rsidRDefault="005C5280" w:rsidP="005C5280">
      <w:pPr>
        <w:pStyle w:val="NormalWeb"/>
        <w:numPr>
          <w:ilvl w:val="0"/>
          <w:numId w:val="33"/>
        </w:numPr>
        <w:spacing w:line="360" w:lineRule="auto"/>
        <w:ind w:left="714" w:hanging="357"/>
        <w:jc w:val="both"/>
      </w:pPr>
      <w:r>
        <w:t xml:space="preserve">Narmada Control Authority. (2023). </w:t>
      </w:r>
      <w:r>
        <w:rPr>
          <w:rStyle w:val="Emphasis"/>
        </w:rPr>
        <w:t>Functions and organisational framework</w:t>
      </w:r>
      <w:r>
        <w:t>. Ministry of Jal Shakti.</w:t>
      </w:r>
    </w:p>
    <w:p w14:paraId="32206158" w14:textId="77777777" w:rsidR="005C5280" w:rsidRDefault="005C5280" w:rsidP="005C5280">
      <w:pPr>
        <w:pStyle w:val="NormalWeb"/>
        <w:numPr>
          <w:ilvl w:val="0"/>
          <w:numId w:val="33"/>
        </w:numPr>
        <w:spacing w:line="360" w:lineRule="auto"/>
        <w:ind w:left="714" w:hanging="357"/>
        <w:jc w:val="both"/>
      </w:pPr>
      <w:r>
        <w:t>Narmada River Basin Agricultural Profile Report. (2025). National River Conservation Directorate.</w:t>
      </w:r>
    </w:p>
    <w:p w14:paraId="1F432E75" w14:textId="77777777" w:rsidR="005C5280" w:rsidRDefault="005C5280" w:rsidP="005C5280">
      <w:pPr>
        <w:pStyle w:val="NormalWeb"/>
        <w:numPr>
          <w:ilvl w:val="0"/>
          <w:numId w:val="33"/>
        </w:numPr>
        <w:spacing w:line="360" w:lineRule="auto"/>
        <w:ind w:left="714" w:hanging="357"/>
        <w:jc w:val="both"/>
      </w:pPr>
      <w:r>
        <w:t xml:space="preserve">Narmada River Basin Hydrology Data Report. (2025). </w:t>
      </w:r>
      <w:r>
        <w:rPr>
          <w:rStyle w:val="Emphasis"/>
        </w:rPr>
        <w:t>River monitoring protocol report</w:t>
      </w:r>
      <w:r>
        <w:t>. National River Conservation Directorate.</w:t>
      </w:r>
    </w:p>
    <w:p w14:paraId="6F5A0EE6" w14:textId="77777777" w:rsidR="005C5280" w:rsidRDefault="005C5280" w:rsidP="005C5280">
      <w:pPr>
        <w:pStyle w:val="NormalWeb"/>
        <w:numPr>
          <w:ilvl w:val="0"/>
          <w:numId w:val="33"/>
        </w:numPr>
        <w:spacing w:line="360" w:lineRule="auto"/>
        <w:ind w:left="714" w:hanging="357"/>
        <w:jc w:val="both"/>
      </w:pPr>
      <w:r>
        <w:t>Narmada River at a Glance Report. (2024). Centre for Narmada River Basin Management Studies.</w:t>
      </w:r>
    </w:p>
    <w:p w14:paraId="6CFA89EF" w14:textId="77777777" w:rsidR="005C5280" w:rsidRDefault="005C5280" w:rsidP="005C5280">
      <w:pPr>
        <w:pStyle w:val="NormalWeb"/>
        <w:numPr>
          <w:ilvl w:val="0"/>
          <w:numId w:val="33"/>
        </w:numPr>
        <w:spacing w:line="360" w:lineRule="auto"/>
        <w:ind w:left="714" w:hanging="357"/>
        <w:jc w:val="both"/>
      </w:pPr>
      <w:r>
        <w:t xml:space="preserve">Parmar, S. (2019). Sediment yield assessment using SAGA GIS and USLE model: A case study of watershed–63 of Narmada River, Gujarat, India. </w:t>
      </w:r>
      <w:r>
        <w:rPr>
          <w:rStyle w:val="Emphasis"/>
        </w:rPr>
        <w:t xml:space="preserve">International Journal of </w:t>
      </w:r>
      <w:r>
        <w:rPr>
          <w:rStyle w:val="Emphasis"/>
        </w:rPr>
        <w:lastRenderedPageBreak/>
        <w:t>Engineering Trends and Technology, 67</w:t>
      </w:r>
      <w:r>
        <w:t xml:space="preserve">(8), 1–13. </w:t>
      </w:r>
      <w:hyperlink r:id="rId22" w:tgtFrame="_new" w:history="1">
        <w:r>
          <w:rPr>
            <w:rStyle w:val="Hyperlink"/>
          </w:rPr>
          <w:t>https://doi.org/10.14445/22315381/IJETT-V67I8P201</w:t>
        </w:r>
      </w:hyperlink>
    </w:p>
    <w:p w14:paraId="628A83BE" w14:textId="77777777" w:rsidR="005C5280" w:rsidRDefault="005C5280" w:rsidP="005C5280">
      <w:pPr>
        <w:pStyle w:val="NormalWeb"/>
        <w:numPr>
          <w:ilvl w:val="0"/>
          <w:numId w:val="33"/>
        </w:numPr>
        <w:spacing w:line="360" w:lineRule="auto"/>
        <w:ind w:left="714" w:hanging="357"/>
        <w:jc w:val="both"/>
      </w:pPr>
      <w:r>
        <w:t xml:space="preserve">Patil, S. S., &amp; Sharma, P. (2016). Physico-chemical characterization of Narmada River water to assess pollution level. </w:t>
      </w:r>
      <w:r>
        <w:rPr>
          <w:rStyle w:val="Emphasis"/>
        </w:rPr>
        <w:t>IOSR Journal of Applied Chemistry, 9</w:t>
      </w:r>
      <w:r>
        <w:t xml:space="preserve">(11), 60–64. </w:t>
      </w:r>
      <w:hyperlink r:id="rId23" w:tgtFrame="_new" w:history="1">
        <w:r>
          <w:rPr>
            <w:rStyle w:val="Hyperlink"/>
          </w:rPr>
          <w:t>https://doi.org/10.9790/5736-0911036064</w:t>
        </w:r>
      </w:hyperlink>
    </w:p>
    <w:p w14:paraId="76ECFBD8" w14:textId="77777777" w:rsidR="005C5280" w:rsidRDefault="005C5280" w:rsidP="005C5280">
      <w:pPr>
        <w:pStyle w:val="NormalWeb"/>
        <w:numPr>
          <w:ilvl w:val="0"/>
          <w:numId w:val="33"/>
        </w:numPr>
        <w:spacing w:line="360" w:lineRule="auto"/>
        <w:ind w:left="714" w:hanging="357"/>
        <w:jc w:val="both"/>
      </w:pPr>
      <w:r>
        <w:t xml:space="preserve">Rahi, D. C., Chandak, R., &amp; Vishwakarma, A. (2024). Assessment of seasonal fluctuation in heavy metal contamination in sediments and surface water of Narmada River, India. </w:t>
      </w:r>
      <w:r>
        <w:rPr>
          <w:rStyle w:val="Emphasis"/>
        </w:rPr>
        <w:t>Journal of Water and Climate Change, 15</w:t>
      </w:r>
      <w:r>
        <w:t xml:space="preserve">(7), 3173–3189. </w:t>
      </w:r>
      <w:hyperlink r:id="rId24" w:tgtFrame="_new" w:history="1">
        <w:r>
          <w:rPr>
            <w:rStyle w:val="Hyperlink"/>
          </w:rPr>
          <w:t>https://doi.org/10.2166/wcc.2024.071</w:t>
        </w:r>
      </w:hyperlink>
    </w:p>
    <w:p w14:paraId="7C8675EA" w14:textId="77777777" w:rsidR="005C5280" w:rsidRDefault="005C5280" w:rsidP="005C5280">
      <w:pPr>
        <w:pStyle w:val="NormalWeb"/>
        <w:numPr>
          <w:ilvl w:val="0"/>
          <w:numId w:val="33"/>
        </w:numPr>
        <w:spacing w:line="360" w:lineRule="auto"/>
        <w:ind w:left="714" w:hanging="357"/>
        <w:jc w:val="both"/>
      </w:pPr>
      <w:r>
        <w:t xml:space="preserve">Reddy, S. K. K., Gupta, H., </w:t>
      </w:r>
      <w:proofErr w:type="spellStart"/>
      <w:r>
        <w:t>Gandla</w:t>
      </w:r>
      <w:proofErr w:type="spellEnd"/>
      <w:r>
        <w:t xml:space="preserve">, V. K., Reddy, D. V., Kurakalva, R. M., &amp; Kumar, D. (2024). Nutrient dynamics in small west-flowing tropical mountainous rivers of India. </w:t>
      </w:r>
      <w:r>
        <w:rPr>
          <w:rStyle w:val="Emphasis"/>
        </w:rPr>
        <w:t>Applied Geochemistry, 169</w:t>
      </w:r>
      <w:r>
        <w:t xml:space="preserve">, 106035. </w:t>
      </w:r>
      <w:hyperlink r:id="rId25" w:tgtFrame="_new" w:history="1">
        <w:r>
          <w:rPr>
            <w:rStyle w:val="Hyperlink"/>
          </w:rPr>
          <w:t>https://doi.org/10.1016/j.apgeochem.2024.106035</w:t>
        </w:r>
      </w:hyperlink>
    </w:p>
    <w:p w14:paraId="4D669A4D" w14:textId="77777777" w:rsidR="005C5280" w:rsidRDefault="005C5280" w:rsidP="005C5280">
      <w:pPr>
        <w:pStyle w:val="NormalWeb"/>
        <w:numPr>
          <w:ilvl w:val="0"/>
          <w:numId w:val="33"/>
        </w:numPr>
        <w:spacing w:line="360" w:lineRule="auto"/>
        <w:ind w:left="714" w:hanging="357"/>
        <w:jc w:val="both"/>
      </w:pPr>
      <w:r>
        <w:t xml:space="preserve">Saini, S., Thakur, T. K., Balaswamy, S., Kumar, A., Pant, R. R., Kumar, R., &amp; Hatshan, M. R. (2025). Assessing ecological sustainability of the Narmada River using the macrophyte river index. </w:t>
      </w:r>
      <w:r>
        <w:rPr>
          <w:rStyle w:val="Emphasis"/>
        </w:rPr>
        <w:t>Physics and Chemistry of the Earth, Parts A/B/C, 139</w:t>
      </w:r>
      <w:r>
        <w:t xml:space="preserve">, 103931. </w:t>
      </w:r>
      <w:hyperlink r:id="rId26" w:tgtFrame="_new" w:history="1">
        <w:r>
          <w:rPr>
            <w:rStyle w:val="Hyperlink"/>
          </w:rPr>
          <w:t>https://doi.org/10.1016/j.pce.2025.103931</w:t>
        </w:r>
      </w:hyperlink>
    </w:p>
    <w:p w14:paraId="743A6565" w14:textId="77777777" w:rsidR="005C5280" w:rsidRDefault="005C5280" w:rsidP="005C5280">
      <w:pPr>
        <w:pStyle w:val="NormalWeb"/>
        <w:numPr>
          <w:ilvl w:val="0"/>
          <w:numId w:val="33"/>
        </w:numPr>
        <w:spacing w:line="360" w:lineRule="auto"/>
        <w:ind w:left="714" w:hanging="357"/>
        <w:jc w:val="both"/>
      </w:pPr>
      <w:proofErr w:type="spellStart"/>
      <w:r>
        <w:t>Sarsaiya</w:t>
      </w:r>
      <w:proofErr w:type="spellEnd"/>
      <w:r>
        <w:t xml:space="preserve">, S., Jain, A., Chen, J., &amp; Shi, J. (2025). A comprehensive review on the quality and quantity assessment of the Narmada River of India. </w:t>
      </w:r>
      <w:r>
        <w:rPr>
          <w:rStyle w:val="Emphasis"/>
        </w:rPr>
        <w:t>Water Environment Research, 97</w:t>
      </w:r>
      <w:r>
        <w:t xml:space="preserve">(5). </w:t>
      </w:r>
      <w:hyperlink r:id="rId27" w:tgtFrame="_new" w:history="1">
        <w:r>
          <w:rPr>
            <w:rStyle w:val="Hyperlink"/>
          </w:rPr>
          <w:t>https://doi.org/10.1002/wer.70090</w:t>
        </w:r>
      </w:hyperlink>
    </w:p>
    <w:p w14:paraId="7F50C355" w14:textId="77777777" w:rsidR="005C5280" w:rsidRDefault="005C5280" w:rsidP="005C5280">
      <w:pPr>
        <w:pStyle w:val="NormalWeb"/>
        <w:numPr>
          <w:ilvl w:val="0"/>
          <w:numId w:val="33"/>
        </w:numPr>
        <w:spacing w:line="360" w:lineRule="auto"/>
        <w:ind w:left="714" w:hanging="357"/>
        <w:jc w:val="both"/>
      </w:pPr>
      <w:r>
        <w:t xml:space="preserve">Singh, V., Patra, N. R., Hackney, C. R., &amp; Gaurav, K. (2025). Quantifying the suspended sediment dynamics and morphological impacts due to sand mining in the Narmada River, India. </w:t>
      </w:r>
      <w:r>
        <w:rPr>
          <w:rStyle w:val="Emphasis"/>
        </w:rPr>
        <w:t>River Research and Applications</w:t>
      </w:r>
      <w:r>
        <w:t xml:space="preserve">. </w:t>
      </w:r>
      <w:hyperlink r:id="rId28" w:tgtFrame="_new" w:history="1">
        <w:r>
          <w:rPr>
            <w:rStyle w:val="Hyperlink"/>
          </w:rPr>
          <w:t>https://doi.org/10.1002/rra.70063</w:t>
        </w:r>
      </w:hyperlink>
    </w:p>
    <w:p w14:paraId="58628698" w14:textId="77777777" w:rsidR="005C5280" w:rsidRDefault="005C5280" w:rsidP="005C5280">
      <w:pPr>
        <w:pStyle w:val="NormalWeb"/>
        <w:numPr>
          <w:ilvl w:val="0"/>
          <w:numId w:val="33"/>
        </w:numPr>
        <w:spacing w:line="360" w:lineRule="auto"/>
        <w:ind w:left="714" w:hanging="357"/>
        <w:jc w:val="both"/>
      </w:pPr>
      <w:r>
        <w:t xml:space="preserve">The Nature Conservancy India. (2023). </w:t>
      </w:r>
      <w:r>
        <w:rPr>
          <w:rStyle w:val="Emphasis"/>
        </w:rPr>
        <w:t>Riparian buffer restoration guidelines for Indian rivers</w:t>
      </w:r>
      <w:r>
        <w:t>.</w:t>
      </w:r>
    </w:p>
    <w:p w14:paraId="56D252A7" w14:textId="77777777" w:rsidR="005C5280" w:rsidRDefault="005C5280" w:rsidP="005A5FF5">
      <w:pPr>
        <w:pStyle w:val="NormalWeb"/>
        <w:numPr>
          <w:ilvl w:val="0"/>
          <w:numId w:val="33"/>
        </w:numPr>
        <w:spacing w:line="360" w:lineRule="auto"/>
        <w:ind w:left="714" w:hanging="357"/>
        <w:jc w:val="both"/>
      </w:pPr>
      <w:r>
        <w:t xml:space="preserve">United Nations Environment Programme. (2020). </w:t>
      </w:r>
      <w:r>
        <w:rPr>
          <w:rStyle w:val="Emphasis"/>
        </w:rPr>
        <w:t>Constructed wetlands for wastewater treatment: Global guidance</w:t>
      </w:r>
      <w:r>
        <w:t>. UNEP.</w:t>
      </w:r>
    </w:p>
    <w:sectPr w:rsidR="005C5280" w:rsidSect="00B062BF">
      <w:pgSz w:w="1190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4B04" w14:textId="77777777" w:rsidR="001322C5" w:rsidRDefault="001322C5" w:rsidP="00B062BF">
      <w:pPr>
        <w:spacing w:line="240" w:lineRule="auto"/>
      </w:pPr>
      <w:r>
        <w:separator/>
      </w:r>
    </w:p>
  </w:endnote>
  <w:endnote w:type="continuationSeparator" w:id="0">
    <w:p w14:paraId="626EBF11" w14:textId="77777777" w:rsidR="001322C5" w:rsidRDefault="001322C5" w:rsidP="00B06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FD96EA2-436E-4981-9BBC-091541765515}"/>
    <w:embedBold r:id="rId2" w:fontKey="{475A4295-834B-4940-A5A5-67BAC9FC850B}"/>
    <w:embedItalic r:id="rId3" w:fontKey="{70ACF9CE-9CD6-4E67-B8C9-21CC029C11CD}"/>
    <w:embedBoldItalic r:id="rId4" w:fontKey="{28B4CAE3-B16A-4672-9288-8C6218454201}"/>
  </w:font>
  <w:font w:name="Calibri">
    <w:panose1 w:val="020F0502020204030204"/>
    <w:charset w:val="00"/>
    <w:family w:val="swiss"/>
    <w:pitch w:val="variable"/>
    <w:sig w:usb0="E4002EFF" w:usb1="C200247B" w:usb2="00000009" w:usb3="00000000" w:csb0="000001FF" w:csb1="00000000"/>
    <w:embedRegular r:id="rId5" w:fontKey="{75D75F74-F42F-463B-B4D7-458697E7FA0C}"/>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6" w:fontKey="{D66AE57E-E39C-4C71-9EA2-C644E8A591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3916929"/>
      <w:docPartObj>
        <w:docPartGallery w:val="Page Numbers (Bottom of Page)"/>
        <w:docPartUnique/>
      </w:docPartObj>
    </w:sdtPr>
    <w:sdtContent>
      <w:p w14:paraId="591E7E7C" w14:textId="217C90C1" w:rsidR="00B062BF" w:rsidRDefault="00B062BF" w:rsidP="00822B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76472913"/>
      <w:docPartObj>
        <w:docPartGallery w:val="Page Numbers (Bottom of Page)"/>
        <w:docPartUnique/>
      </w:docPartObj>
    </w:sdtPr>
    <w:sdtContent>
      <w:p w14:paraId="3E558396" w14:textId="05366E12" w:rsidR="00B062BF" w:rsidRDefault="00B062BF" w:rsidP="00B062B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F0B8B0" w14:textId="77777777" w:rsidR="00B062BF" w:rsidRDefault="00B062BF" w:rsidP="00B062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6707863"/>
      <w:docPartObj>
        <w:docPartGallery w:val="Page Numbers (Bottom of Page)"/>
        <w:docPartUnique/>
      </w:docPartObj>
    </w:sdtPr>
    <w:sdtContent>
      <w:p w14:paraId="62C30216" w14:textId="3EB4E70E" w:rsidR="00B062BF" w:rsidRDefault="00B062BF" w:rsidP="00822B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44273BD" w14:textId="77777777" w:rsidR="00B062BF" w:rsidRDefault="00B062BF" w:rsidP="00B062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43610" w14:textId="77777777" w:rsidR="001322C5" w:rsidRDefault="001322C5" w:rsidP="00B062BF">
      <w:pPr>
        <w:spacing w:line="240" w:lineRule="auto"/>
      </w:pPr>
      <w:r>
        <w:separator/>
      </w:r>
    </w:p>
  </w:footnote>
  <w:footnote w:type="continuationSeparator" w:id="0">
    <w:p w14:paraId="2EC4B25B" w14:textId="77777777" w:rsidR="001322C5" w:rsidRDefault="001322C5" w:rsidP="00B062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552"/>
    <w:multiLevelType w:val="multilevel"/>
    <w:tmpl w:val="0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D7772A"/>
    <w:multiLevelType w:val="hybridMultilevel"/>
    <w:tmpl w:val="B23A1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421D1"/>
    <w:multiLevelType w:val="hybridMultilevel"/>
    <w:tmpl w:val="2AE6366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345272"/>
    <w:multiLevelType w:val="multilevel"/>
    <w:tmpl w:val="C0C49B1E"/>
    <w:styleLink w:val="CurrentList1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0B7F3E45"/>
    <w:multiLevelType w:val="multilevel"/>
    <w:tmpl w:val="492EED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334A48"/>
    <w:multiLevelType w:val="multilevel"/>
    <w:tmpl w:val="6E8C6A86"/>
    <w:styleLink w:val="CurrentList6"/>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3C51FA7"/>
    <w:multiLevelType w:val="multilevel"/>
    <w:tmpl w:val="09B24566"/>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4C156E5"/>
    <w:multiLevelType w:val="hybridMultilevel"/>
    <w:tmpl w:val="C49ABB8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3F16A6"/>
    <w:multiLevelType w:val="multilevel"/>
    <w:tmpl w:val="536E27F8"/>
    <w:styleLink w:val="CurrentList7"/>
    <w:lvl w:ilvl="0">
      <w:start w:val="1"/>
      <w:numFmt w:val="upperRoman"/>
      <w:lvlText w:val="%1."/>
      <w:lvlJc w:val="right"/>
      <w:pPr>
        <w:ind w:left="1440" w:hanging="18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185C2FD2"/>
    <w:multiLevelType w:val="hybridMultilevel"/>
    <w:tmpl w:val="F6E2D2B6"/>
    <w:lvl w:ilvl="0" w:tplc="77BE11EC">
      <w:start w:val="1"/>
      <w:numFmt w:val="bullet"/>
      <w:pStyle w:val="Heading5"/>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F868DC"/>
    <w:multiLevelType w:val="hybridMultilevel"/>
    <w:tmpl w:val="09F8ABAA"/>
    <w:lvl w:ilvl="0" w:tplc="20A24EC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E7D5EA0"/>
    <w:multiLevelType w:val="multilevel"/>
    <w:tmpl w:val="7ADCB86A"/>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2E45CF"/>
    <w:multiLevelType w:val="hybridMultilevel"/>
    <w:tmpl w:val="36FCE8D0"/>
    <w:lvl w:ilvl="0" w:tplc="2688B718">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4C13F74"/>
    <w:multiLevelType w:val="multilevel"/>
    <w:tmpl w:val="EDCA05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66F286E"/>
    <w:multiLevelType w:val="multilevel"/>
    <w:tmpl w:val="17AC90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FBF7C5F"/>
    <w:multiLevelType w:val="hybridMultilevel"/>
    <w:tmpl w:val="CB68D284"/>
    <w:lvl w:ilvl="0" w:tplc="A6E89B14">
      <w:start w:val="1"/>
      <w:numFmt w:val="lowerLetter"/>
      <w:lvlText w:val="%1."/>
      <w:lvlJc w:val="left"/>
      <w:pPr>
        <w:ind w:left="1077" w:hanging="357"/>
      </w:pPr>
      <w:rPr>
        <w:rFonts w:ascii="Times New Roman" w:hAnsi="Times New Roman" w:hint="default"/>
        <w:b/>
        <w:i w:val="0"/>
        <w:sz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FC96719"/>
    <w:multiLevelType w:val="hybridMultilevel"/>
    <w:tmpl w:val="4CBAF9EC"/>
    <w:lvl w:ilvl="0" w:tplc="B0647B5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9EB23EA"/>
    <w:multiLevelType w:val="multilevel"/>
    <w:tmpl w:val="C0C49B1E"/>
    <w:styleLink w:val="CurrentList1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474739A1"/>
    <w:multiLevelType w:val="hybridMultilevel"/>
    <w:tmpl w:val="3DFA0C56"/>
    <w:lvl w:ilvl="0" w:tplc="C332027E">
      <w:start w:val="1"/>
      <w:numFmt w:val="bullet"/>
      <w:pStyle w:val="Heading4"/>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1E5271"/>
    <w:multiLevelType w:val="multilevel"/>
    <w:tmpl w:val="E89AF7C4"/>
    <w:styleLink w:val="CurrentList1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4C924B3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C114E8"/>
    <w:multiLevelType w:val="multilevel"/>
    <w:tmpl w:val="727A1970"/>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4104256"/>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E622C21"/>
    <w:multiLevelType w:val="multilevel"/>
    <w:tmpl w:val="1B063490"/>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F9F24BF"/>
    <w:multiLevelType w:val="multilevel"/>
    <w:tmpl w:val="B58EBE94"/>
    <w:styleLink w:val="CurrentList8"/>
    <w:lvl w:ilvl="0">
      <w:start w:val="1"/>
      <w:numFmt w:val="low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645731C6"/>
    <w:multiLevelType w:val="multilevel"/>
    <w:tmpl w:val="7F2C259C"/>
    <w:styleLink w:val="CurrentList1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725A4308"/>
    <w:multiLevelType w:val="multilevel"/>
    <w:tmpl w:val="A19EBC54"/>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AD637F2"/>
    <w:multiLevelType w:val="multilevel"/>
    <w:tmpl w:val="EB40AAF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E19685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22810126">
    <w:abstractNumId w:val="13"/>
  </w:num>
  <w:num w:numId="2" w16cid:durableId="277807484">
    <w:abstractNumId w:val="14"/>
  </w:num>
  <w:num w:numId="3" w16cid:durableId="1984458173">
    <w:abstractNumId w:val="20"/>
  </w:num>
  <w:num w:numId="4" w16cid:durableId="979579358">
    <w:abstractNumId w:val="0"/>
  </w:num>
  <w:num w:numId="5" w16cid:durableId="375007559">
    <w:abstractNumId w:val="23"/>
  </w:num>
  <w:num w:numId="6" w16cid:durableId="1832718100">
    <w:abstractNumId w:val="11"/>
  </w:num>
  <w:num w:numId="7" w16cid:durableId="1220168934">
    <w:abstractNumId w:val="21"/>
  </w:num>
  <w:num w:numId="8" w16cid:durableId="7519013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1560813">
    <w:abstractNumId w:val="4"/>
  </w:num>
  <w:num w:numId="10" w16cid:durableId="688412944">
    <w:abstractNumId w:val="27"/>
  </w:num>
  <w:num w:numId="11" w16cid:durableId="270432473">
    <w:abstractNumId w:val="28"/>
  </w:num>
  <w:num w:numId="12" w16cid:durableId="990015772">
    <w:abstractNumId w:val="26"/>
  </w:num>
  <w:num w:numId="13" w16cid:durableId="242842625">
    <w:abstractNumId w:val="6"/>
  </w:num>
  <w:num w:numId="14" w16cid:durableId="25910155">
    <w:abstractNumId w:val="5"/>
  </w:num>
  <w:num w:numId="15" w16cid:durableId="976186296">
    <w:abstractNumId w:val="15"/>
  </w:num>
  <w:num w:numId="16" w16cid:durableId="353267981">
    <w:abstractNumId w:val="8"/>
  </w:num>
  <w:num w:numId="17" w16cid:durableId="1354186984">
    <w:abstractNumId w:val="15"/>
  </w:num>
  <w:num w:numId="18" w16cid:durableId="1614247633">
    <w:abstractNumId w:val="15"/>
  </w:num>
  <w:num w:numId="19" w16cid:durableId="310408208">
    <w:abstractNumId w:val="15"/>
  </w:num>
  <w:num w:numId="20" w16cid:durableId="1121798156">
    <w:abstractNumId w:val="15"/>
  </w:num>
  <w:num w:numId="21" w16cid:durableId="1695689359">
    <w:abstractNumId w:val="15"/>
  </w:num>
  <w:num w:numId="22" w16cid:durableId="136577333">
    <w:abstractNumId w:val="15"/>
  </w:num>
  <w:num w:numId="23" w16cid:durableId="508787879">
    <w:abstractNumId w:val="27"/>
  </w:num>
  <w:num w:numId="24" w16cid:durableId="1893614075">
    <w:abstractNumId w:val="24"/>
  </w:num>
  <w:num w:numId="25" w16cid:durableId="385884812">
    <w:abstractNumId w:val="15"/>
    <w:lvlOverride w:ilvl="0">
      <w:startOverride w:val="1"/>
    </w:lvlOverride>
  </w:num>
  <w:num w:numId="26" w16cid:durableId="1003094338">
    <w:abstractNumId w:val="15"/>
    <w:lvlOverride w:ilvl="0">
      <w:startOverride w:val="1"/>
    </w:lvlOverride>
  </w:num>
  <w:num w:numId="27" w16cid:durableId="742722113">
    <w:abstractNumId w:val="15"/>
    <w:lvlOverride w:ilvl="0">
      <w:startOverride w:val="1"/>
    </w:lvlOverride>
  </w:num>
  <w:num w:numId="28" w16cid:durableId="1525752342">
    <w:abstractNumId w:val="16"/>
  </w:num>
  <w:num w:numId="29" w16cid:durableId="1732463226">
    <w:abstractNumId w:val="15"/>
    <w:lvlOverride w:ilvl="0">
      <w:startOverride w:val="2"/>
    </w:lvlOverride>
  </w:num>
  <w:num w:numId="30" w16cid:durableId="334766280">
    <w:abstractNumId w:val="15"/>
    <w:lvlOverride w:ilvl="0">
      <w:startOverride w:val="2"/>
    </w:lvlOverride>
  </w:num>
  <w:num w:numId="31" w16cid:durableId="231737220">
    <w:abstractNumId w:val="7"/>
  </w:num>
  <w:num w:numId="32" w16cid:durableId="2134790742">
    <w:abstractNumId w:val="1"/>
  </w:num>
  <w:num w:numId="33" w16cid:durableId="343165156">
    <w:abstractNumId w:val="2"/>
  </w:num>
  <w:num w:numId="34" w16cid:durableId="1651985032">
    <w:abstractNumId w:val="18"/>
  </w:num>
  <w:num w:numId="35" w16cid:durableId="793793288">
    <w:abstractNumId w:val="10"/>
  </w:num>
  <w:num w:numId="36" w16cid:durableId="1615407778">
    <w:abstractNumId w:val="22"/>
  </w:num>
  <w:num w:numId="37" w16cid:durableId="656424557">
    <w:abstractNumId w:val="12"/>
  </w:num>
  <w:num w:numId="38" w16cid:durableId="1166896394">
    <w:abstractNumId w:val="12"/>
  </w:num>
  <w:num w:numId="39" w16cid:durableId="1036005862">
    <w:abstractNumId w:val="12"/>
  </w:num>
  <w:num w:numId="40" w16cid:durableId="408112613">
    <w:abstractNumId w:val="3"/>
  </w:num>
  <w:num w:numId="41" w16cid:durableId="501748046">
    <w:abstractNumId w:val="9"/>
  </w:num>
  <w:num w:numId="42" w16cid:durableId="318995374">
    <w:abstractNumId w:val="17"/>
  </w:num>
  <w:num w:numId="43" w16cid:durableId="999626214">
    <w:abstractNumId w:val="25"/>
  </w:num>
  <w:num w:numId="44" w16cid:durableId="32265834">
    <w:abstractNumId w:val="19"/>
  </w:num>
  <w:num w:numId="45" w16cid:durableId="392848754">
    <w:abstractNumId w:val="9"/>
  </w:num>
  <w:num w:numId="46" w16cid:durableId="2127579957">
    <w:abstractNumId w:val="9"/>
  </w:num>
  <w:num w:numId="47" w16cid:durableId="528302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LCwtLCwMDIyMTEwMTJR0lEKTi0uzszPAykwrAUAtKm6SCwAAAA="/>
  </w:docVars>
  <w:rsids>
    <w:rsidRoot w:val="00277956"/>
    <w:rsid w:val="000E1004"/>
    <w:rsid w:val="00126D46"/>
    <w:rsid w:val="001322C5"/>
    <w:rsid w:val="00164119"/>
    <w:rsid w:val="00223402"/>
    <w:rsid w:val="00225C49"/>
    <w:rsid w:val="0024224F"/>
    <w:rsid w:val="00277956"/>
    <w:rsid w:val="002C02DD"/>
    <w:rsid w:val="002E638C"/>
    <w:rsid w:val="002F4745"/>
    <w:rsid w:val="003037A3"/>
    <w:rsid w:val="003228E5"/>
    <w:rsid w:val="00356EF8"/>
    <w:rsid w:val="003E6CCB"/>
    <w:rsid w:val="00443C8D"/>
    <w:rsid w:val="00545BE9"/>
    <w:rsid w:val="00554E85"/>
    <w:rsid w:val="005C5280"/>
    <w:rsid w:val="005D0356"/>
    <w:rsid w:val="005E6B5E"/>
    <w:rsid w:val="006E59FC"/>
    <w:rsid w:val="007114A6"/>
    <w:rsid w:val="007425EC"/>
    <w:rsid w:val="00761388"/>
    <w:rsid w:val="0081787F"/>
    <w:rsid w:val="009B13BB"/>
    <w:rsid w:val="009D37F4"/>
    <w:rsid w:val="00A7180E"/>
    <w:rsid w:val="00A72C5B"/>
    <w:rsid w:val="00AD2546"/>
    <w:rsid w:val="00AD3417"/>
    <w:rsid w:val="00B062BF"/>
    <w:rsid w:val="00B8607D"/>
    <w:rsid w:val="00B8774F"/>
    <w:rsid w:val="00B954CE"/>
    <w:rsid w:val="00BB5815"/>
    <w:rsid w:val="00BE06C0"/>
    <w:rsid w:val="00BE7AED"/>
    <w:rsid w:val="00C00AC0"/>
    <w:rsid w:val="00C52973"/>
    <w:rsid w:val="00CA3344"/>
    <w:rsid w:val="00D0204E"/>
    <w:rsid w:val="00D06D8E"/>
    <w:rsid w:val="00D1711E"/>
    <w:rsid w:val="00D955C0"/>
    <w:rsid w:val="00DA354E"/>
    <w:rsid w:val="00DE1D02"/>
    <w:rsid w:val="00DF50D9"/>
    <w:rsid w:val="00E1108D"/>
    <w:rsid w:val="00E1543E"/>
    <w:rsid w:val="00E44BA7"/>
    <w:rsid w:val="00E773C0"/>
    <w:rsid w:val="00E876C0"/>
    <w:rsid w:val="00ED5D39"/>
    <w:rsid w:val="00EF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6D57"/>
  <w15:docId w15:val="{406BB5A8-413B-E14E-8800-94D8E002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87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D1711E"/>
    <w:pPr>
      <w:keepNext/>
      <w:keepLines/>
      <w:numPr>
        <w:numId w:val="10"/>
      </w:numPr>
      <w:outlineLvl w:val="0"/>
    </w:pPr>
    <w:rPr>
      <w:rFonts w:eastAsia="Times New Roman" w:cs="Times New Roman"/>
      <w:b/>
      <w:bCs/>
      <w:sz w:val="28"/>
      <w:szCs w:val="28"/>
    </w:rPr>
  </w:style>
  <w:style w:type="paragraph" w:styleId="Heading2">
    <w:name w:val="heading 2"/>
    <w:basedOn w:val="Normal"/>
    <w:next w:val="Heading1"/>
    <w:link w:val="Heading2Char"/>
    <w:uiPriority w:val="9"/>
    <w:unhideWhenUsed/>
    <w:qFormat/>
    <w:rsid w:val="003E6CCB"/>
    <w:pPr>
      <w:keepNext/>
      <w:keepLines/>
      <w:numPr>
        <w:ilvl w:val="1"/>
        <w:numId w:val="10"/>
      </w:numPr>
      <w:spacing w:before="311" w:line="366" w:lineRule="auto"/>
      <w:ind w:left="567" w:hanging="573"/>
      <w:outlineLvl w:val="1"/>
    </w:pPr>
    <w:rPr>
      <w:rFonts w:eastAsia="Times New Roman" w:cs="Times New Roman"/>
      <w:b/>
      <w:bCs/>
      <w:szCs w:val="24"/>
    </w:rPr>
  </w:style>
  <w:style w:type="paragraph" w:styleId="Heading3">
    <w:name w:val="heading 3"/>
    <w:basedOn w:val="Normal"/>
    <w:next w:val="Heading2"/>
    <w:link w:val="Heading3Char"/>
    <w:uiPriority w:val="9"/>
    <w:unhideWhenUsed/>
    <w:qFormat/>
    <w:rsid w:val="0081787F"/>
    <w:pPr>
      <w:keepNext/>
      <w:keepLines/>
      <w:numPr>
        <w:ilvl w:val="2"/>
        <w:numId w:val="10"/>
      </w:numPr>
      <w:spacing w:before="360" w:line="240" w:lineRule="auto"/>
      <w:ind w:left="0" w:firstLine="0"/>
      <w:outlineLvl w:val="2"/>
    </w:pPr>
    <w:rPr>
      <w:rFonts w:eastAsia="Times New Roman" w:cs="Times New Roman"/>
      <w:b/>
      <w:bCs/>
      <w:szCs w:val="24"/>
    </w:rPr>
  </w:style>
  <w:style w:type="paragraph" w:styleId="Heading4">
    <w:name w:val="heading 4"/>
    <w:basedOn w:val="Heading3"/>
    <w:next w:val="Heading3"/>
    <w:link w:val="Heading4Char"/>
    <w:autoRedefine/>
    <w:uiPriority w:val="9"/>
    <w:unhideWhenUsed/>
    <w:qFormat/>
    <w:rsid w:val="00B8607D"/>
    <w:pPr>
      <w:numPr>
        <w:ilvl w:val="0"/>
        <w:numId w:val="34"/>
      </w:numPr>
      <w:spacing w:before="120" w:after="60"/>
      <w:outlineLvl w:val="3"/>
    </w:pPr>
    <w:rPr>
      <w:bCs w:val="0"/>
    </w:rPr>
  </w:style>
  <w:style w:type="paragraph" w:styleId="Heading5">
    <w:name w:val="heading 5"/>
    <w:basedOn w:val="Heading4"/>
    <w:next w:val="Normal"/>
    <w:link w:val="Heading5Char"/>
    <w:uiPriority w:val="9"/>
    <w:unhideWhenUsed/>
    <w:qFormat/>
    <w:rsid w:val="00D955C0"/>
    <w:pPr>
      <w:numPr>
        <w:numId w:val="41"/>
      </w:numPr>
      <w:outlineLvl w:val="4"/>
    </w:p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966F43"/>
    <w:pPr>
      <w:keepNext/>
      <w:keepLines/>
      <w:spacing w:before="40" w:line="278" w:lineRule="auto"/>
      <w:outlineLvl w:val="6"/>
    </w:pPr>
    <w:rPr>
      <w:rFonts w:asciiTheme="minorHAnsi" w:eastAsiaTheme="majorEastAsia" w:hAnsiTheme="minorHAnsi" w:cstheme="majorBidi"/>
      <w:color w:val="595959" w:themeColor="text1" w:themeTint="A6"/>
      <w:kern w:val="2"/>
      <w:szCs w:val="24"/>
      <w:lang w:val="en-US" w:eastAsia="en-US"/>
    </w:rPr>
  </w:style>
  <w:style w:type="paragraph" w:styleId="Heading8">
    <w:name w:val="heading 8"/>
    <w:basedOn w:val="Normal"/>
    <w:next w:val="Normal"/>
    <w:link w:val="Heading8Char"/>
    <w:uiPriority w:val="9"/>
    <w:semiHidden/>
    <w:unhideWhenUsed/>
    <w:qFormat/>
    <w:rsid w:val="00966F43"/>
    <w:pPr>
      <w:keepNext/>
      <w:keepLines/>
      <w:spacing w:line="278" w:lineRule="auto"/>
      <w:outlineLvl w:val="7"/>
    </w:pPr>
    <w:rPr>
      <w:rFonts w:asciiTheme="minorHAnsi" w:eastAsiaTheme="majorEastAsia" w:hAnsiTheme="minorHAnsi" w:cstheme="majorBidi"/>
      <w:i/>
      <w:iCs/>
      <w:color w:val="272727" w:themeColor="text1" w:themeTint="D8"/>
      <w:kern w:val="2"/>
      <w:szCs w:val="24"/>
      <w:lang w:val="en-US" w:eastAsia="en-US"/>
    </w:rPr>
  </w:style>
  <w:style w:type="paragraph" w:styleId="Heading9">
    <w:name w:val="heading 9"/>
    <w:basedOn w:val="Normal"/>
    <w:next w:val="Normal"/>
    <w:link w:val="Heading9Char"/>
    <w:uiPriority w:val="9"/>
    <w:semiHidden/>
    <w:unhideWhenUsed/>
    <w:qFormat/>
    <w:rsid w:val="00966F43"/>
    <w:pPr>
      <w:keepNext/>
      <w:keepLines/>
      <w:spacing w:line="278" w:lineRule="auto"/>
      <w:outlineLvl w:val="8"/>
    </w:pPr>
    <w:rPr>
      <w:rFonts w:asciiTheme="minorHAnsi" w:eastAsiaTheme="majorEastAsia" w:hAnsiTheme="minorHAnsi" w:cstheme="majorBidi"/>
      <w:color w:val="272727" w:themeColor="text1" w:themeTint="D8"/>
      <w:kern w:val="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rFonts w:eastAsia="Times New Roman" w:cs="Times New Roman"/>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tcPr>
      <w:shd w:val="clear" w:color="auto" w:fill="FFFFFF"/>
    </w:tcPr>
  </w:style>
  <w:style w:type="table" w:customStyle="1" w:styleId="a4">
    <w:basedOn w:val="TableNormal3"/>
    <w:tblPr>
      <w:tblStyleRowBandSize w:val="1"/>
      <w:tblStyleColBandSize w:val="1"/>
    </w:tblPr>
  </w:style>
  <w:style w:type="table" w:customStyle="1" w:styleId="a5">
    <w:basedOn w:val="TableNormal3"/>
    <w:tblPr>
      <w:tblStyleRowBandSize w:val="1"/>
      <w:tblStyleColBandSize w:val="1"/>
    </w:tblPr>
  </w:style>
  <w:style w:type="table" w:customStyle="1" w:styleId="a6">
    <w:basedOn w:val="TableNormal3"/>
    <w:tblPr>
      <w:tblStyleRowBandSize w:val="1"/>
      <w:tblStyleColBandSize w:val="1"/>
    </w:tblPr>
  </w:style>
  <w:style w:type="table" w:customStyle="1" w:styleId="a7">
    <w:basedOn w:val="TableNormal3"/>
    <w:tblPr>
      <w:tblStyleRowBandSize w:val="1"/>
      <w:tblStyleColBandSize w:val="1"/>
    </w:tblPr>
  </w:style>
  <w:style w:type="paragraph" w:styleId="Caption">
    <w:name w:val="caption"/>
    <w:basedOn w:val="Normal"/>
    <w:next w:val="Normal"/>
    <w:uiPriority w:val="35"/>
    <w:unhideWhenUsed/>
    <w:qFormat/>
    <w:rsid w:val="00BC6DF5"/>
    <w:pPr>
      <w:spacing w:after="200" w:line="240" w:lineRule="auto"/>
    </w:pPr>
    <w:rPr>
      <w:i/>
      <w:iCs/>
      <w:color w:val="1F497D" w:themeColor="text2"/>
      <w:sz w:val="18"/>
      <w:szCs w:val="18"/>
    </w:rPr>
  </w:style>
  <w:style w:type="paragraph" w:customStyle="1" w:styleId="Style1">
    <w:name w:val="Style1"/>
    <w:basedOn w:val="Heading1"/>
    <w:link w:val="Style1Char"/>
    <w:qFormat/>
    <w:rsid w:val="002F6410"/>
    <w:rPr>
      <w:sz w:val="32"/>
    </w:rPr>
  </w:style>
  <w:style w:type="character" w:customStyle="1" w:styleId="Heading1Char">
    <w:name w:val="Heading 1 Char"/>
    <w:basedOn w:val="DefaultParagraphFont"/>
    <w:link w:val="Heading1"/>
    <w:uiPriority w:val="9"/>
    <w:rsid w:val="00D1711E"/>
    <w:rPr>
      <w:rFonts w:ascii="Times New Roman" w:eastAsia="Times New Roman" w:hAnsi="Times New Roman" w:cs="Times New Roman"/>
      <w:b/>
      <w:bCs/>
      <w:sz w:val="28"/>
      <w:szCs w:val="28"/>
    </w:rPr>
  </w:style>
  <w:style w:type="character" w:customStyle="1" w:styleId="Style1Char">
    <w:name w:val="Style1 Char"/>
    <w:basedOn w:val="Heading1Char"/>
    <w:link w:val="Style1"/>
    <w:rsid w:val="002F6410"/>
    <w:rPr>
      <w:rFonts w:ascii="Times New Roman" w:eastAsia="Times New Roman" w:hAnsi="Times New Roman" w:cs="Times New Roman"/>
      <w:b/>
      <w:bCs/>
      <w:sz w:val="32"/>
      <w:szCs w:val="28"/>
    </w:rPr>
  </w:style>
  <w:style w:type="paragraph" w:customStyle="1" w:styleId="Style2">
    <w:name w:val="Style2"/>
    <w:basedOn w:val="Heading2"/>
    <w:link w:val="Style2Char"/>
    <w:qFormat/>
    <w:rsid w:val="002F6410"/>
  </w:style>
  <w:style w:type="character" w:customStyle="1" w:styleId="Heading2Char">
    <w:name w:val="Heading 2 Char"/>
    <w:basedOn w:val="DefaultParagraphFont"/>
    <w:link w:val="Heading2"/>
    <w:uiPriority w:val="9"/>
    <w:rsid w:val="003E6CCB"/>
    <w:rPr>
      <w:rFonts w:ascii="Times New Roman" w:eastAsia="Times New Roman" w:hAnsi="Times New Roman" w:cs="Times New Roman"/>
      <w:b/>
      <w:bCs/>
      <w:sz w:val="24"/>
      <w:szCs w:val="24"/>
    </w:rPr>
  </w:style>
  <w:style w:type="character" w:customStyle="1" w:styleId="Style2Char">
    <w:name w:val="Style2 Char"/>
    <w:basedOn w:val="Heading2Char"/>
    <w:link w:val="Style2"/>
    <w:rsid w:val="002F6410"/>
    <w:rPr>
      <w:rFonts w:ascii="Times New Roman" w:eastAsia="Times New Roman" w:hAnsi="Times New Roman" w:cs="Times New Roman"/>
      <w:b/>
      <w:bCs/>
      <w:sz w:val="24"/>
      <w:szCs w:val="24"/>
    </w:rPr>
  </w:style>
  <w:style w:type="paragraph" w:styleId="TableofFigures">
    <w:name w:val="table of figures"/>
    <w:basedOn w:val="Normal"/>
    <w:next w:val="Normal"/>
    <w:uiPriority w:val="99"/>
    <w:unhideWhenUsed/>
    <w:rsid w:val="002F6410"/>
    <w:rPr>
      <w:rFonts w:asciiTheme="minorHAnsi" w:hAnsiTheme="minorHAnsi"/>
      <w:i/>
      <w:iCs/>
      <w:sz w:val="20"/>
      <w:szCs w:val="20"/>
    </w:rPr>
  </w:style>
  <w:style w:type="character" w:styleId="Hyperlink">
    <w:name w:val="Hyperlink"/>
    <w:basedOn w:val="DefaultParagraphFont"/>
    <w:uiPriority w:val="99"/>
    <w:unhideWhenUsed/>
    <w:rsid w:val="002F6410"/>
    <w:rPr>
      <w:color w:val="0000FF" w:themeColor="hyperlink"/>
      <w:u w:val="single"/>
    </w:rPr>
  </w:style>
  <w:style w:type="paragraph" w:styleId="TOCHeading">
    <w:name w:val="TOC Heading"/>
    <w:basedOn w:val="Heading1"/>
    <w:next w:val="Normal"/>
    <w:uiPriority w:val="39"/>
    <w:unhideWhenUsed/>
    <w:qFormat/>
    <w:rsid w:val="00BC2E38"/>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C2E38"/>
    <w:pPr>
      <w:spacing w:before="120"/>
      <w:jc w:val="left"/>
    </w:pPr>
    <w:rPr>
      <w:rFonts w:asciiTheme="minorHAnsi" w:hAnsiTheme="minorHAnsi"/>
      <w:b/>
      <w:bCs/>
      <w:i/>
      <w:iCs/>
      <w:szCs w:val="24"/>
    </w:rPr>
  </w:style>
  <w:style w:type="paragraph" w:styleId="TOC2">
    <w:name w:val="toc 2"/>
    <w:basedOn w:val="Normal"/>
    <w:next w:val="Normal"/>
    <w:autoRedefine/>
    <w:uiPriority w:val="39"/>
    <w:unhideWhenUsed/>
    <w:rsid w:val="00BC2E38"/>
    <w:pPr>
      <w:spacing w:before="120"/>
      <w:ind w:left="240"/>
      <w:jc w:val="left"/>
    </w:pPr>
    <w:rPr>
      <w:rFonts w:asciiTheme="minorHAnsi" w:hAnsiTheme="minorHAnsi"/>
      <w:b/>
      <w:bCs/>
      <w:sz w:val="22"/>
    </w:rPr>
  </w:style>
  <w:style w:type="paragraph" w:styleId="TOC3">
    <w:name w:val="toc 3"/>
    <w:basedOn w:val="Normal"/>
    <w:next w:val="Normal"/>
    <w:autoRedefine/>
    <w:uiPriority w:val="39"/>
    <w:unhideWhenUsed/>
    <w:rsid w:val="00BC2E38"/>
    <w:pPr>
      <w:ind w:left="480"/>
      <w:jc w:val="left"/>
    </w:pPr>
    <w:rPr>
      <w:rFonts w:asciiTheme="minorHAnsi" w:hAnsiTheme="minorHAnsi"/>
      <w:sz w:val="20"/>
      <w:szCs w:val="20"/>
    </w:rPr>
  </w:style>
  <w:style w:type="paragraph" w:customStyle="1" w:styleId="Style3">
    <w:name w:val="Style3"/>
    <w:basedOn w:val="Heading1"/>
    <w:link w:val="Style3Char"/>
    <w:autoRedefine/>
    <w:qFormat/>
    <w:rsid w:val="009E7FF0"/>
    <w:rPr>
      <w:sz w:val="32"/>
    </w:rPr>
  </w:style>
  <w:style w:type="character" w:customStyle="1" w:styleId="Style3Char">
    <w:name w:val="Style3 Char"/>
    <w:basedOn w:val="Heading1Char"/>
    <w:link w:val="Style3"/>
    <w:rsid w:val="009E7FF0"/>
    <w:rPr>
      <w:rFonts w:ascii="Times New Roman" w:eastAsia="Times New Roman" w:hAnsi="Times New Roman" w:cs="Times New Roman"/>
      <w:b/>
      <w:bCs/>
      <w:sz w:val="32"/>
      <w:szCs w:val="28"/>
    </w:rPr>
  </w:style>
  <w:style w:type="paragraph" w:styleId="ListParagraph">
    <w:name w:val="List Paragraph"/>
    <w:basedOn w:val="Normal"/>
    <w:uiPriority w:val="34"/>
    <w:qFormat/>
    <w:rsid w:val="006D1A2B"/>
    <w:pPr>
      <w:spacing w:after="160" w:line="278" w:lineRule="auto"/>
      <w:ind w:left="720"/>
      <w:contextualSpacing/>
    </w:pPr>
    <w:rPr>
      <w:rFonts w:asciiTheme="minorHAnsi" w:eastAsiaTheme="minorHAnsi" w:hAnsiTheme="minorHAnsi" w:cstheme="minorBidi"/>
      <w:kern w:val="2"/>
      <w:szCs w:val="24"/>
      <w:lang w:val="en-US" w:eastAsia="en-US"/>
    </w:rPr>
  </w:style>
  <w:style w:type="character" w:styleId="UnresolvedMention">
    <w:name w:val="Unresolved Mention"/>
    <w:basedOn w:val="DefaultParagraphFont"/>
    <w:uiPriority w:val="99"/>
    <w:semiHidden/>
    <w:unhideWhenUsed/>
    <w:rsid w:val="008864A5"/>
    <w:rPr>
      <w:color w:val="605E5C"/>
      <w:shd w:val="clear" w:color="auto" w:fill="E1DFDD"/>
    </w:rPr>
  </w:style>
  <w:style w:type="character" w:styleId="FollowedHyperlink">
    <w:name w:val="FollowedHyperlink"/>
    <w:basedOn w:val="DefaultParagraphFont"/>
    <w:uiPriority w:val="99"/>
    <w:semiHidden/>
    <w:unhideWhenUsed/>
    <w:rsid w:val="005D5CDC"/>
    <w:rPr>
      <w:color w:val="800080" w:themeColor="followedHyperlink"/>
      <w:u w:val="single"/>
    </w:rPr>
  </w:style>
  <w:style w:type="paragraph" w:styleId="Header">
    <w:name w:val="header"/>
    <w:basedOn w:val="Normal"/>
    <w:link w:val="HeaderChar"/>
    <w:uiPriority w:val="99"/>
    <w:unhideWhenUsed/>
    <w:rsid w:val="0073676A"/>
    <w:pPr>
      <w:tabs>
        <w:tab w:val="center" w:pos="4513"/>
        <w:tab w:val="right" w:pos="9026"/>
      </w:tabs>
      <w:spacing w:line="240" w:lineRule="auto"/>
    </w:pPr>
  </w:style>
  <w:style w:type="character" w:customStyle="1" w:styleId="HeaderChar">
    <w:name w:val="Header Char"/>
    <w:basedOn w:val="DefaultParagraphFont"/>
    <w:link w:val="Header"/>
    <w:uiPriority w:val="99"/>
    <w:rsid w:val="0073676A"/>
  </w:style>
  <w:style w:type="paragraph" w:styleId="Footer">
    <w:name w:val="footer"/>
    <w:basedOn w:val="Normal"/>
    <w:link w:val="FooterChar"/>
    <w:uiPriority w:val="99"/>
    <w:unhideWhenUsed/>
    <w:rsid w:val="0073676A"/>
    <w:pPr>
      <w:tabs>
        <w:tab w:val="center" w:pos="4513"/>
        <w:tab w:val="right" w:pos="9026"/>
      </w:tabs>
      <w:spacing w:line="240" w:lineRule="auto"/>
    </w:pPr>
  </w:style>
  <w:style w:type="character" w:customStyle="1" w:styleId="FooterChar">
    <w:name w:val="Footer Char"/>
    <w:basedOn w:val="DefaultParagraphFont"/>
    <w:link w:val="Footer"/>
    <w:uiPriority w:val="99"/>
    <w:rsid w:val="0073676A"/>
  </w:style>
  <w:style w:type="character" w:styleId="PageNumber">
    <w:name w:val="page number"/>
    <w:basedOn w:val="DefaultParagraphFont"/>
    <w:uiPriority w:val="99"/>
    <w:semiHidden/>
    <w:unhideWhenUsed/>
    <w:rsid w:val="0073676A"/>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tcPr>
      <w:shd w:val="clear" w:color="auto" w:fill="FFFFFF"/>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left w:w="115" w:type="dxa"/>
        <w:right w:w="115" w:type="dxa"/>
      </w:tblCellMar>
    </w:tblPr>
  </w:style>
  <w:style w:type="paragraph" w:styleId="Revision">
    <w:name w:val="Revision"/>
    <w:hidden/>
    <w:uiPriority w:val="99"/>
    <w:semiHidden/>
    <w:rsid w:val="005D51A0"/>
    <w:pPr>
      <w:spacing w:line="240" w:lineRule="auto"/>
    </w:p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left w:w="115" w:type="dxa"/>
        <w:right w:w="115" w:type="dxa"/>
      </w:tblCellMar>
    </w:tblPr>
    <w:tcPr>
      <w:shd w:val="clear" w:color="auto" w:fill="FFFFFF"/>
    </w:tc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uiPriority w:val="9"/>
    <w:semiHidden/>
    <w:rsid w:val="00966F43"/>
    <w:rPr>
      <w:rFonts w:asciiTheme="minorHAnsi" w:eastAsiaTheme="majorEastAsia" w:hAnsiTheme="minorHAnsi" w:cstheme="majorBidi"/>
      <w:color w:val="595959" w:themeColor="text1" w:themeTint="A6"/>
      <w:kern w:val="2"/>
      <w:sz w:val="24"/>
      <w:szCs w:val="24"/>
      <w:lang w:val="en-US" w:eastAsia="en-US"/>
    </w:rPr>
  </w:style>
  <w:style w:type="character" w:customStyle="1" w:styleId="Heading8Char">
    <w:name w:val="Heading 8 Char"/>
    <w:basedOn w:val="DefaultParagraphFont"/>
    <w:link w:val="Heading8"/>
    <w:uiPriority w:val="9"/>
    <w:semiHidden/>
    <w:rsid w:val="00966F43"/>
    <w:rPr>
      <w:rFonts w:asciiTheme="minorHAnsi" w:eastAsiaTheme="majorEastAsia" w:hAnsiTheme="minorHAnsi" w:cstheme="majorBidi"/>
      <w:i/>
      <w:iCs/>
      <w:color w:val="272727" w:themeColor="text1" w:themeTint="D8"/>
      <w:kern w:val="2"/>
      <w:sz w:val="24"/>
      <w:szCs w:val="24"/>
      <w:lang w:val="en-US" w:eastAsia="en-US"/>
    </w:rPr>
  </w:style>
  <w:style w:type="character" w:customStyle="1" w:styleId="Heading9Char">
    <w:name w:val="Heading 9 Char"/>
    <w:basedOn w:val="DefaultParagraphFont"/>
    <w:link w:val="Heading9"/>
    <w:uiPriority w:val="9"/>
    <w:semiHidden/>
    <w:rsid w:val="00966F43"/>
    <w:rPr>
      <w:rFonts w:asciiTheme="minorHAnsi" w:eastAsiaTheme="majorEastAsia" w:hAnsiTheme="minorHAnsi" w:cstheme="majorBidi"/>
      <w:color w:val="272727" w:themeColor="text1" w:themeTint="D8"/>
      <w:kern w:val="2"/>
      <w:sz w:val="24"/>
      <w:szCs w:val="24"/>
      <w:lang w:val="en-US" w:eastAsia="en-US"/>
    </w:rPr>
  </w:style>
  <w:style w:type="character" w:customStyle="1" w:styleId="Heading3Char">
    <w:name w:val="Heading 3 Char"/>
    <w:basedOn w:val="DefaultParagraphFont"/>
    <w:link w:val="Heading3"/>
    <w:uiPriority w:val="9"/>
    <w:rsid w:val="0081787F"/>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B8607D"/>
    <w:rPr>
      <w:rFonts w:ascii="Times New Roman" w:eastAsia="Times New Roman" w:hAnsi="Times New Roman" w:cs="Times New Roman"/>
      <w:b/>
      <w:sz w:val="24"/>
      <w:szCs w:val="24"/>
    </w:rPr>
  </w:style>
  <w:style w:type="character" w:customStyle="1" w:styleId="Heading5Char">
    <w:name w:val="Heading 5 Char"/>
    <w:basedOn w:val="DefaultParagraphFont"/>
    <w:link w:val="Heading5"/>
    <w:uiPriority w:val="9"/>
    <w:rsid w:val="00D955C0"/>
    <w:rPr>
      <w:rFonts w:ascii="Times New Roman" w:eastAsia="Times New Roman" w:hAnsi="Times New Roman" w:cs="Times New Roman"/>
      <w:b/>
      <w:sz w:val="24"/>
      <w:szCs w:val="24"/>
    </w:rPr>
  </w:style>
  <w:style w:type="character" w:customStyle="1" w:styleId="Heading6Char">
    <w:name w:val="Heading 6 Char"/>
    <w:basedOn w:val="DefaultParagraphFont"/>
    <w:link w:val="Heading6"/>
    <w:uiPriority w:val="9"/>
    <w:semiHidden/>
    <w:rsid w:val="00966F43"/>
    <w:rPr>
      <w:i/>
      <w:iCs/>
      <w:color w:val="666666"/>
    </w:rPr>
  </w:style>
  <w:style w:type="character" w:customStyle="1" w:styleId="TitleChar">
    <w:name w:val="Title Char"/>
    <w:basedOn w:val="DefaultParagraphFont"/>
    <w:link w:val="Title"/>
    <w:uiPriority w:val="10"/>
    <w:rsid w:val="00966F43"/>
    <w:rPr>
      <w:rFonts w:ascii="Times New Roman" w:eastAsia="Times New Roman" w:hAnsi="Times New Roman" w:cs="Times New Roman"/>
      <w:sz w:val="52"/>
      <w:szCs w:val="52"/>
    </w:rPr>
  </w:style>
  <w:style w:type="character" w:customStyle="1" w:styleId="SubtitleChar">
    <w:name w:val="Subtitle Char"/>
    <w:basedOn w:val="DefaultParagraphFont"/>
    <w:link w:val="Subtitle"/>
    <w:uiPriority w:val="11"/>
    <w:rsid w:val="00966F43"/>
    <w:rPr>
      <w:rFonts w:ascii="Times New Roman" w:eastAsia="Times New Roman" w:hAnsi="Times New Roman" w:cs="Times New Roman"/>
      <w:b/>
      <w:bCs/>
      <w:sz w:val="24"/>
      <w:szCs w:val="24"/>
    </w:rPr>
  </w:style>
  <w:style w:type="paragraph" w:styleId="Quote">
    <w:name w:val="Quote"/>
    <w:basedOn w:val="Normal"/>
    <w:next w:val="Normal"/>
    <w:link w:val="QuoteChar"/>
    <w:uiPriority w:val="29"/>
    <w:qFormat/>
    <w:rsid w:val="00966F43"/>
    <w:pPr>
      <w:spacing w:before="160" w:after="160" w:line="278" w:lineRule="auto"/>
      <w:jc w:val="center"/>
    </w:pPr>
    <w:rPr>
      <w:rFonts w:asciiTheme="minorHAnsi" w:eastAsiaTheme="minorHAnsi" w:hAnsiTheme="minorHAnsi" w:cstheme="minorBidi"/>
      <w:i/>
      <w:iCs/>
      <w:color w:val="404040" w:themeColor="text1" w:themeTint="BF"/>
      <w:kern w:val="2"/>
      <w:szCs w:val="24"/>
      <w:lang w:val="en-US" w:eastAsia="en-US"/>
    </w:rPr>
  </w:style>
  <w:style w:type="character" w:customStyle="1" w:styleId="QuoteChar">
    <w:name w:val="Quote Char"/>
    <w:basedOn w:val="DefaultParagraphFont"/>
    <w:link w:val="Quote"/>
    <w:uiPriority w:val="29"/>
    <w:rsid w:val="00966F43"/>
    <w:rPr>
      <w:rFonts w:asciiTheme="minorHAnsi" w:eastAsiaTheme="minorHAnsi" w:hAnsiTheme="minorHAnsi" w:cstheme="minorBidi"/>
      <w:i/>
      <w:iCs/>
      <w:color w:val="404040" w:themeColor="text1" w:themeTint="BF"/>
      <w:kern w:val="2"/>
      <w:sz w:val="24"/>
      <w:szCs w:val="24"/>
      <w:lang w:val="en-US" w:eastAsia="en-US"/>
    </w:rPr>
  </w:style>
  <w:style w:type="character" w:styleId="IntenseEmphasis">
    <w:name w:val="Intense Emphasis"/>
    <w:basedOn w:val="DefaultParagraphFont"/>
    <w:uiPriority w:val="21"/>
    <w:qFormat/>
    <w:rsid w:val="00966F43"/>
    <w:rPr>
      <w:i/>
      <w:iCs/>
      <w:color w:val="365F91" w:themeColor="accent1" w:themeShade="BF"/>
    </w:rPr>
  </w:style>
  <w:style w:type="paragraph" w:styleId="IntenseQuote">
    <w:name w:val="Intense Quote"/>
    <w:basedOn w:val="Normal"/>
    <w:next w:val="Normal"/>
    <w:link w:val="IntenseQuoteChar"/>
    <w:uiPriority w:val="30"/>
    <w:qFormat/>
    <w:rsid w:val="00966F4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Cs w:val="24"/>
      <w:lang w:val="en-US" w:eastAsia="en-US"/>
    </w:rPr>
  </w:style>
  <w:style w:type="character" w:customStyle="1" w:styleId="IntenseQuoteChar">
    <w:name w:val="Intense Quote Char"/>
    <w:basedOn w:val="DefaultParagraphFont"/>
    <w:link w:val="IntenseQuote"/>
    <w:uiPriority w:val="30"/>
    <w:rsid w:val="00966F43"/>
    <w:rPr>
      <w:rFonts w:asciiTheme="minorHAnsi" w:eastAsiaTheme="minorHAnsi" w:hAnsiTheme="minorHAnsi" w:cstheme="minorBidi"/>
      <w:i/>
      <w:iCs/>
      <w:color w:val="365F91" w:themeColor="accent1" w:themeShade="BF"/>
      <w:kern w:val="2"/>
      <w:sz w:val="24"/>
      <w:szCs w:val="24"/>
      <w:lang w:val="en-US" w:eastAsia="en-US"/>
    </w:rPr>
  </w:style>
  <w:style w:type="character" w:styleId="IntenseReference">
    <w:name w:val="Intense Reference"/>
    <w:basedOn w:val="DefaultParagraphFont"/>
    <w:uiPriority w:val="32"/>
    <w:qFormat/>
    <w:rsid w:val="00966F43"/>
    <w:rPr>
      <w:b/>
      <w:bCs/>
      <w:smallCaps/>
      <w:color w:val="365F91" w:themeColor="accent1" w:themeShade="BF"/>
      <w:spacing w:val="5"/>
    </w:rPr>
  </w:style>
  <w:style w:type="character" w:styleId="PlaceholderText">
    <w:name w:val="Placeholder Text"/>
    <w:basedOn w:val="DefaultParagraphFont"/>
    <w:uiPriority w:val="99"/>
    <w:semiHidden/>
    <w:rsid w:val="00966F43"/>
    <w:rPr>
      <w:color w:val="666666"/>
    </w:rPr>
  </w:style>
  <w:style w:type="paragraph" w:customStyle="1" w:styleId="Figure">
    <w:name w:val="Figure"/>
    <w:basedOn w:val="Caption"/>
    <w:link w:val="FigureChar"/>
    <w:autoRedefine/>
    <w:qFormat/>
    <w:rsid w:val="00ED5D39"/>
    <w:pPr>
      <w:keepNext/>
      <w:widowControl w:val="0"/>
      <w:autoSpaceDE w:val="0"/>
      <w:autoSpaceDN w:val="0"/>
      <w:ind w:left="360"/>
      <w:jc w:val="center"/>
    </w:pPr>
    <w:rPr>
      <w:rFonts w:eastAsia="Times New Roman" w:cs="Times New Roman"/>
      <w:b/>
      <w:i w:val="0"/>
      <w:iCs w:val="0"/>
      <w:color w:val="auto"/>
      <w:kern w:val="2"/>
      <w:sz w:val="24"/>
      <w:szCs w:val="24"/>
      <w:lang w:val="en-IN" w:eastAsia="en-US"/>
    </w:rPr>
  </w:style>
  <w:style w:type="character" w:customStyle="1" w:styleId="FigureChar">
    <w:name w:val="Figure Char"/>
    <w:basedOn w:val="DefaultParagraphFont"/>
    <w:link w:val="Figure"/>
    <w:rsid w:val="00ED5D39"/>
    <w:rPr>
      <w:rFonts w:ascii="Times New Roman" w:eastAsia="Times New Roman" w:hAnsi="Times New Roman" w:cs="Times New Roman"/>
      <w:b/>
      <w:kern w:val="2"/>
      <w:sz w:val="24"/>
      <w:szCs w:val="24"/>
      <w:lang w:val="en-IN" w:eastAsia="en-US"/>
    </w:rPr>
  </w:style>
  <w:style w:type="paragraph" w:customStyle="1" w:styleId="Normal1">
    <w:name w:val="Normal1"/>
    <w:basedOn w:val="Normal"/>
    <w:link w:val="Normal1Char"/>
    <w:autoRedefine/>
    <w:qFormat/>
    <w:rsid w:val="00D955C0"/>
    <w:pPr>
      <w:ind w:left="720"/>
    </w:pPr>
    <w:rPr>
      <w:rFonts w:eastAsia="Times New Roman" w:cs="Times New Roman"/>
      <w:sz w:val="22"/>
      <w:szCs w:val="24"/>
      <w:lang w:val="en-US" w:eastAsia="en-US"/>
    </w:rPr>
  </w:style>
  <w:style w:type="character" w:customStyle="1" w:styleId="Normal1Char">
    <w:name w:val="Normal1 Char"/>
    <w:basedOn w:val="DefaultParagraphFont"/>
    <w:link w:val="Normal1"/>
    <w:rsid w:val="00D955C0"/>
    <w:rPr>
      <w:rFonts w:ascii="Times New Roman" w:eastAsia="Times New Roman" w:hAnsi="Times New Roman" w:cs="Times New Roman"/>
      <w:szCs w:val="24"/>
      <w:lang w:val="en-US" w:eastAsia="en-US"/>
    </w:rPr>
  </w:style>
  <w:style w:type="table" w:styleId="TableGrid">
    <w:name w:val="Table Grid"/>
    <w:basedOn w:val="TableNormal"/>
    <w:uiPriority w:val="39"/>
    <w:rsid w:val="00966F43"/>
    <w:pPr>
      <w:spacing w:line="240" w:lineRule="auto"/>
    </w:pPr>
    <w:rPr>
      <w:rFonts w:asciiTheme="minorHAnsi" w:eastAsiaTheme="minorHAnsi" w:hAnsiTheme="minorHAnsi" w:cstheme="minorBidi"/>
      <w:kern w:val="2"/>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66F43"/>
    <w:rPr>
      <w:sz w:val="16"/>
      <w:szCs w:val="16"/>
    </w:rPr>
  </w:style>
  <w:style w:type="paragraph" w:styleId="CommentText">
    <w:name w:val="annotation text"/>
    <w:basedOn w:val="Normal"/>
    <w:link w:val="CommentTextChar"/>
    <w:uiPriority w:val="99"/>
    <w:unhideWhenUsed/>
    <w:rsid w:val="00966F43"/>
    <w:pPr>
      <w:spacing w:after="160" w:line="240" w:lineRule="auto"/>
    </w:pPr>
    <w:rPr>
      <w:rFonts w:asciiTheme="minorHAnsi" w:eastAsiaTheme="minorHAnsi" w:hAnsiTheme="minorHAnsi" w:cstheme="minorBidi"/>
      <w:kern w:val="2"/>
      <w:sz w:val="20"/>
      <w:szCs w:val="20"/>
      <w:lang w:val="en-US" w:eastAsia="en-US"/>
    </w:rPr>
  </w:style>
  <w:style w:type="character" w:customStyle="1" w:styleId="CommentTextChar">
    <w:name w:val="Comment Text Char"/>
    <w:basedOn w:val="DefaultParagraphFont"/>
    <w:link w:val="CommentText"/>
    <w:uiPriority w:val="99"/>
    <w:rsid w:val="00966F43"/>
    <w:rPr>
      <w:rFonts w:asciiTheme="minorHAnsi" w:eastAsiaTheme="minorHAnsi" w:hAnsiTheme="minorHAnsi" w:cstheme="minorBidi"/>
      <w:kern w:val="2"/>
      <w:sz w:val="20"/>
      <w:szCs w:val="20"/>
      <w:lang w:val="en-US" w:eastAsia="en-US"/>
    </w:rPr>
  </w:style>
  <w:style w:type="paragraph" w:styleId="CommentSubject">
    <w:name w:val="annotation subject"/>
    <w:basedOn w:val="CommentText"/>
    <w:next w:val="CommentText"/>
    <w:link w:val="CommentSubjectChar"/>
    <w:uiPriority w:val="99"/>
    <w:semiHidden/>
    <w:unhideWhenUsed/>
    <w:rsid w:val="00966F43"/>
    <w:rPr>
      <w:b/>
      <w:bCs/>
    </w:rPr>
  </w:style>
  <w:style w:type="character" w:customStyle="1" w:styleId="CommentSubjectChar">
    <w:name w:val="Comment Subject Char"/>
    <w:basedOn w:val="CommentTextChar"/>
    <w:link w:val="CommentSubject"/>
    <w:uiPriority w:val="99"/>
    <w:semiHidden/>
    <w:rsid w:val="00966F43"/>
    <w:rPr>
      <w:rFonts w:asciiTheme="minorHAnsi" w:eastAsiaTheme="minorHAnsi" w:hAnsiTheme="minorHAnsi" w:cstheme="minorBidi"/>
      <w:b/>
      <w:bCs/>
      <w:kern w:val="2"/>
      <w:sz w:val="20"/>
      <w:szCs w:val="20"/>
      <w:lang w:val="en-US" w:eastAsia="en-US"/>
    </w:rPr>
  </w:style>
  <w:style w:type="paragraph" w:styleId="Subtitle">
    <w:name w:val="Subtitle"/>
    <w:basedOn w:val="Normal"/>
    <w:next w:val="Normal"/>
    <w:link w:val="SubtitleChar"/>
    <w:uiPriority w:val="11"/>
    <w:qFormat/>
    <w:pPr>
      <w:keepNext/>
      <w:keepLines/>
      <w:spacing w:before="311" w:line="366" w:lineRule="auto"/>
    </w:pPr>
    <w:rPr>
      <w:rFonts w:eastAsia="Times New Roman" w:cs="Times New Roman"/>
      <w:b/>
      <w:bCs/>
      <w:szCs w:val="24"/>
    </w:rPr>
  </w:style>
  <w:style w:type="table" w:customStyle="1" w:styleId="afd">
    <w:basedOn w:val="TableNormal"/>
    <w:pPr>
      <w:spacing w:line="240" w:lineRule="auto"/>
    </w:pPr>
    <w:rPr>
      <w:rFonts w:ascii="Cambria" w:eastAsia="Cambria" w:hAnsi="Cambria" w:cs="Cambria"/>
      <w:sz w:val="24"/>
      <w:szCs w:val="24"/>
    </w:rPr>
    <w:tblPr>
      <w:tblStyleRowBandSize w:val="1"/>
      <w:tblStyleColBandSize w:val="1"/>
    </w:tblPr>
  </w:style>
  <w:style w:type="table" w:customStyle="1" w:styleId="afe">
    <w:basedOn w:val="TableNormal"/>
    <w:pPr>
      <w:spacing w:line="240" w:lineRule="auto"/>
    </w:pPr>
    <w:rPr>
      <w:rFonts w:ascii="Cambria" w:eastAsia="Cambria" w:hAnsi="Cambria" w:cs="Cambria"/>
      <w:sz w:val="24"/>
      <w:szCs w:val="24"/>
    </w:rPr>
    <w:tblPr>
      <w:tblStyleRowBandSize w:val="1"/>
      <w:tblStyleColBandSize w:val="1"/>
    </w:tblPr>
  </w:style>
  <w:style w:type="table" w:customStyle="1" w:styleId="aff">
    <w:basedOn w:val="TableNormal"/>
    <w:pPr>
      <w:spacing w:line="240" w:lineRule="auto"/>
    </w:pPr>
    <w:rPr>
      <w:rFonts w:ascii="Cambria" w:eastAsia="Cambria" w:hAnsi="Cambria" w:cs="Cambria"/>
      <w:sz w:val="24"/>
      <w:szCs w:val="24"/>
    </w:rPr>
    <w:tblPr>
      <w:tblStyleRowBandSize w:val="1"/>
      <w:tblStyleColBandSize w:val="1"/>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numbering" w:customStyle="1" w:styleId="CurrentList1">
    <w:name w:val="Current List1"/>
    <w:uiPriority w:val="99"/>
    <w:rsid w:val="00D1711E"/>
    <w:pPr>
      <w:numPr>
        <w:numId w:val="4"/>
      </w:numPr>
    </w:pPr>
  </w:style>
  <w:style w:type="numbering" w:customStyle="1" w:styleId="CurrentList2">
    <w:name w:val="Current List2"/>
    <w:uiPriority w:val="99"/>
    <w:rsid w:val="00D1711E"/>
    <w:pPr>
      <w:numPr>
        <w:numId w:val="5"/>
      </w:numPr>
    </w:pPr>
  </w:style>
  <w:style w:type="numbering" w:customStyle="1" w:styleId="CurrentList3">
    <w:name w:val="Current List3"/>
    <w:uiPriority w:val="99"/>
    <w:rsid w:val="00D1711E"/>
    <w:pPr>
      <w:numPr>
        <w:numId w:val="6"/>
      </w:numPr>
    </w:pPr>
  </w:style>
  <w:style w:type="numbering" w:customStyle="1" w:styleId="CurrentList4">
    <w:name w:val="Current List4"/>
    <w:uiPriority w:val="99"/>
    <w:rsid w:val="00D1711E"/>
    <w:pPr>
      <w:numPr>
        <w:numId w:val="7"/>
      </w:numPr>
    </w:pPr>
  </w:style>
  <w:style w:type="numbering" w:customStyle="1" w:styleId="CurrentList5">
    <w:name w:val="Current List5"/>
    <w:uiPriority w:val="99"/>
    <w:rsid w:val="003E6CCB"/>
    <w:pPr>
      <w:numPr>
        <w:numId w:val="12"/>
      </w:numPr>
    </w:pPr>
  </w:style>
  <w:style w:type="numbering" w:customStyle="1" w:styleId="CurrentList6">
    <w:name w:val="Current List6"/>
    <w:uiPriority w:val="99"/>
    <w:rsid w:val="003E6CCB"/>
    <w:pPr>
      <w:numPr>
        <w:numId w:val="14"/>
      </w:numPr>
    </w:pPr>
  </w:style>
  <w:style w:type="numbering" w:customStyle="1" w:styleId="CurrentList7">
    <w:name w:val="Current List7"/>
    <w:uiPriority w:val="99"/>
    <w:rsid w:val="003E6CCB"/>
    <w:pPr>
      <w:numPr>
        <w:numId w:val="16"/>
      </w:numPr>
    </w:pPr>
  </w:style>
  <w:style w:type="numbering" w:customStyle="1" w:styleId="CurrentList8">
    <w:name w:val="Current List8"/>
    <w:uiPriority w:val="99"/>
    <w:rsid w:val="0081787F"/>
    <w:pPr>
      <w:numPr>
        <w:numId w:val="24"/>
      </w:numPr>
    </w:pPr>
  </w:style>
  <w:style w:type="table" w:customStyle="1" w:styleId="Table1">
    <w:name w:val="Table 1"/>
    <w:basedOn w:val="TableProfessional"/>
    <w:uiPriority w:val="99"/>
    <w:rsid w:val="00DF50D9"/>
    <w:pPr>
      <w:spacing w:line="240" w:lineRule="auto"/>
      <w:jc w:val="left"/>
    </w:pPr>
    <w:rPr>
      <w:rFonts w:ascii="Times New Roman" w:hAnsi="Times New Roman"/>
      <w:sz w:val="20"/>
      <w:szCs w:val="20"/>
      <w:lang w:val="en-IN" w:eastAsia="en-IN"/>
    </w:rP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DF50D9"/>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Format">
    <w:name w:val="Table Format"/>
    <w:basedOn w:val="TableNormal"/>
    <w:uiPriority w:val="99"/>
    <w:rsid w:val="00DF50D9"/>
    <w:pPr>
      <w:spacing w:line="240" w:lineRule="auto"/>
    </w:pPr>
    <w:rPr>
      <w:rFonts w:ascii="Times New Roman" w:hAnsi="Times New Roman"/>
      <w:sz w:val="21"/>
    </w:rPr>
    <w:tblPr/>
  </w:style>
  <w:style w:type="table" w:customStyle="1" w:styleId="Style4">
    <w:name w:val="Style4"/>
    <w:basedOn w:val="TableNormal"/>
    <w:uiPriority w:val="99"/>
    <w:rsid w:val="00A7180E"/>
    <w:pPr>
      <w:spacing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B062BF"/>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B062BF"/>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B062BF"/>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B062BF"/>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B062BF"/>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B062BF"/>
    <w:pPr>
      <w:ind w:left="1920"/>
      <w:jc w:val="left"/>
    </w:pPr>
    <w:rPr>
      <w:rFonts w:asciiTheme="minorHAnsi" w:hAnsiTheme="minorHAnsi"/>
      <w:sz w:val="20"/>
      <w:szCs w:val="20"/>
    </w:rPr>
  </w:style>
  <w:style w:type="paragraph" w:styleId="NormalWeb">
    <w:name w:val="Normal (Web)"/>
    <w:basedOn w:val="Normal"/>
    <w:uiPriority w:val="99"/>
    <w:semiHidden/>
    <w:unhideWhenUsed/>
    <w:rsid w:val="005C5280"/>
    <w:pPr>
      <w:spacing w:before="100" w:beforeAutospacing="1" w:after="100" w:afterAutospacing="1" w:line="240" w:lineRule="auto"/>
      <w:jc w:val="left"/>
    </w:pPr>
    <w:rPr>
      <w:rFonts w:eastAsia="Times New Roman" w:cs="Times New Roman"/>
      <w:szCs w:val="24"/>
      <w:lang w:val="en-IN"/>
    </w:rPr>
  </w:style>
  <w:style w:type="character" w:styleId="Emphasis">
    <w:name w:val="Emphasis"/>
    <w:basedOn w:val="DefaultParagraphFont"/>
    <w:uiPriority w:val="20"/>
    <w:qFormat/>
    <w:rsid w:val="005C5280"/>
    <w:rPr>
      <w:i/>
      <w:iCs/>
    </w:rPr>
  </w:style>
  <w:style w:type="numbering" w:customStyle="1" w:styleId="CurrentList9">
    <w:name w:val="Current List9"/>
    <w:uiPriority w:val="99"/>
    <w:rsid w:val="00D955C0"/>
    <w:pPr>
      <w:numPr>
        <w:numId w:val="36"/>
      </w:numPr>
    </w:pPr>
  </w:style>
  <w:style w:type="numbering" w:customStyle="1" w:styleId="CurrentList10">
    <w:name w:val="Current List10"/>
    <w:uiPriority w:val="99"/>
    <w:rsid w:val="00D955C0"/>
    <w:pPr>
      <w:numPr>
        <w:numId w:val="40"/>
      </w:numPr>
    </w:pPr>
  </w:style>
  <w:style w:type="numbering" w:customStyle="1" w:styleId="CurrentList11">
    <w:name w:val="Current List11"/>
    <w:uiPriority w:val="99"/>
    <w:rsid w:val="00D955C0"/>
    <w:pPr>
      <w:numPr>
        <w:numId w:val="42"/>
      </w:numPr>
    </w:pPr>
  </w:style>
  <w:style w:type="numbering" w:customStyle="1" w:styleId="CurrentList12">
    <w:name w:val="Current List12"/>
    <w:uiPriority w:val="99"/>
    <w:rsid w:val="00D955C0"/>
    <w:pPr>
      <w:numPr>
        <w:numId w:val="43"/>
      </w:numPr>
    </w:pPr>
  </w:style>
  <w:style w:type="numbering" w:customStyle="1" w:styleId="CurrentList13">
    <w:name w:val="Current List13"/>
    <w:uiPriority w:val="99"/>
    <w:rsid w:val="00D955C0"/>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940820">
      <w:bodyDiv w:val="1"/>
      <w:marLeft w:val="0"/>
      <w:marRight w:val="0"/>
      <w:marTop w:val="0"/>
      <w:marBottom w:val="0"/>
      <w:divBdr>
        <w:top w:val="none" w:sz="0" w:space="0" w:color="auto"/>
        <w:left w:val="none" w:sz="0" w:space="0" w:color="auto"/>
        <w:bottom w:val="none" w:sz="0" w:space="0" w:color="auto"/>
        <w:right w:val="none" w:sz="0" w:space="0" w:color="auto"/>
      </w:divBdr>
    </w:div>
    <w:div w:id="1244878867">
      <w:bodyDiv w:val="1"/>
      <w:marLeft w:val="0"/>
      <w:marRight w:val="0"/>
      <w:marTop w:val="0"/>
      <w:marBottom w:val="0"/>
      <w:divBdr>
        <w:top w:val="none" w:sz="0" w:space="0" w:color="auto"/>
        <w:left w:val="none" w:sz="0" w:space="0" w:color="auto"/>
        <w:bottom w:val="none" w:sz="0" w:space="0" w:color="auto"/>
        <w:right w:val="none" w:sz="0" w:space="0" w:color="auto"/>
      </w:divBdr>
    </w:div>
    <w:div w:id="1691757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narmada.org/" TargetMode="External"/><Relationship Id="rId18" Type="http://schemas.openxmlformats.org/officeDocument/2006/relationships/hyperlink" Target="https://doi.org/10.1080/03067319.2023.2299948" TargetMode="External"/><Relationship Id="rId26" Type="http://schemas.openxmlformats.org/officeDocument/2006/relationships/hyperlink" Target="https://doi.org/10.1016/j.pce.2025.103931" TargetMode="External"/><Relationship Id="rId3" Type="http://schemas.openxmlformats.org/officeDocument/2006/relationships/numbering" Target="numbering.xml"/><Relationship Id="rId21" Type="http://schemas.openxmlformats.org/officeDocument/2006/relationships/hyperlink" Target="https://doi.org/10.1007/s13762-022-04044-8" TargetMode="External"/><Relationship Id="rId7" Type="http://schemas.openxmlformats.org/officeDocument/2006/relationships/footnotes" Target="footnotes.xml"/><Relationship Id="rId12" Type="http://schemas.openxmlformats.org/officeDocument/2006/relationships/hyperlink" Target="http://www.nrcd.nic.in/" TargetMode="External"/><Relationship Id="rId17" Type="http://schemas.openxmlformats.org/officeDocument/2006/relationships/hyperlink" Target="https://doi.org/10.2166/ws.2022.409" TargetMode="External"/><Relationship Id="rId25" Type="http://schemas.openxmlformats.org/officeDocument/2006/relationships/hyperlink" Target="https://doi.org/10.1016/j.apgeochem.2024.106035" TargetMode="External"/><Relationship Id="rId2" Type="http://schemas.openxmlformats.org/officeDocument/2006/relationships/customXml" Target="../customXml/item2.xml"/><Relationship Id="rId16" Type="http://schemas.openxmlformats.org/officeDocument/2006/relationships/hyperlink" Target="https://doi.org/10.1016/j.ijsrc.2018.10.010" TargetMode="External"/><Relationship Id="rId20" Type="http://schemas.openxmlformats.org/officeDocument/2006/relationships/hyperlink" Target="https://doi.org/10.3389/frwa.2021.76595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doi.org/10.2166/wcc.2024.071" TargetMode="External"/><Relationship Id="rId5" Type="http://schemas.openxmlformats.org/officeDocument/2006/relationships/settings" Target="settings.xml"/><Relationship Id="rId15" Type="http://schemas.openxmlformats.org/officeDocument/2006/relationships/hyperlink" Target="https://doi.org/10.1007/s12594-019-1349-8" TargetMode="External"/><Relationship Id="rId23" Type="http://schemas.openxmlformats.org/officeDocument/2006/relationships/hyperlink" Target="https://doi.org/10.9790/5736-0911036064" TargetMode="External"/><Relationship Id="rId28" Type="http://schemas.openxmlformats.org/officeDocument/2006/relationships/hyperlink" Target="https://doi.org/10.1002/rra.70063" TargetMode="External"/><Relationship Id="rId10" Type="http://schemas.openxmlformats.org/officeDocument/2006/relationships/footer" Target="footer1.xml"/><Relationship Id="rId19" Type="http://schemas.openxmlformats.org/officeDocument/2006/relationships/hyperlink" Target="https://doi.org/10.1016/j.wsj.2017.03.00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cganga.org/" TargetMode="External"/><Relationship Id="rId22" Type="http://schemas.openxmlformats.org/officeDocument/2006/relationships/hyperlink" Target="https://doi.org/10.14445/22315381/IJETT-V67I8P201" TargetMode="External"/><Relationship Id="rId27" Type="http://schemas.openxmlformats.org/officeDocument/2006/relationships/hyperlink" Target="https://doi.org/10.1002/wer.70090"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568858-F1DD-A945-A081-B2787FA47B22}">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cehtdmeBj4iw95Ysxcr6gZGEA==">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0AD074-93F2-2C40-8B4A-C3B253DA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13115</Words>
  <Characters>78692</Characters>
  <Application>Microsoft Office Word</Application>
  <DocSecurity>0</DocSecurity>
  <Lines>1513</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 JAIN</dc:creator>
  <cp:lastModifiedBy>Kiran Bala</cp:lastModifiedBy>
  <cp:revision>2</cp:revision>
  <cp:lastPrinted>2025-12-14T07:27:00Z</cp:lastPrinted>
  <dcterms:created xsi:type="dcterms:W3CDTF">2026-03-25T08:03:00Z</dcterms:created>
  <dcterms:modified xsi:type="dcterms:W3CDTF">2026-03-25T08:03:00Z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3c3c749e-0488-4b62-82dc-154bfe3d4a51</vt:lpwstr>
  </property>
  <property fmtid="{D5CDD505-2E9C-101B-9397-08002B2CF9AE}" pid="3" name="grammarly_documentId">
    <vt:lpwstr>documentId_6939</vt:lpwstr>
  </property>
  <property fmtid="{D5CDD505-2E9C-101B-9397-08002B2CF9AE}" pid="4" name="grammarly_documentContext">
    <vt:lpwstr>{"goals":[],"domain":"general","emotions":[],"dialect":"american"}</vt:lpwstr>
  </property>
</Properties>
</file>