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hmspyp8y08a" w:id="0"/>
      <w:bookmarkEnd w:id="0"/>
      <w:r w:rsidDel="00000000" w:rsidR="00000000" w:rsidRPr="00000000">
        <w:rPr>
          <w:rtl w:val="0"/>
        </w:rPr>
        <w:t xml:space="preserve">Stablecoin OHLCV Quality Audit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rd7r2elpxi1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notebook identifies and corrects anomalous High/Low values in stablecoin (USDT/USD, USDC/USD) OHLCV data. Stablecoins are pegged to $1.00, so any daily High or Low outside a defined peg band is almost certainly a data artifact — typically caused by a single stale or erroneous order executing on a thin order book.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each suspicious row, the notebook: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Re-fetches the </w:t>
      </w:r>
      <w:r w:rsidDel="00000000" w:rsidR="00000000" w:rsidRPr="00000000">
        <w:rPr>
          <w:b w:val="1"/>
          <w:bCs w:val="1"/>
          <w:rtl w:val="0"/>
        </w:rPr>
        <w:t xml:space="preserve">raw trade-level file</w:t>
      </w:r>
      <w:r w:rsidDel="00000000" w:rsidR="00000000" w:rsidRPr="00000000">
        <w:rPr>
          <w:rtl w:val="0"/>
        </w:rPr>
        <w:t xml:space="preserve"> from Binance.US bulk data to compute the true daily High/Low from actual executed transactions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Re-fetches the </w:t>
      </w:r>
      <w:r w:rsidDel="00000000" w:rsidR="00000000" w:rsidRPr="00000000">
        <w:rPr>
          <w:b w:val="1"/>
          <w:bCs w:val="1"/>
          <w:rtl w:val="0"/>
        </w:rPr>
        <w:t xml:space="preserve">Binance.US daily kline</w:t>
      </w:r>
      <w:r w:rsidDel="00000000" w:rsidR="00000000" w:rsidRPr="00000000">
        <w:rPr>
          <w:rtl w:val="0"/>
        </w:rPr>
        <w:t xml:space="preserve"> to confirm what the original aggregated source reported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Cross-checks against </w:t>
      </w:r>
      <w:r w:rsidDel="00000000" w:rsidR="00000000" w:rsidRPr="00000000">
        <w:rPr>
          <w:b w:val="1"/>
          <w:bCs w:val="1"/>
          <w:rtl w:val="0"/>
        </w:rPr>
        <w:t xml:space="preserve">Kraken</w:t>
      </w:r>
      <w:r w:rsidDel="00000000" w:rsidR="00000000" w:rsidRPr="00000000">
        <w:rPr>
          <w:rtl w:val="0"/>
        </w:rPr>
        <w:t xml:space="preserve"> as an independent US-exchange reference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Cross-checks against </w:t>
      </w:r>
      <w:r w:rsidDel="00000000" w:rsidR="00000000" w:rsidRPr="00000000">
        <w:rPr>
          <w:b w:val="1"/>
          <w:bCs w:val="1"/>
          <w:rtl w:val="0"/>
        </w:rPr>
        <w:t xml:space="preserve">Coinbase</w:t>
      </w:r>
      <w:r w:rsidDel="00000000" w:rsidR="00000000" w:rsidRPr="00000000">
        <w:rPr>
          <w:rtl w:val="0"/>
        </w:rPr>
        <w:t xml:space="preserve"> (USDT only) as a further independent reference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Assigns a corrected value using the best available source and writes fixes back into the OHLCV Excel file with colour-coded highlighting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j7ymqm86mji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zi8utkvxw2p8" w:id="3"/>
      <w:bookmarkEnd w:id="3"/>
      <w:r w:rsidDel="00000000" w:rsidR="00000000" w:rsidRPr="00000000">
        <w:rPr>
          <w:rtl w:val="0"/>
        </w:rPr>
        <w:t xml:space="preserve">Python Version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Python 3.9+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lc14oja06ov2" w:id="4"/>
      <w:bookmarkEnd w:id="4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pip install pandas numpy requests openpyxl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handling and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Numerical comparisons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calls to Binance.US, Kraken, Coinbase APIs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Reading and writing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 files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77j3t4nivi2d" w:id="5"/>
      <w:bookmarkEnd w:id="5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At the top of the first code cell, set the two path variables before running: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DIAGNOSTIC_OUTPUT_CSV = "stablecoin_diagnostic.csv"   # where to save the audit results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INPUT_EXCEL_FILE       = "ohlcv_final.xlsx"            # the OHLCV file to audit and fix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Both paths are relative to the notebook's working directory. Adjust as needed.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ty96dydyk5i" w:id="6"/>
      <w:bookmarkEnd w:id="6"/>
      <w:r w:rsidDel="00000000" w:rsidR="00000000" w:rsidRPr="00000000">
        <w:rPr>
          <w:rtl w:val="0"/>
        </w:rPr>
        <w:t xml:space="preserve">Input File Requirements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63c6kmvxtddj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INPUT_EXCEL_FILE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ohlcv_final.xlsx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multi-sheet Excel workbook produced by the OHLCV collection pipeline. Expected sheet names and columns: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USDT_USD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USDC_USD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column is updated with a note on every corrected row.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fyyvaxfjvjo" w:id="8"/>
      <w:bookmarkEnd w:id="8"/>
      <w:r w:rsidDel="00000000" w:rsidR="00000000" w:rsidRPr="00000000">
        <w:rPr>
          <w:rtl w:val="0"/>
        </w:rPr>
        <w:t xml:space="preserve">Suspicious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SUSPICIOUS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SUSPICIOUS</w:t>
      </w:r>
      <w:r w:rsidDel="00000000" w:rsidR="00000000" w:rsidRPr="00000000">
        <w:rPr>
          <w:rtl w:val="0"/>
        </w:rPr>
        <w:t xml:space="preserve"> list in cell 1 contains the pre-identified anomalous dates as tuples: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(pair, date_str, reported_high, reported_low)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These were flagged in an earlier data collection step based on High or Low values falling outside the peg band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PEG_LOW = 0.86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PEG_HIGH = 1.14</w:t>
      </w:r>
      <w:r w:rsidDel="00000000" w:rsidR="00000000" w:rsidRPr="00000000">
        <w:rPr>
          <w:rtl w:val="0"/>
        </w:rPr>
        <w:t xml:space="preserve">). To audit different dates, simply update this list.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brlljqnyq81m" w:id="9"/>
      <w:bookmarkEnd w:id="9"/>
      <w:r w:rsidDel="00000000" w:rsidR="00000000" w:rsidRPr="00000000">
        <w:rPr>
          <w:rtl w:val="0"/>
        </w:rPr>
        <w:t xml:space="preserve">Data Sources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Binance.US trade bulk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data.binance.us/public_data/spot/daily/trades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Ground-truth High/Low from raw executions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Binance.US kline bulk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data.binance.us/public_data/spot/daily/klines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the originally reported kline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Kraken REST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api.kraken.com/0/public/OHLC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Independent cross-check (both USDT and USDC)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Coinbase Exchange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api.exchange.coinbase.com/products/{pair}/candles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Independent cross-check (USDT only — USDC not listed)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Binance.US trade files are verified via SHA-256 checksum before use.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bzhzbimm6rii" w:id="10"/>
      <w:bookmarkEnd w:id="10"/>
      <w:r w:rsidDel="00000000" w:rsidR="00000000" w:rsidRPr="00000000">
        <w:rPr>
          <w:rtl w:val="0"/>
        </w:rPr>
        <w:t xml:space="preserve">Notebook Structure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2ajry036jte7" w:id="11"/>
      <w:bookmarkEnd w:id="11"/>
      <w:r w:rsidDel="00000000" w:rsidR="00000000" w:rsidRPr="00000000">
        <w:rPr>
          <w:rtl w:val="0"/>
        </w:rPr>
        <w:t xml:space="preserve">Cell 1 — Configuration &amp; Suspicious Row List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Defines all configuration variables, the peg band thresholds, exchange symbol mappings, and the list of suspicious dates to audit.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c9017oeetlgi" w:id="12"/>
      <w:bookmarkEnd w:id="12"/>
      <w:r w:rsidDel="00000000" w:rsidR="00000000" w:rsidRPr="00000000">
        <w:rPr>
          <w:rtl w:val="0"/>
        </w:rPr>
        <w:t xml:space="preserve">Cell 2 — (Markdown) Section header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z2hbz6tegjl2" w:id="13"/>
      <w:bookmarkEnd w:id="13"/>
      <w:r w:rsidDel="00000000" w:rsidR="00000000" w:rsidRPr="00000000">
        <w:rPr>
          <w:rtl w:val="0"/>
        </w:rPr>
        <w:t xml:space="preserve">Cell 3 — Fetch Functions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Defines four functions, one per data source: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get_binance_trade_range(pair, date_str)</w:t>
      </w:r>
      <w:r w:rsidDel="00000000" w:rsidR="00000000" w:rsidRPr="00000000">
        <w:rPr>
          <w:rtl w:val="0"/>
        </w:rPr>
        <w:t xml:space="preserve"> — Downloads and parses the raw trade file; returns open/high/low/close and trade count computed directly from executed prices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get_binance_kline(pair, date_str)</w:t>
      </w:r>
      <w:r w:rsidDel="00000000" w:rsidR="00000000" w:rsidRPr="00000000">
        <w:rPr>
          <w:rtl w:val="0"/>
        </w:rPr>
        <w:t xml:space="preserve"> — Downloads the daily kline file to confirm reported OHLCV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get_kraken_ohlcv(pair, date_str)</w:t>
      </w:r>
      <w:r w:rsidDel="00000000" w:rsidR="00000000" w:rsidRPr="00000000">
        <w:rPr>
          <w:rtl w:val="0"/>
        </w:rPr>
        <w:t xml:space="preserve"> — Fetches daily OHLCV via Kraken's REST API for the target date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get_coinbase_ohlcv(pair, date_str)</w:t>
      </w:r>
      <w:r w:rsidDel="00000000" w:rsidR="00000000" w:rsidRPr="00000000">
        <w:rPr>
          <w:rtl w:val="0"/>
        </w:rPr>
        <w:t xml:space="preserve"> — Fetches daily OHLCV via Coinbase Exchange API (USDT/USD only)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jslzny9ujqvb" w:id="14"/>
      <w:bookmarkEnd w:id="14"/>
      <w:r w:rsidDel="00000000" w:rsidR="00000000" w:rsidRPr="00000000">
        <w:rPr>
          <w:rtl w:val="0"/>
        </w:rPr>
        <w:t xml:space="preserve">Cell 4 — Run Diagnostic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Iterates over every suspicious row. For each date it calls all four fetch functions, then selects the best replacement value using a priority cascade: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trade file → kline re-fetch → kraken → coinbase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first source whose High and Low both fall within the peg band is selected. If none qualify, the row is flagged for manual review.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12hzs7h0rqtx" w:id="15"/>
      <w:bookmarkEnd w:id="15"/>
      <w:r w:rsidDel="00000000" w:rsidR="00000000" w:rsidRPr="00000000">
        <w:rPr>
          <w:rtl w:val="0"/>
        </w:rPr>
        <w:t xml:space="preserve">Cell 5 — Summary Table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Prints a formatted summary table showing reported vs. corrected values from each source, and counts fixable vs. manual-review rows.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b8in2wgjoa89" w:id="16"/>
      <w:bookmarkEnd w:id="16"/>
      <w:r w:rsidDel="00000000" w:rsidR="00000000" w:rsidRPr="00000000">
        <w:rPr>
          <w:rtl w:val="0"/>
        </w:rPr>
        <w:t xml:space="preserve">Cell 6 — Export Diagnostic Results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Saves the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results_df</w:t>
      </w:r>
      <w:r w:rsidDel="00000000" w:rsidR="00000000" w:rsidRPr="00000000">
        <w:rPr>
          <w:rtl w:val="0"/>
        </w:rPr>
        <w:t xml:space="preserve"> DataFrame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DIAGNOSTIC_OUTPUT_CSV</w:t>
      </w:r>
      <w:r w:rsidDel="00000000" w:rsidR="00000000" w:rsidRPr="00000000">
        <w:rPr>
          <w:rtl w:val="0"/>
        </w:rPr>
        <w:t xml:space="preserve">. Review this before running the fix step.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umri5a8qpu96" w:id="17"/>
      <w:bookmarkEnd w:id="17"/>
      <w:r w:rsidDel="00000000" w:rsidR="00000000" w:rsidRPr="00000000">
        <w:rPr>
          <w:rtl w:val="0"/>
        </w:rPr>
        <w:t xml:space="preserve">Cell 7 — Apply Fixes to Excel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INPUT_EXCEL_FILE</w:t>
      </w:r>
      <w:r w:rsidDel="00000000" w:rsidR="00000000" w:rsidRPr="00000000">
        <w:rPr>
          <w:rtl w:val="0"/>
        </w:rPr>
        <w:t xml:space="preserve">, locates each corrected row by date, and applies one of two correction strategies: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Highlight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Cross-exchange replacement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Best_Source</w:t>
            </w:r>
            <w:r w:rsidDel="00000000" w:rsidR="00000000" w:rsidRPr="00000000">
              <w:rPr>
                <w:rtl w:val="0"/>
              </w:rPr>
              <w:t xml:space="preserve"> is coinbase or kraken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Replaces High and Low with the cross-exchange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Pale blue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#D9E1F2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— Close-anchor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Best_Source</w:t>
            </w:r>
            <w:r w:rsidDel="00000000" w:rsidR="00000000" w:rsidRPr="00000000">
              <w:rPr>
                <w:rtl w:val="0"/>
              </w:rPr>
              <w:t xml:space="preserve"> is NaN (all sources outside band or unavailable)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 = Close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 = min(reported_Low, Close)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Pale orange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#FCE4D6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Strategy B is designed for the thin-market case where a stale order executed on a near-empty book but no independent exchange was available to provide a reference price. It preserves the close price and removes the uninformative intraday spike.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column in each corrected row is updated with a note describing what was done.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v5u09po43i4j" w:id="18"/>
      <w:bookmarkEnd w:id="18"/>
      <w:r w:rsidDel="00000000" w:rsidR="00000000" w:rsidRPr="00000000">
        <w:rPr>
          <w:rtl w:val="0"/>
        </w:rPr>
        <w:t xml:space="preserve">Outputs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DIAGNOSTIC_OUTPUT_CSV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audit table: reported values, all source values, best replacement, and verdict for every suspicious row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INPUT_EXCEL_FILE</w:t>
            </w:r>
            <w:r w:rsidDel="00000000" w:rsidR="00000000" w:rsidRPr="00000000">
              <w:rPr>
                <w:rtl w:val="0"/>
              </w:rPr>
              <w:t xml:space="preserve"> (updated in-place)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original OHLCV file with corrected High/Low values and colour-coded highlighting on fixed cells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mgb8txxi86a0" w:id="19"/>
      <w:bookmarkEnd w:id="19"/>
      <w:r w:rsidDel="00000000" w:rsidR="00000000" w:rsidRPr="00000000">
        <w:rPr>
          <w:rtl w:val="0"/>
        </w:rPr>
        <w:t xml:space="preserve">Suggested Workflow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SUSPICIOUS</w:t>
      </w:r>
      <w:r w:rsidDel="00000000" w:rsidR="00000000" w:rsidRPr="00000000">
        <w:rPr>
          <w:rtl w:val="0"/>
        </w:rPr>
        <w:t xml:space="preserve"> if needed and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INPUT_EXCEL_FILE</w:t>
      </w:r>
      <w:r w:rsidDel="00000000" w:rsidR="00000000" w:rsidRPr="00000000">
        <w:rPr>
          <w:rtl w:val="0"/>
        </w:rPr>
        <w:t xml:space="preserve"> to point to your OHLCV file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cells 1–5 to run the diagnostic and review the summary table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DIAGNOSTIC_OUTPUT_CSV</w:t>
      </w:r>
      <w:r w:rsidDel="00000000" w:rsidR="00000000" w:rsidRPr="00000000">
        <w:rPr>
          <w:rtl w:val="0"/>
        </w:rPr>
        <w:t xml:space="preserve"> to confirm you are comfortable with the proposed replacements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cell 6 (the fix cell) to write corrections back into the Excel file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Re-run the Parkinson volatility check from the main spillover notebook to confirm no remaining outliers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