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2010"/>
        <w:gridCol w:w="3680"/>
        <w:gridCol w:w="2845"/>
        <w:gridCol w:w="2845"/>
      </w:tblGrid>
      <w:tr w:rsidR="00636A7D" w:rsidTr="00CE0769">
        <w:trPr>
          <w:trHeight w:val="136"/>
        </w:trPr>
        <w:tc>
          <w:tcPr>
            <w:tcW w:w="2845" w:type="dxa"/>
          </w:tcPr>
          <w:p w:rsidR="00636A7D" w:rsidRDefault="00636A7D"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Client Discovery</w:t>
            </w:r>
          </w:p>
        </w:tc>
        <w:tc>
          <w:tcPr>
            <w:tcW w:w="2010" w:type="dxa"/>
          </w:tcPr>
          <w:p w:rsidR="00636A7D" w:rsidRDefault="00636A7D">
            <w:r>
              <w:rPr>
                <w:rStyle w:val="markedcontent"/>
                <w:rFonts w:ascii="Arial" w:hAnsi="Arial" w:cs="Arial"/>
                <w:sz w:val="28"/>
                <w:szCs w:val="28"/>
                <w:shd w:val="clear" w:color="auto" w:fill="FFFFFF"/>
              </w:rPr>
              <w:t>Data Discovery</w:t>
            </w:r>
          </w:p>
        </w:tc>
        <w:tc>
          <w:tcPr>
            <w:tcW w:w="3680" w:type="dxa"/>
          </w:tcPr>
          <w:p w:rsidR="00636A7D" w:rsidRDefault="00636A7D"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Data Research</w:t>
            </w:r>
          </w:p>
        </w:tc>
        <w:tc>
          <w:tcPr>
            <w:tcW w:w="2845" w:type="dxa"/>
          </w:tcPr>
          <w:p w:rsidR="00636A7D" w:rsidRDefault="00636A7D">
            <w:r>
              <w:rPr>
                <w:rStyle w:val="markedcontent"/>
                <w:rFonts w:ascii="Arial" w:hAnsi="Arial" w:cs="Arial"/>
                <w:sz w:val="28"/>
                <w:szCs w:val="28"/>
                <w:shd w:val="clear" w:color="auto" w:fill="FFFFFF"/>
              </w:rPr>
              <w:t>Mock-Up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</w:p>
        </w:tc>
        <w:tc>
          <w:tcPr>
            <w:tcW w:w="2845" w:type="dxa"/>
          </w:tcPr>
          <w:p w:rsidR="00636A7D" w:rsidRDefault="00636A7D"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Test Spec</w:t>
            </w:r>
          </w:p>
        </w:tc>
      </w:tr>
      <w:tr w:rsidR="00636A7D" w:rsidTr="00CE0769">
        <w:trPr>
          <w:trHeight w:val="621"/>
        </w:trPr>
        <w:tc>
          <w:tcPr>
            <w:tcW w:w="2845" w:type="dxa"/>
          </w:tcPr>
          <w:p w:rsidR="00636A7D" w:rsidRPr="00636A7D" w:rsidRDefault="00636A7D">
            <w:pPr>
              <w:rPr>
                <w:sz w:val="20"/>
                <w:szCs w:val="20"/>
              </w:rPr>
            </w:pP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5 client discovery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questions &amp; answers;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at least 1 wow factor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from client.</w:t>
            </w:r>
          </w:p>
        </w:tc>
        <w:tc>
          <w:tcPr>
            <w:tcW w:w="2010" w:type="dxa"/>
          </w:tcPr>
          <w:p w:rsidR="00636A7D" w:rsidRPr="00636A7D" w:rsidRDefault="00636A7D">
            <w:pPr>
              <w:rPr>
                <w:sz w:val="20"/>
                <w:szCs w:val="20"/>
              </w:rPr>
            </w:pP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Review the client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data source and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critique</w:t>
            </w:r>
          </w:p>
        </w:tc>
        <w:tc>
          <w:tcPr>
            <w:tcW w:w="3680" w:type="dxa"/>
          </w:tcPr>
          <w:p w:rsidR="00636A7D" w:rsidRPr="00636A7D" w:rsidRDefault="00636A7D">
            <w:pPr>
              <w:rPr>
                <w:sz w:val="20"/>
                <w:szCs w:val="20"/>
              </w:rPr>
            </w:pP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Provide an additional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data source and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justification</w:t>
            </w:r>
          </w:p>
        </w:tc>
        <w:tc>
          <w:tcPr>
            <w:tcW w:w="2845" w:type="dxa"/>
          </w:tcPr>
          <w:p w:rsidR="00636A7D" w:rsidRPr="00636A7D" w:rsidRDefault="00636A7D">
            <w:pPr>
              <w:rPr>
                <w:sz w:val="20"/>
                <w:szCs w:val="20"/>
              </w:rPr>
            </w:pP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Mock-up of 4 key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questions and 2 filter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requirements; no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specific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charts/graphs.</w:t>
            </w:r>
          </w:p>
        </w:tc>
        <w:tc>
          <w:tcPr>
            <w:tcW w:w="2845" w:type="dxa"/>
          </w:tcPr>
          <w:p w:rsidR="00636A7D" w:rsidRPr="00636A7D" w:rsidRDefault="00636A7D">
            <w:pPr>
              <w:rPr>
                <w:sz w:val="20"/>
                <w:szCs w:val="20"/>
              </w:rPr>
            </w:pP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10 item checklist: 5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technical and 5</w:t>
            </w:r>
            <w:r w:rsidRPr="00636A7D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</w:r>
            <w:r w:rsidRPr="00636A7D">
              <w:rPr>
                <w:rStyle w:val="markedcontent"/>
                <w:rFonts w:ascii="Arial" w:hAnsi="Arial" w:cs="Arial"/>
                <w:sz w:val="20"/>
                <w:szCs w:val="20"/>
                <w:shd w:val="clear" w:color="auto" w:fill="FFFFFF"/>
              </w:rPr>
              <w:t>design requirements</w:t>
            </w:r>
          </w:p>
        </w:tc>
      </w:tr>
      <w:tr w:rsidR="00636A7D" w:rsidTr="00CE0769">
        <w:trPr>
          <w:trHeight w:val="4238"/>
        </w:trPr>
        <w:tc>
          <w:tcPr>
            <w:tcW w:w="2845" w:type="dxa"/>
          </w:tcPr>
          <w:p w:rsidR="00636A7D" w:rsidRDefault="00636A7D">
            <w:r>
              <w:t>Q</w:t>
            </w:r>
            <w:r w:rsidR="00CE0769">
              <w:t>1. What</w:t>
            </w:r>
            <w:r>
              <w:t xml:space="preserve"> is the purpose?</w:t>
            </w:r>
          </w:p>
          <w:p w:rsidR="00636A7D" w:rsidRDefault="00636A7D">
            <w:r>
              <w:t xml:space="preserve">--To </w:t>
            </w:r>
            <w:proofErr w:type="spellStart"/>
            <w:r>
              <w:t>ket</w:t>
            </w:r>
            <w:proofErr w:type="spellEnd"/>
            <w:r>
              <w:t xml:space="preserve"> know how government how many migrants are staying in Canada and how many of them gone to their home </w:t>
            </w:r>
            <w:proofErr w:type="spellStart"/>
            <w:r>
              <w:t>counry</w:t>
            </w:r>
            <w:proofErr w:type="spellEnd"/>
            <w:r>
              <w:t xml:space="preserve"> it helps to grow population growth which helps to make public policies.</w:t>
            </w:r>
          </w:p>
          <w:p w:rsidR="00636A7D" w:rsidRDefault="00636A7D">
            <w:r>
              <w:t>Q</w:t>
            </w:r>
            <w:r w:rsidR="00CE0769">
              <w:t>2. Who</w:t>
            </w:r>
            <w:r>
              <w:t xml:space="preserve"> are the </w:t>
            </w:r>
            <w:r w:rsidR="00CE0769">
              <w:t>end-users</w:t>
            </w:r>
            <w:r>
              <w:t>;</w:t>
            </w:r>
          </w:p>
          <w:p w:rsidR="00636A7D" w:rsidRDefault="00636A7D">
            <w:r>
              <w:t>--Government officers</w:t>
            </w:r>
          </w:p>
          <w:p w:rsidR="00636A7D" w:rsidRDefault="00636A7D">
            <w:r>
              <w:t>Q.3 How many years of data you want&gt;?</w:t>
            </w:r>
          </w:p>
          <w:p w:rsidR="00636A7D" w:rsidRDefault="00636A7D">
            <w:r>
              <w:t>--Last decade</w:t>
            </w:r>
          </w:p>
          <w:p w:rsidR="00636A7D" w:rsidRDefault="00636A7D">
            <w:r>
              <w:t>Q4</w:t>
            </w:r>
            <w:r w:rsidR="00CE0769">
              <w:t xml:space="preserve"> Data according country or continent</w:t>
            </w:r>
          </w:p>
          <w:p w:rsidR="00CE0769" w:rsidRDefault="00CE0769">
            <w:r>
              <w:t>--Country</w:t>
            </w:r>
          </w:p>
          <w:p w:rsidR="00CE0769" w:rsidRDefault="00CE0769">
            <w:r>
              <w:t>Q5 Want historical data or current data?</w:t>
            </w:r>
          </w:p>
          <w:p w:rsidR="00CE0769" w:rsidRDefault="00CE0769">
            <w:r>
              <w:t xml:space="preserve">--Historical </w:t>
            </w:r>
          </w:p>
        </w:tc>
        <w:tc>
          <w:tcPr>
            <w:tcW w:w="2010" w:type="dxa"/>
          </w:tcPr>
          <w:p w:rsidR="00636A7D" w:rsidRDefault="00636A7D"/>
        </w:tc>
        <w:tc>
          <w:tcPr>
            <w:tcW w:w="3680" w:type="dxa"/>
          </w:tcPr>
          <w:p w:rsidR="00636A7D" w:rsidRDefault="00CE0769">
            <w:r>
              <w:t xml:space="preserve">No Additional dataset required </w:t>
            </w:r>
          </w:p>
        </w:tc>
        <w:tc>
          <w:tcPr>
            <w:tcW w:w="2845" w:type="dxa"/>
          </w:tcPr>
          <w:p w:rsidR="00636A7D" w:rsidRDefault="00636A7D"/>
        </w:tc>
        <w:tc>
          <w:tcPr>
            <w:tcW w:w="2845" w:type="dxa"/>
          </w:tcPr>
          <w:p w:rsidR="00636A7D" w:rsidRDefault="002C0F32">
            <w:r>
              <w:t>Test1.User able to login?</w:t>
            </w:r>
          </w:p>
          <w:p w:rsidR="002C0F32" w:rsidRDefault="002C0F32"/>
          <w:p w:rsidR="002C0F32" w:rsidRDefault="002C0F32">
            <w:r>
              <w:t>Test 2. User created account?</w:t>
            </w:r>
          </w:p>
          <w:p w:rsidR="002C0F32" w:rsidRDefault="002C0F32"/>
          <w:p w:rsidR="002C0F32" w:rsidRDefault="002C0F32">
            <w:r>
              <w:t>Test3. Data is filtered according to country?</w:t>
            </w:r>
          </w:p>
          <w:p w:rsidR="002C0F32" w:rsidRDefault="002C0F32"/>
          <w:p w:rsidR="002C0F32" w:rsidRDefault="002C0F32">
            <w:r>
              <w:t>Test 4. All data is visible?</w:t>
            </w:r>
          </w:p>
          <w:p w:rsidR="002C0F32" w:rsidRDefault="002C0F32"/>
          <w:p w:rsidR="002C0F32" w:rsidRDefault="002C0F32">
            <w:r>
              <w:t xml:space="preserve">Test 5. Data is </w:t>
            </w:r>
            <w:proofErr w:type="spellStart"/>
            <w:r>
              <w:t>distrubuted</w:t>
            </w:r>
            <w:proofErr w:type="spellEnd"/>
            <w:r>
              <w:t xml:space="preserve"> according to user </w:t>
            </w:r>
            <w:proofErr w:type="gramStart"/>
            <w:r>
              <w:t>need ?</w:t>
            </w:r>
            <w:proofErr w:type="gramEnd"/>
          </w:p>
          <w:p w:rsidR="002C0F32" w:rsidRDefault="002C0F32"/>
        </w:tc>
      </w:tr>
    </w:tbl>
    <w:p w:rsidR="00FF5819" w:rsidRDefault="00FF5819"/>
    <w:p w:rsidR="00D175E9" w:rsidRDefault="00D175E9"/>
    <w:p w:rsidR="00D175E9" w:rsidRDefault="00D175E9"/>
    <w:p w:rsidR="00D175E9" w:rsidRDefault="00D175E9"/>
    <w:p w:rsidR="00D175E9" w:rsidRDefault="00D175E9"/>
    <w:p w:rsidR="00D175E9" w:rsidRDefault="00D175E9"/>
    <w:p w:rsidR="00D175E9" w:rsidRDefault="00D175E9"/>
    <w:p w:rsidR="00D175E9" w:rsidRDefault="00D175E9"/>
    <w:p w:rsidR="00D175E9" w:rsidRDefault="00D175E9">
      <w:bookmarkStart w:id="0" w:name="_GoBack"/>
      <w:r>
        <w:rPr>
          <w:noProof/>
        </w:rPr>
        <w:lastRenderedPageBreak/>
        <w:drawing>
          <wp:inline distT="0" distB="0" distL="0" distR="0">
            <wp:extent cx="9144000" cy="676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5E9" w:rsidSect="00636A7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7D"/>
    <w:rsid w:val="002C0F32"/>
    <w:rsid w:val="00636A7D"/>
    <w:rsid w:val="00CE0769"/>
    <w:rsid w:val="00D175E9"/>
    <w:rsid w:val="00EB56B5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2FB7"/>
  <w15:chartTrackingRefBased/>
  <w15:docId w15:val="{9AB094B3-E933-40FA-B9B0-F432A587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63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2</cp:revision>
  <dcterms:created xsi:type="dcterms:W3CDTF">2022-05-27T16:59:00Z</dcterms:created>
  <dcterms:modified xsi:type="dcterms:W3CDTF">2022-05-27T16:59:00Z</dcterms:modified>
</cp:coreProperties>
</file>