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FC1A40E"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 xml:space="preserve">. Although </w:t>
      </w:r>
      <w:r w:rsidR="0077283C">
        <w:rPr>
          <w:lang w:val="en-US"/>
        </w:rPr>
        <w:t>XRootD</w:t>
      </w:r>
      <w:r w:rsidR="007D5714" w:rsidRPr="00AC3372">
        <w:rPr>
          <w:lang w:val="en-US"/>
        </w:rPr>
        <w:t xml:space="preserve"> supported multi-storage deployments for a long time, the addition of a </w:t>
      </w:r>
      <w:r w:rsidR="00B71039" w:rsidRPr="00AC3372">
        <w:rPr>
          <w:lang w:val="en-US"/>
        </w:rPr>
        <w:t xml:space="preserve">feature </w:t>
      </w:r>
      <w:r w:rsidR="006037BD">
        <w:rPr>
          <w:lang w:val="en-US"/>
        </w:rPr>
        <w:t>that</w:t>
      </w:r>
      <w:r w:rsidR="00B71039" w:rsidRPr="00AC3372">
        <w:rPr>
          <w:lang w:val="en-US"/>
        </w:rPr>
        <w:t xml:space="preserve"> allowed its proper functionality within a global, multi-site environment was in fact the core idea of AAA.</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framework, both in terms of its </w:t>
      </w:r>
      <w:r>
        <w:rPr>
          <w:lang w:val="en-US"/>
        </w:rPr>
        <w:t>server-side</w:t>
      </w:r>
      <w:r w:rsidR="00F944CD" w:rsidRPr="00AC3372">
        <w:rPr>
          <w:lang w:val="en-US"/>
        </w:rPr>
        <w:t xml:space="preserve"> as well as its </w:t>
      </w:r>
      <w:r>
        <w:rPr>
          <w:lang w:val="en-US"/>
        </w:rPr>
        <w:t>client-</w:t>
      </w:r>
      <w:r>
        <w:rPr>
          <w:lang w:val="en-US"/>
        </w:rPr>
        <w: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78D0CD6" w:rsidR="007A3DBB" w:rsidRDefault="007A3DBB" w:rsidP="007A3DBB">
      <w:pPr>
        <w:jc w:val="both"/>
        <w:rPr>
          <w:rFonts w:eastAsia="Times New Roman"/>
          <w:color w:val="000000"/>
          <w:lang w:eastAsia="en-GB"/>
        </w:rPr>
      </w:pPr>
      <w:r w:rsidRPr="00765CF9">
        <w:rPr>
          <w:rFonts w:eastAsia="Times New Roman"/>
          <w:color w:val="000000"/>
          <w:lang w:eastAsia="en-GB"/>
        </w:rPr>
        <w:t>A user might want to retrieve some data using the XRootD client from a file that is located on a server. Interaction between the XRootD client and that particular server is done through a TCP implementation. The mechanism that allows the client to receive feedback from the TCP kernel is called event-loop. The feedback consists of communicating whether there is available space in the TCP-output buffer for writing data (i.e., requests which will be sent to the server) or if there is some data in the TCP-receive buffer for reading responses from the server.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During a read-event yielded by the event-loop, the client is informed that it can read from the socket, that is a server response.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3CA7AD72">
                <wp:simplePos x="0" y="0"/>
                <wp:positionH relativeFrom="margin">
                  <wp:posOffset>635</wp:posOffset>
                </wp:positionH>
                <wp:positionV relativeFrom="paragraph">
                  <wp:posOffset>0</wp:posOffset>
                </wp:positionV>
                <wp:extent cx="6433185" cy="3616325"/>
                <wp:effectExtent l="0" t="0" r="5715" b="3175"/>
                <wp:wrapTight wrapText="bothSides">
                  <wp:wrapPolygon edited="0">
                    <wp:start x="0" y="0"/>
                    <wp:lineTo x="0" y="21543"/>
                    <wp:lineTo x="21577" y="21543"/>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616325"/>
                        </a:xfrm>
                        <a:prstGeom prst="rect">
                          <a:avLst/>
                        </a:prstGeom>
                        <a:solidFill>
                          <a:srgbClr val="FFFFFF"/>
                        </a:solidFill>
                        <a:ln w="9525">
                          <a:noFill/>
                          <a:miter lim="800000"/>
                          <a:headEnd/>
                          <a:tailEnd/>
                        </a:ln>
                      </wps:spPr>
                      <wps:txb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05pt;margin-top:0;width:506.55pt;height:284.7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" stroked="f">
                <v:textbo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7E90F68B"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67AB2897"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t>
      </w:r>
      <w:r w:rsidR="0024425D">
        <w:lastRenderedPageBreak/>
        <w:t xml:space="preserve">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4BD5A842"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0DD990BD" w14:textId="01468FED"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proofErr w:type="gramStart"/>
      <w:r w:rsidR="00B442D9">
        <w:rPr>
          <w:lang w:val="en-US"/>
        </w:rPr>
        <w:t>e.g.</w:t>
      </w:r>
      <w:proofErr w:type="gramEnd"/>
      <w:r w:rsidR="00B442D9">
        <w:rPr>
          <w:lang w:val="en-US"/>
        </w:rPr>
        <w:t xml:space="preserve">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07CC9300" w:rsidR="008E1C03" w:rsidRDefault="008E1C03" w:rsidP="00D203FC">
      <w:pPr>
        <w:ind w:firstLine="288"/>
        <w:jc w:val="both"/>
      </w:pPr>
      <w:r>
        <w:t xml:space="preserve">The constructed API makes it so there is a communication protocol between the operations: </w:t>
      </w:r>
      <w:r w:rsidR="000208F0">
        <w:t xml:space="preserve">the </w:t>
      </w:r>
      <w:r>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4D95CDF5"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549C9CD1"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lastRenderedPageBreak/>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0E7838" w:rsidRPr="00157AEA">
        <w:rPr>
          <w:noProof/>
        </w:rPr>
        <mc:AlternateContent>
          <mc:Choice Requires="wps">
            <w:drawing>
              <wp:anchor distT="0" distB="0" distL="114300" distR="114300" simplePos="0" relativeHeight="251695104" behindDoc="1" locked="0" layoutInCell="1" allowOverlap="1" wp14:anchorId="6FE3346A" wp14:editId="2B537E96">
                <wp:simplePos x="0" y="0"/>
                <wp:positionH relativeFrom="margin">
                  <wp:posOffset>-43815</wp:posOffset>
                </wp:positionH>
                <wp:positionV relativeFrom="paragraph">
                  <wp:posOffset>890647</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6" type="#_x0000_t202" style="position:absolute;left:0;text-align:left;margin-left:-3.45pt;margin-top:70.1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HKgIAADEEAAAOAAAAZHJzL2Uyb0RvYy54bWysU81u2zAMvg/YOwi6L46zpE2MOEWXLsOA&#13;&#10;7gdo9wC0LMfCZFGTlNjd04+S0zT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3038984F"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and fluidity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(taking as an argument the lock file itself).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14F94674" w:rsidR="000A4CF4" w:rsidRDefault="000A4CF4" w:rsidP="000A4CF4">
      <w:pPr>
        <w:ind w:firstLine="288"/>
        <w:jc w:val="both"/>
      </w:pPr>
      <w:r>
        <w:t>The Declarative API is tested in the development of an Erasure Coding plug-in for the client. Erasure Coding (EC) is a method of data protection in which data is broken into fragments, expanded and encoded with redundant data pieces</w:t>
      </w:r>
      <w:r w:rsidR="000208F0">
        <w:t>,</w:t>
      </w:r>
      <w:r>
        <w:t xml:space="preserve"> and stored across a set of different locations or storage media.</w:t>
      </w:r>
    </w:p>
    <w:p w14:paraId="399297DC" w14:textId="3B7C2046" w:rsidR="00F46697" w:rsidRDefault="000A4CF4" w:rsidP="009F4854">
      <w:pPr>
        <w:ind w:firstLine="288"/>
        <w:jc w:val="both"/>
      </w:pPr>
      <w:r>
        <w:t>The goal of erasure coding is to enable data that becomes corrupted at some point in the disk storage process to be reconstructed by using information about the data that's stored elsewhere in the array. The drawback of erasure coding is that it can be more CPU-intensive, and that can translate into increased latency.</w:t>
      </w:r>
      <w:r w:rsidR="006F17A5">
        <w:t xml:space="preserve"> In other words, e</w:t>
      </w:r>
      <w:r w:rsidR="006F17A5" w:rsidRPr="006F17A5">
        <w:t>rasure coding adds the redundancy to the system that tolerates failures.</w:t>
      </w:r>
      <w:r w:rsidR="006F17A5">
        <w:t xml:space="preserve"> In terms of the workflow, EC takes the original data and encodes it in such a way that when needed, only a subset of all the chunks </w:t>
      </w:r>
      <w:r w:rsidR="00F46697">
        <w:t>is</w:t>
      </w:r>
      <w:r w:rsidR="006F17A5">
        <w:t xml:space="preserve"> required to recreate the original information</w:t>
      </w:r>
      <w:r w:rsidR="007450EB">
        <w:t>.</w:t>
      </w:r>
      <w:r w:rsidR="00F46697">
        <w:t xml:space="preserve"> 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451594C5" w:rsidR="0087792C" w:rsidRDefault="0087792C" w:rsidP="0087792C">
      <w:pPr>
        <w:ind w:firstLine="288"/>
        <w:jc w:val="both"/>
      </w:pPr>
      <w:r w:rsidRPr="00AC3372">
        <w:rPr>
          <w:noProof/>
        </w:rPr>
        <w:lastRenderedPageBreak/>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644F0C">
        <w:t xml:space="preserve">asynchronous operations. The process of writing the plug-in achieves a high degree of code readability, with a clear workflow and reduced complexity. The standard asynchronous operations hide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2046F695">
                <wp:simplePos x="0" y="0"/>
                <wp:positionH relativeFrom="margin">
                  <wp:posOffset>-24130</wp:posOffset>
                </wp:positionH>
                <wp:positionV relativeFrom="paragraph">
                  <wp:posOffset>2591435</wp:posOffset>
                </wp:positionV>
                <wp:extent cx="3129915" cy="3863975"/>
                <wp:effectExtent l="0" t="0" r="0" b="0"/>
                <wp:wrapTight wrapText="bothSides">
                  <wp:wrapPolygon edited="0">
                    <wp:start x="0" y="0"/>
                    <wp:lineTo x="0" y="21511"/>
                    <wp:lineTo x="21473" y="21511"/>
                    <wp:lineTo x="21473"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3863975"/>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1" type="#_x0000_t202" style="position:absolute;left:0;text-align:left;margin-left:-1.9pt;margin-top:204.05pt;width:246.45pt;height:304.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35BDECB2"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Attention was focused on the File and </w:t>
      </w:r>
      <w:proofErr w:type="spellStart"/>
      <w:r>
        <w:t>FileSystem</w:t>
      </w:r>
      <w:proofErr w:type="spellEnd"/>
      <w:r>
        <w:t xml:space="preserve"> objects within the XRootD client. The asynchronous API’s importance in terms of usage has been mentioned and also the drawbacks in terms of code complexity. The next topic was devoted to the Declarative API, which is built on top of the existing XrdCl asynchronous API and its main feature is the ease of use from a code-logistic standpoint. The Declarative API was also put into usage with the implementation of an Erasure Coding plug-in inside the XRootD client. It is showed that Declarative API is an efficient tool in providing an asynchronous C++ interface for the user while keeping a clear and concise workflow.</w:t>
      </w: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282F052E"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This work was partly funded by the Ministry of Education and Research under the contract no. 7 / 2020 (PN3-5.2-CERN-RO).</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lastRenderedPageBreak/>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7D173" w14:textId="77777777" w:rsidR="006D614F" w:rsidRDefault="006D614F" w:rsidP="001A3B3D">
      <w:r>
        <w:separator/>
      </w:r>
    </w:p>
  </w:endnote>
  <w:endnote w:type="continuationSeparator" w:id="0">
    <w:p w14:paraId="41B6D69D" w14:textId="77777777" w:rsidR="006D614F" w:rsidRDefault="006D614F" w:rsidP="001A3B3D">
      <w:r>
        <w:continuationSeparator/>
      </w:r>
    </w:p>
  </w:endnote>
  <w:endnote w:type="continuationNotice" w:id="1">
    <w:p w14:paraId="1BE3AC8B" w14:textId="77777777" w:rsidR="006D614F" w:rsidRDefault="006D61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155F7" w14:textId="77777777" w:rsidR="006D614F" w:rsidRDefault="006D614F" w:rsidP="001A3B3D">
      <w:r>
        <w:separator/>
      </w:r>
    </w:p>
  </w:footnote>
  <w:footnote w:type="continuationSeparator" w:id="0">
    <w:p w14:paraId="2A42191A" w14:textId="77777777" w:rsidR="006D614F" w:rsidRDefault="006D614F" w:rsidP="001A3B3D">
      <w:r>
        <w:continuationSeparator/>
      </w:r>
    </w:p>
  </w:footnote>
  <w:footnote w:type="continuationNotice" w:id="1">
    <w:p w14:paraId="09EB13D9" w14:textId="77777777" w:rsidR="006D614F" w:rsidRDefault="006D61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13C3"/>
    <w:rsid w:val="006B56BE"/>
    <w:rsid w:val="006B6B66"/>
    <w:rsid w:val="006C1FA2"/>
    <w:rsid w:val="006C3938"/>
    <w:rsid w:val="006C6D28"/>
    <w:rsid w:val="006D1BEA"/>
    <w:rsid w:val="006D614F"/>
    <w:rsid w:val="006F0FBD"/>
    <w:rsid w:val="006F17A5"/>
    <w:rsid w:val="006F6D3D"/>
    <w:rsid w:val="0070175C"/>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DF5"/>
    <w:rsid w:val="00975417"/>
    <w:rsid w:val="009950AA"/>
    <w:rsid w:val="009B1DBA"/>
    <w:rsid w:val="009C3B24"/>
    <w:rsid w:val="009C4475"/>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94BF0"/>
    <w:rsid w:val="00A97795"/>
    <w:rsid w:val="00AA2878"/>
    <w:rsid w:val="00AC3372"/>
    <w:rsid w:val="00AC5E44"/>
    <w:rsid w:val="00AD3D2F"/>
    <w:rsid w:val="00AD71B5"/>
    <w:rsid w:val="00AD7741"/>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533B0"/>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119</cp:revision>
  <cp:lastPrinted>2020-11-05T08:23:00Z</cp:lastPrinted>
  <dcterms:created xsi:type="dcterms:W3CDTF">2020-11-05T08:23:00Z</dcterms:created>
  <dcterms:modified xsi:type="dcterms:W3CDTF">2020-11-15T18:46:00Z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