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eaoiny60chpk" w:id="0"/>
      <w:bookmarkEnd w:id="0"/>
      <w:r w:rsidDel="00000000" w:rsidR="00000000" w:rsidRPr="00000000">
        <w:rPr>
          <w:rtl w:val="0"/>
        </w:rPr>
        <w:t xml:space="preserve">Mini TDD - TIPS 4337 Bundler </w:t>
      </w:r>
    </w:p>
    <w:p w:rsidR="00000000" w:rsidDel="00000000" w:rsidP="00000000" w:rsidRDefault="00000000" w:rsidRPr="00000000" w14:paraId="00000002">
      <w:pPr>
        <w:rPr/>
      </w:pPr>
      <w:hyperlink r:id="rId7">
        <w:r w:rsidDel="00000000" w:rsidR="00000000" w:rsidRPr="00000000">
          <w:rPr>
            <w:color w:val="0000ee"/>
            <w:u w:val="single"/>
            <w:rtl w:val="0"/>
          </w:rPr>
          <w:t xml:space="preserve">Chris Hunter</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Oct 30, 2025</w:t>
      </w:r>
      <w:r w:rsidDel="00000000" w:rsidR="00000000" w:rsidRPr="00000000">
        <w:rPr>
          <w:rtl w:val="0"/>
        </w:rPr>
      </w:r>
    </w:p>
    <w:p w:rsidR="00000000" w:rsidDel="00000000" w:rsidP="00000000" w:rsidRDefault="00000000" w:rsidRPr="00000000" w14:paraId="00000004">
      <w:pPr>
        <w:pStyle w:val="Heading2"/>
        <w:rPr/>
      </w:pPr>
      <w:bookmarkStart w:colFirst="0" w:colLast="0" w:name="_r5kfvdp05jv3" w:id="1"/>
      <w:bookmarkEnd w:id="1"/>
      <w:r w:rsidDel="00000000" w:rsidR="00000000" w:rsidRPr="00000000">
        <w:rPr>
          <w:rtl w:val="0"/>
        </w:rPr>
        <w:t xml:space="preserve">Overview</w:t>
      </w:r>
    </w:p>
    <w:p w:rsidR="00000000" w:rsidDel="00000000" w:rsidP="00000000" w:rsidRDefault="00000000" w:rsidRPr="00000000" w14:paraId="00000005">
      <w:pPr>
        <w:pStyle w:val="Heading3"/>
        <w:rPr/>
      </w:pPr>
      <w:bookmarkStart w:colFirst="0" w:colLast="0" w:name="_r5mn7cv8bl20" w:id="2"/>
      <w:bookmarkEnd w:id="2"/>
      <w:r w:rsidDel="00000000" w:rsidR="00000000" w:rsidRPr="00000000">
        <w:rPr>
          <w:rtl w:val="0"/>
        </w:rPr>
        <w:t xml:space="preserve">TIPS </w:t>
      </w:r>
      <w:r w:rsidDel="00000000" w:rsidR="00000000" w:rsidRPr="00000000">
        <w:rPr>
          <w:rtl w:val="0"/>
        </w:rPr>
        <w:t xml:space="preserve">Bundler</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ERC-4337 bundlers have the job of including user operations (smart account transactions) onchain. There is currently a large group of providers [CDP, Alchemy, Pimlico, Biconomy, Zerodev …] which developers choose from. </w:t>
        <w:br w:type="textWrapping"/>
        <w:br w:type="textWrapping"/>
        <w:t xml:space="preserve">This proposal is to build a </w:t>
      </w:r>
      <w:commentRangeStart w:id="0"/>
      <w:commentRangeStart w:id="1"/>
      <w:r w:rsidDel="00000000" w:rsidR="00000000" w:rsidRPr="00000000">
        <w:rPr>
          <w:rtl w:val="0"/>
        </w:rPr>
        <w:t xml:space="preserve">native bundler within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the </w:t>
      </w:r>
      <w:hyperlink r:id="rId8">
        <w:r w:rsidDel="00000000" w:rsidR="00000000" w:rsidRPr="00000000">
          <w:rPr>
            <w:color w:val="1155cc"/>
            <w:u w:val="single"/>
            <w:rtl w:val="0"/>
          </w:rPr>
          <w:t xml:space="preserve">Base Transaction Inclusion and Priority Stack</w:t>
        </w:r>
      </w:hyperlink>
      <w:r w:rsidDel="00000000" w:rsidR="00000000" w:rsidRPr="00000000">
        <w:rPr>
          <w:rtl w:val="0"/>
        </w:rPr>
        <w:t xml:space="preserve"> (</w:t>
      </w:r>
      <w:commentRangeStart w:id="2"/>
      <w:commentRangeStart w:id="3"/>
      <w:commentRangeStart w:id="4"/>
      <w:r w:rsidDel="00000000" w:rsidR="00000000" w:rsidRPr="00000000">
        <w:rPr>
          <w:rtl w:val="0"/>
        </w:rPr>
        <w:t xml:space="preserve">TIPS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which will enable the best speed and cost for user operations and include support for auditing traces via the TIPS UI.</w:t>
        <w:br w:type="textWrapping"/>
        <w:br w:type="textWrapping"/>
        <w:t xml:space="preserve">Relevant doc: </w:t>
      </w:r>
      <w:hyperlink r:id="rId9">
        <w:r w:rsidDel="00000000" w:rsidR="00000000" w:rsidRPr="00000000">
          <w:rPr>
            <w:color w:val="0000ee"/>
            <w:u w:val="single"/>
            <w:rtl w:val="0"/>
          </w:rPr>
          <w:t xml:space="preserve">Account Abstraction Issues</w:t>
        </w:r>
      </w:hyperlink>
      <w:r w:rsidDel="00000000" w:rsidR="00000000" w:rsidRPr="00000000">
        <w:rPr>
          <w:rtl w:val="0"/>
        </w:rPr>
      </w:r>
    </w:p>
    <w:p w:rsidR="00000000" w:rsidDel="00000000" w:rsidP="00000000" w:rsidRDefault="00000000" w:rsidRPr="00000000" w14:paraId="00000007">
      <w:pPr>
        <w:pStyle w:val="Heading3"/>
        <w:rPr/>
      </w:pPr>
      <w:bookmarkStart w:colFirst="0" w:colLast="0" w:name="_vkmz7ejkusfg" w:id="3"/>
      <w:bookmarkEnd w:id="3"/>
      <w:r w:rsidDel="00000000" w:rsidR="00000000" w:rsidRPr="00000000">
        <w:rPr>
          <w:rtl w:val="0"/>
        </w:rPr>
        <w:t xml:space="preserve">High Level Architecture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19507200" cy="8534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9507200"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4"/>
        <w:rPr/>
      </w:pPr>
      <w:bookmarkStart w:colFirst="0" w:colLast="0" w:name="_hj47n95dqbwb" w:id="4"/>
      <w:bookmarkEnd w:id="4"/>
      <w:r w:rsidDel="00000000" w:rsidR="00000000" w:rsidRPr="00000000">
        <w:rPr>
          <w:rtl w:val="0"/>
        </w:rPr>
        <w:t xml:space="preserve">Ingress</w:t>
      </w:r>
    </w:p>
    <w:p w:rsidR="00000000" w:rsidDel="00000000" w:rsidP="00000000" w:rsidRDefault="00000000" w:rsidRPr="00000000" w14:paraId="0000000C">
      <w:pPr>
        <w:rPr>
          <w:b w:val="1"/>
          <w:bCs w:val="1"/>
        </w:rPr>
      </w:pPr>
      <w:r w:rsidDel="00000000" w:rsidR="00000000" w:rsidRPr="00000000">
        <w:rPr>
          <w:rtl w:val="0"/>
        </w:rPr>
        <w:t xml:space="preserve">TIPS will expose </w:t>
      </w:r>
      <w:r w:rsidDel="00000000" w:rsidR="00000000" w:rsidRPr="00000000">
        <w:rPr>
          <w:b w:val="1"/>
          <w:bCs w:val="1"/>
          <w:rtl w:val="0"/>
        </w:rPr>
        <w:t xml:space="preserve">eth_sendUserOperation </w:t>
      </w:r>
      <w:r w:rsidDel="00000000" w:rsidR="00000000" w:rsidRPr="00000000">
        <w:rPr>
          <w:rtl w:val="0"/>
        </w:rPr>
        <w:t xml:space="preserve">bundler RPC and perform the standard </w:t>
      </w:r>
      <w:hyperlink r:id="rId11">
        <w:r w:rsidDel="00000000" w:rsidR="00000000" w:rsidRPr="00000000">
          <w:rPr>
            <w:color w:val="1155cc"/>
            <w:u w:val="single"/>
            <w:rtl w:val="0"/>
          </w:rPr>
          <w:t xml:space="preserve">ERC 7562</w:t>
        </w:r>
      </w:hyperlink>
      <w:r w:rsidDel="00000000" w:rsidR="00000000" w:rsidRPr="00000000">
        <w:rPr>
          <w:rtl w:val="0"/>
        </w:rPr>
        <w:t xml:space="preserve"> checks while operating the user operation mempool. Support for the standard v0.6 through to the upcoming v0.9 entry points will be enabled. Base node reth will also include </w:t>
      </w:r>
      <w:r w:rsidDel="00000000" w:rsidR="00000000" w:rsidRPr="00000000">
        <w:rPr>
          <w:b w:val="1"/>
          <w:bCs w:val="1"/>
          <w:rtl w:val="0"/>
        </w:rPr>
        <w:t xml:space="preserve">base_validateUserOperation </w:t>
      </w:r>
      <w:r w:rsidDel="00000000" w:rsidR="00000000" w:rsidRPr="00000000">
        <w:rPr>
          <w:rtl w:val="0"/>
        </w:rPr>
        <w:t xml:space="preserve">which will be used by the send endpoint to validate the user op before including it in the user operation queue and standard 4337 bundler methods outlined later.</w:t>
        <w:br w:type="textWrapping"/>
        <w:br w:type="textWrapping"/>
      </w:r>
      <w:r w:rsidDel="00000000" w:rsidR="00000000" w:rsidRPr="00000000">
        <w:rPr>
          <w:b w:val="1"/>
          <w:bCs w:val="1"/>
          <w:rtl w:val="0"/>
        </w:rPr>
        <w:t xml:space="preserve">ERC 7562</w:t>
      </w:r>
    </w:p>
    <w:p w:rsidR="00000000" w:rsidDel="00000000" w:rsidP="00000000" w:rsidRDefault="00000000" w:rsidRPr="00000000" w14:paraId="0000000D">
      <w:pPr>
        <w:rPr/>
      </w:pPr>
      <w:r w:rsidDel="00000000" w:rsidR="00000000" w:rsidRPr="00000000">
        <w:rPr>
          <w:rtl w:val="0"/>
        </w:rPr>
        <w:t xml:space="preserve">Account Abstraction Validation Scope Rules specified in </w:t>
      </w:r>
      <w:hyperlink r:id="rId12">
        <w:r w:rsidDel="00000000" w:rsidR="00000000" w:rsidRPr="00000000">
          <w:rPr>
            <w:color w:val="1155cc"/>
            <w:u w:val="single"/>
            <w:rtl w:val="0"/>
          </w:rPr>
          <w:t xml:space="preserve">ERC 7562</w:t>
        </w:r>
      </w:hyperlink>
      <w:r w:rsidDel="00000000" w:rsidR="00000000" w:rsidRPr="00000000">
        <w:rPr>
          <w:rtl w:val="0"/>
        </w:rPr>
        <w:t xml:space="preserve"> is used to protect bundlers from DoS attacks through unpaid computation and reverting transactions. These rules define validation rules by restricting opcodes, reputation, storage access, bundle rules and potentially staking globally used contracts (ie. paymasters and factories). </w:t>
        <w:br w:type="textWrapping"/>
        <w:br w:type="textWrapping"/>
        <w:t xml:space="preserve">These restrictions minimize cross transactional dependencies to mitigate the risk that any transaction could invalidate any other transaction (ie. flip a boolean in the wallet to reject validation) and so the mempool and bundle builder must run it in order to stay protected. </w:t>
        <w:br w:type="textWrapping"/>
        <w:br w:type="textWrapping"/>
        <w:t xml:space="preserve">In order to run 7562 in TIPS we will need to stream events from the block builder (which would be included in the TIPS audit stream) to update the rules for ingress and use it for reputation/mempool limits. An example here is that a caller may become rejected due to a malicious paymaster that was banned.  Note that this entity information includes opsSeen and opsIncluded and should be persisted across deployments. </w:t>
        <w:br w:type="textWrapping"/>
        <w:br w:type="textWrapping"/>
        <w:t xml:space="preserve">We will maintain a simple redis cluster that offers the reputation scores of relevant entities of a userOperation. This includes sender, paymaster and factory. This simply tracks opsSeen and opsIncluded over the time configured interval. The service will filter out any user operations that are valid but whose reputation state is BANNED, prior to validation check via base_validateUserOperation ensuring only allowed operations pass through while throttled or OK users continue to be processed.</w:t>
        <w:br w:type="textWrapping"/>
      </w:r>
      <w:r w:rsidDel="00000000" w:rsidR="00000000" w:rsidRPr="00000000">
        <w:rPr>
          <w:rtl w:val="0"/>
        </w:rPr>
      </w:r>
    </w:p>
    <w:p w:rsidR="00000000" w:rsidDel="00000000" w:rsidP="00000000" w:rsidRDefault="00000000" w:rsidRPr="00000000" w14:paraId="0000000E">
      <w:pPr>
        <w:pStyle w:val="Heading4"/>
        <w:rPr/>
      </w:pPr>
      <w:bookmarkStart w:colFirst="0" w:colLast="0" w:name="_ebrqxccy79m5" w:id="5"/>
      <w:bookmarkEnd w:id="5"/>
      <w:r w:rsidDel="00000000" w:rsidR="00000000" w:rsidRPr="00000000">
        <w:rPr>
          <w:rtl w:val="0"/>
        </w:rPr>
        <w:t xml:space="preserve">Block Building</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Having the </w:t>
      </w:r>
      <w:commentRangeStart w:id="5"/>
      <w:commentRangeStart w:id="6"/>
      <w:commentRangeStart w:id="7"/>
      <w:r w:rsidDel="00000000" w:rsidR="00000000" w:rsidRPr="00000000">
        <w:rPr>
          <w:rtl w:val="0"/>
        </w:rPr>
        <w:t xml:space="preserve">bundler within the block building process also means:</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We can make as </w:t>
      </w:r>
      <w:commentRangeStart w:id="8"/>
      <w:r w:rsidDel="00000000" w:rsidR="00000000" w:rsidRPr="00000000">
        <w:rPr>
          <w:rtl w:val="0"/>
        </w:rPr>
        <w:t xml:space="preserve">large of bundles as we want</w:t>
      </w:r>
      <w:commentRangeEnd w:id="8"/>
      <w:r w:rsidDel="00000000" w:rsidR="00000000" w:rsidRPr="00000000">
        <w:commentReference w:id="8"/>
      </w:r>
      <w:r w:rsidDel="00000000" w:rsidR="00000000" w:rsidRPr="00000000">
        <w:rPr>
          <w:rtl w:val="0"/>
        </w:rPr>
        <w:t xml:space="preserve"> to which can reduce the number of signatures down from </w:t>
      </w:r>
      <w:commentRangeStart w:id="9"/>
      <w:commentRangeStart w:id="10"/>
      <w:r w:rsidDel="00000000" w:rsidR="00000000" w:rsidRPr="00000000">
        <w:rPr>
          <w:rtl w:val="0"/>
        </w:rPr>
        <w:t xml:space="preserve">worst case 2N</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to best case N+1 (where N is no. user ops). This is a major benefit for data availability usage on Base Chain and will improve chain scaling bottlenecks.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We could offer priority fee ordering on user operations against EOA tx. </w:t>
      </w:r>
    </w:p>
    <w:p w:rsidR="00000000" w:rsidDel="00000000" w:rsidP="00000000" w:rsidRDefault="00000000" w:rsidRPr="00000000" w14:paraId="00000012">
      <w:pPr>
        <w:ind w:left="0" w:firstLine="0"/>
        <w:rPr/>
      </w:pPr>
      <w:r w:rsidDel="00000000" w:rsidR="00000000" w:rsidRPr="00000000">
        <w:rPr>
          <w:rtl w:val="0"/>
        </w:rPr>
        <w:br w:type="textWrapping"/>
        <w:t xml:space="preserve">These two items are slightly in conflict. A user operation currently requires an EOA bundle tx to be submitted, so to offer ordering interwoven with standard EOA txns there would need to be more bundle tx, increasing the number of “wasted” signatures. </w:t>
        <w:br w:type="textWrapping"/>
        <w:br w:type="textWrapping"/>
        <w:t xml:space="preserve">The initial proposal is to </w:t>
      </w:r>
      <w:commentRangeStart w:id="11"/>
      <w:commentRangeStart w:id="12"/>
      <w:r w:rsidDel="00000000" w:rsidR="00000000" w:rsidRPr="00000000">
        <w:rPr>
          <w:rtl w:val="0"/>
        </w:rPr>
        <w:t xml:space="preserve">do one large bundle at the middle of each flashblock</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 with userop priority fee ordering within that bundle. Later if we add a new tx type designed for bundle submitting then we can interweave them without any impact. </w:t>
      </w:r>
    </w:p>
    <w:p w:rsidR="00000000" w:rsidDel="00000000" w:rsidP="00000000" w:rsidRDefault="00000000" w:rsidRPr="00000000" w14:paraId="00000013">
      <w:pPr>
        <w:ind w:left="0" w:firstLine="0"/>
        <w:rPr/>
      </w:pPr>
      <w:r w:rsidDel="00000000" w:rsidR="00000000" w:rsidRPr="00000000">
        <w:rPr>
          <w:rtl w:val="0"/>
        </w:rPr>
        <w:br w:type="textWrapping"/>
      </w:r>
      <w:commentRangeStart w:id="13"/>
      <w:commentRangeStart w:id="14"/>
      <w:r w:rsidDel="00000000" w:rsidR="00000000" w:rsidRPr="00000000">
        <w:rPr>
          <w:rtl w:val="0"/>
        </w:rPr>
        <w:t xml:space="preserve">The 4337 bundle will be built by incrementally stacking userOp validation phases and then attempt to include the transaction</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t xml:space="preserve">. Any reverting ops within the bundle will cause the tx to revert. They would be pruned and resubmitted. Stacking validation phases in the previous step would minimize this risk.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When a bundle tx is submitted, all useroperation validations happen prior to any execution phases of the user operations. Therefore incrementally building a bundle means stacking validation phases. The execution phase can be done once for the whole bundle once built (no revert risk). </w:t>
        <w:br w:type="textWrapping"/>
        <w:br w:type="textWrapping"/>
      </w:r>
      <w:r w:rsidDel="00000000" w:rsidR="00000000" w:rsidRPr="00000000">
        <w:rPr>
          <w:b w:val="1"/>
          <w:bCs w:val="1"/>
          <w:rtl w:val="0"/>
        </w:rPr>
        <w:t xml:space="preserve">Key management </w:t>
      </w:r>
      <w:r w:rsidDel="00000000" w:rsidR="00000000" w:rsidRPr="00000000">
        <w:rPr>
          <w:rtl w:val="0"/>
        </w:rPr>
        <w:br w:type="textWrapping"/>
        <w:t xml:space="preserve">The block builder’s native 4337 will initially require a </w:t>
      </w:r>
      <w:commentRangeStart w:id="15"/>
      <w:commentRangeStart w:id="16"/>
      <w:r w:rsidDel="00000000" w:rsidR="00000000" w:rsidRPr="00000000">
        <w:rPr>
          <w:rtl w:val="0"/>
        </w:rPr>
        <w:t xml:space="preserve">hot bundler key</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t xml:space="preserve"> that will need to be managed, it is likely to accrue ETH (bundle bear has bundler </w:t>
      </w:r>
      <w:hyperlink r:id="rId13">
        <w:r w:rsidDel="00000000" w:rsidR="00000000" w:rsidRPr="00000000">
          <w:rPr>
            <w:color w:val="1155cc"/>
            <w:u w:val="single"/>
            <w:rtl w:val="0"/>
          </w:rPr>
          <w:t xml:space="preserve">profit in the millions</w:t>
        </w:r>
      </w:hyperlink>
      <w:r w:rsidDel="00000000" w:rsidR="00000000" w:rsidRPr="00000000">
        <w:rPr>
          <w:rtl w:val="0"/>
        </w:rPr>
        <w:t xml:space="preserve">) - this balance should be swept periodically (ie every N blocks) with a cheap send tx to whatever address we choose</w:t>
      </w:r>
      <w:commentRangeStart w:id="17"/>
      <w:commentRangeStart w:id="18"/>
      <w:r w:rsidDel="00000000" w:rsidR="00000000" w:rsidRPr="00000000">
        <w:rPr>
          <w:rtl w:val="0"/>
        </w:rPr>
        <w:t xml:space="preserve"> (sequencer?).</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br w:type="textWrapping"/>
        <w:br w:type="textWrapping"/>
      </w:r>
      <w:commentRangeStart w:id="19"/>
      <w:commentRangeStart w:id="20"/>
      <w:r w:rsidDel="00000000" w:rsidR="00000000" w:rsidRPr="00000000">
        <w:rPr>
          <w:rtl w:val="0"/>
        </w:rPr>
        <w:t xml:space="preserve">Eventually</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t xml:space="preserve"> as </w:t>
      </w:r>
      <w:hyperlink r:id="rId14">
        <w:r w:rsidDel="00000000" w:rsidR="00000000" w:rsidRPr="00000000">
          <w:rPr>
            <w:color w:val="1155cc"/>
            <w:u w:val="single"/>
            <w:rtl w:val="0"/>
          </w:rPr>
          <w:t xml:space="preserve">part 2/3</w:t>
        </w:r>
      </w:hyperlink>
      <w:r w:rsidDel="00000000" w:rsidR="00000000" w:rsidRPr="00000000">
        <w:rPr>
          <w:rtl w:val="0"/>
        </w:rPr>
        <w:t xml:space="preserve"> of AA V2, we will add a new transaction type to remove this hot key and further optimize compression. In this case the beneficiary of the bundle is set to the </w:t>
      </w:r>
      <w:commentRangeStart w:id="21"/>
      <w:commentRangeStart w:id="22"/>
      <w:r w:rsidDel="00000000" w:rsidR="00000000" w:rsidRPr="00000000">
        <w:rPr>
          <w:rtl w:val="0"/>
        </w:rPr>
        <w:t xml:space="preserve">sequencer address </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t xml:space="preserve">(coinbase). </w:t>
        <w:br w:type="textWrapping"/>
      </w:r>
    </w:p>
    <w:p w:rsidR="00000000" w:rsidDel="00000000" w:rsidP="00000000" w:rsidRDefault="00000000" w:rsidRPr="00000000" w14:paraId="00000016">
      <w:pPr>
        <w:pStyle w:val="Heading4"/>
        <w:rPr/>
      </w:pPr>
      <w:bookmarkStart w:colFirst="0" w:colLast="0" w:name="_ujv01rwx2mna" w:id="6"/>
      <w:bookmarkEnd w:id="6"/>
      <w:r w:rsidDel="00000000" w:rsidR="00000000" w:rsidRPr="00000000">
        <w:rPr>
          <w:rtl w:val="0"/>
        </w:rPr>
        <w:t xml:space="preserve">Endpoints</w:t>
      </w: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br w:type="textWrapping"/>
        <w:t xml:space="preserve">User operations require specialized estimation endpoints, provided by the RPC </w:t>
      </w:r>
      <w:r w:rsidDel="00000000" w:rsidR="00000000" w:rsidRPr="00000000">
        <w:rPr>
          <w:b w:val="1"/>
          <w:bCs w:val="1"/>
          <w:rtl w:val="0"/>
        </w:rPr>
        <w:t xml:space="preserve">eth_estimateUserOperationGas. </w:t>
      </w:r>
      <w:r w:rsidDel="00000000" w:rsidR="00000000" w:rsidRPr="00000000">
        <w:rPr>
          <w:rtl w:val="0"/>
        </w:rPr>
        <w:t xml:space="preserve">This returns gas limits for verification, execution, and </w:t>
      </w:r>
      <w:r w:rsidDel="00000000" w:rsidR="00000000" w:rsidRPr="00000000">
        <w:rPr>
          <w:b w:val="1"/>
          <w:bCs w:val="1"/>
          <w:rtl w:val="0"/>
        </w:rPr>
        <w:t xml:space="preserve">preverificationGas (PVG)</w:t>
      </w:r>
      <w:r w:rsidDel="00000000" w:rsidR="00000000" w:rsidRPr="00000000">
        <w:rPr>
          <w:rtl w:val="0"/>
        </w:rPr>
        <w:t xml:space="preserve">. Preverification gas is paid in full to the bundler and is designed to include the bundler tip, entrypoint overhead gas and the L1 data fee. Typically bundlers will not submit if PVG is too low, and there are differences in computation of the PVG across bundler implementations.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This means we need to standardize the PVG calculation to ensure requests passed to eth_sendUserOperation on are accepted. </w:t>
        <w:br w:type="textWrapping"/>
        <w:br w:type="textWrapping"/>
      </w:r>
      <w:commentRangeStart w:id="23"/>
      <w:commentRangeStart w:id="24"/>
      <w:r w:rsidDel="00000000" w:rsidR="00000000" w:rsidRPr="00000000">
        <w:rPr>
          <w:rtl w:val="0"/>
        </w:rPr>
        <w:t xml:space="preserve">This calculation should be well documented and offered in Base nodes via </w:t>
      </w:r>
      <w:r w:rsidDel="00000000" w:rsidR="00000000" w:rsidRPr="00000000">
        <w:rPr>
          <w:b w:val="1"/>
          <w:bCs w:val="1"/>
          <w:rtl w:val="0"/>
        </w:rPr>
        <w:t xml:space="preserve">eth_estimateUserOperationGas</w:t>
      </w:r>
      <w:commentRangeEnd w:id="23"/>
      <w:r w:rsidDel="00000000" w:rsidR="00000000" w:rsidRPr="00000000">
        <w:commentReference w:id="23"/>
      </w:r>
      <w:commentRangeEnd w:id="24"/>
      <w:r w:rsidDel="00000000" w:rsidR="00000000" w:rsidRPr="00000000">
        <w:commentReference w:id="24"/>
      </w:r>
      <w:r w:rsidDel="00000000" w:rsidR="00000000" w:rsidRPr="00000000">
        <w:rPr>
          <w:b w:val="1"/>
          <w:bCs w:val="1"/>
          <w:rtl w:val="0"/>
        </w:rPr>
        <w:t xml:space="preserve">. </w:t>
      </w:r>
      <w:r w:rsidDel="00000000" w:rsidR="00000000" w:rsidRPr="00000000">
        <w:rPr>
          <w:rtl w:val="0"/>
        </w:rPr>
        <w:t xml:space="preserve">Clear and standardized PVG too low error messages should allow developers to easily update when they choose to use the TIPS pipeline. </w:t>
        <w:br w:type="textWrapping"/>
        <w:br w:type="textWrapping"/>
        <w:t xml:space="preserve">We will add </w:t>
      </w:r>
      <w:r w:rsidDel="00000000" w:rsidR="00000000" w:rsidRPr="00000000">
        <w:rPr>
          <w:b w:val="1"/>
          <w:bCs w:val="1"/>
          <w:rtl w:val="0"/>
        </w:rPr>
        <w:t xml:space="preserve">all</w:t>
      </w:r>
      <w:r w:rsidDel="00000000" w:rsidR="00000000" w:rsidRPr="00000000">
        <w:rPr>
          <w:rtl w:val="0"/>
        </w:rPr>
        <w:t xml:space="preserve"> the eth_ 4337 methods to</w:t>
      </w:r>
      <w:commentRangeStart w:id="25"/>
      <w:commentRangeStart w:id="26"/>
      <w:r w:rsidDel="00000000" w:rsidR="00000000" w:rsidRPr="00000000">
        <w:rPr>
          <w:rtl w:val="0"/>
        </w:rPr>
        <w:t xml:space="preserve"> Base nodes</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t xml:space="preserve"> such that they do not require additional infrastructure to use. A big advantage here is that this means users can get estimates using nodes that are closest to them rather than routing to their bundler in a specific location (ie US East 1 AWS)</w:t>
        <w:br w:type="textWrapping"/>
        <w:br w:type="textWrapping"/>
        <w:t xml:space="preserve">The following are added to base/node-reth</w:t>
        <w:br w:type="textWrapp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Details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base_validateUserOperation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Validates the userOperation conforms to 7562 and has a successful validation phase.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eth_supportedEntrypoints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Returns the entrypoints supported by the native TIPS bundler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eth_estimateUserOperationGas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Returns the estimate for PVG, gas limits (same calculation as used by the TIPS native bundler to accept an op)</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eth_sendUserOperation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Sends the userOperation to the tips pipeline after initially validating tx. </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eth_getUserOperationByHash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Gets the userOperation by hash (flashblock enabled)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Note that this API can return partial data if the node is aware of a userOperation but it is not yet included (equivalent to looking into the mempool), we can integrate with TIPS or use p2p for relaying to TIPS to share the AA mempool to enable this   </w:t>
            </w:r>
            <w:commentRangeStart w:id="27"/>
            <w:commentRangeStart w:id="28"/>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commentRangeEnd w:id="27"/>
            <w:r w:rsidDel="00000000" w:rsidR="00000000" w:rsidRPr="00000000">
              <w:commentReference w:id="27"/>
            </w:r>
            <w:commentRangeEnd w:id="28"/>
            <w:r w:rsidDel="00000000" w:rsidR="00000000" w:rsidRPr="00000000">
              <w:commentReference w:id="28"/>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eth_getUserOperationReceipt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Gets the userOperation receipt (flashblock enabled)</w:t>
              <w:br w:type="textWrapping"/>
              <w:t xml:space="preserve">Need to decide on indexing here:</w:t>
              <w:br w:type="textWrapping"/>
              <w:t xml:space="preserve">- add new table with userOpHash -&gt; tx hash + op index (past N blocks?)</w:t>
            </w:r>
          </w:p>
        </w:tc>
      </w:tr>
    </w:tbl>
    <w:p w:rsidR="00000000" w:rsidDel="00000000" w:rsidP="00000000" w:rsidRDefault="00000000" w:rsidRPr="00000000" w14:paraId="00000029">
      <w:pPr>
        <w:pStyle w:val="Heading4"/>
        <w:rPr/>
      </w:pPr>
      <w:bookmarkStart w:colFirst="0" w:colLast="0" w:name="_j3atr8cv9pe" w:id="7"/>
      <w:bookmarkEnd w:id="7"/>
      <w:r w:rsidDel="00000000" w:rsidR="00000000" w:rsidRPr="00000000">
        <w:rPr>
          <w:rtl w:val="0"/>
        </w:rPr>
      </w:r>
    </w:p>
    <w:p w:rsidR="00000000" w:rsidDel="00000000" w:rsidP="00000000" w:rsidRDefault="00000000" w:rsidRPr="00000000" w14:paraId="0000002A">
      <w:pPr>
        <w:pStyle w:val="Heading4"/>
        <w:rPr/>
      </w:pPr>
      <w:bookmarkStart w:colFirst="0" w:colLast="0" w:name="_j2cej3guiy7i" w:id="8"/>
      <w:bookmarkEnd w:id="8"/>
      <w:r w:rsidDel="00000000" w:rsidR="00000000" w:rsidRPr="00000000">
        <w:rPr>
          <w:rtl w:val="0"/>
        </w:rPr>
        <w:br w:type="textWrapping"/>
        <w:t xml:space="preserve">Call Flow</w:t>
      </w:r>
    </w:p>
    <w:p w:rsidR="00000000" w:rsidDel="00000000" w:rsidP="00000000" w:rsidRDefault="00000000" w:rsidRPr="00000000" w14:paraId="0000002B">
      <w:pPr>
        <w:rPr/>
      </w:pPr>
      <w:r w:rsidDel="00000000" w:rsidR="00000000" w:rsidRPr="00000000">
        <w:rPr/>
        <w:drawing>
          <wp:inline distB="114300" distT="114300" distL="114300" distR="114300">
            <wp:extent cx="7135156" cy="4710318"/>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7135156" cy="4710318"/>
                    </a:xfrm>
                    <a:prstGeom prst="rect"/>
                    <a:ln/>
                  </pic:spPr>
                </pic:pic>
              </a:graphicData>
            </a:graphic>
          </wp:inline>
        </w:drawing>
      </w:r>
      <w:r w:rsidDel="00000000" w:rsidR="00000000" w:rsidRPr="00000000">
        <w:rPr>
          <w:rtl w:val="0"/>
        </w:rPr>
        <w:br w:type="textWrapping"/>
        <w:br w:type="textWrapping"/>
        <w:br w:type="textWrapping"/>
        <w:t xml:space="preserve">Note that wallets are likely expected to expose </w:t>
      </w:r>
      <w:hyperlink r:id="rId16">
        <w:r w:rsidDel="00000000" w:rsidR="00000000" w:rsidRPr="00000000">
          <w:rPr>
            <w:color w:val="1155cc"/>
            <w:u w:val="single"/>
            <w:rtl w:val="0"/>
          </w:rPr>
          <w:t xml:space="preserve">EIP 5792 </w:t>
        </w:r>
      </w:hyperlink>
      <w:r w:rsidDel="00000000" w:rsidR="00000000" w:rsidRPr="00000000">
        <w:rPr>
          <w:rtl w:val="0"/>
        </w:rPr>
        <w:t xml:space="preserve">and so wallet providers would be the ones expected to integrate here. </w:t>
        <w:br w:type="textWrapping"/>
        <w:br w:type="textWrapping"/>
      </w:r>
      <w:r w:rsidDel="00000000" w:rsidR="00000000" w:rsidRPr="00000000">
        <w:rPr>
          <w:b w:val="1"/>
          <w:bCs w:val="1"/>
          <w:rtl w:val="0"/>
        </w:rPr>
        <w:t xml:space="preserve">PVG</w:t>
        <w:br w:type="textWrapping"/>
        <w:t xml:space="preserve">PreverificationGas </w:t>
      </w:r>
      <w:r w:rsidDel="00000000" w:rsidR="00000000" w:rsidRPr="00000000">
        <w:rPr>
          <w:rtl w:val="0"/>
        </w:rPr>
        <w:t xml:space="preserve">has 2 issues:</w:t>
        <w:br w:type="textWrapping"/>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The primary source of overcharging</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Userops can sit in mempool if PVG is too low to be included by bundler profitably </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To resolve overcharging, we need to decouple the L1 data fee from the bundlerTip + entrypoint overhead which would need an entrypoint contract change (part of AAv2 part 2). This will enable us to have a l1GasFeeLimit rather than a fully charged PVG. Outside of contract/protocol changes, base can offer lower pvg values as more traffic comes through the native TIPS bundler as costs can be amortized across userops in a bundle. Current bundler implementations all assume 1 userOp per bundle (because they can't be sure how many ops there will be at ingestion) and large spikes in L1 gas fees cause high PVG estimation values. </w:t>
        <w:br w:type="textWrapping"/>
        <w:br w:type="textWrapping"/>
        <w:t xml:space="preserve">To resolve stuck userops, the limit allows devs to not worry about putting too high a PVG value and risk overcharging. Developers can add specific buffers to guarantee inclusion in next X blocks. </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br w:type="textWrapping"/>
      </w:r>
    </w:p>
    <w:p w:rsidR="00000000" w:rsidDel="00000000" w:rsidP="00000000" w:rsidRDefault="00000000" w:rsidRPr="00000000" w14:paraId="00000032">
      <w:pPr>
        <w:ind w:left="0" w:firstLine="0"/>
        <w:rPr/>
      </w:pPr>
      <w:r w:rsidDel="00000000" w:rsidR="00000000" w:rsidRPr="00000000">
        <w:rPr>
          <w:b w:val="1"/>
          <w:bCs w:val="1"/>
          <w:rtl w:val="0"/>
        </w:rPr>
        <w:t xml:space="preserve">Questions</w:t>
      </w:r>
      <w:r w:rsidDel="00000000" w:rsidR="00000000" w:rsidRPr="00000000">
        <w:rPr>
          <w:rtl w:val="0"/>
        </w:rPr>
        <w:t xml:space="preserve"> </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DA Throttling Behaviour</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Failover </w:t>
        <w:br w:type="textWrapping"/>
      </w:r>
    </w:p>
    <w:p w:rsidR="00000000" w:rsidDel="00000000" w:rsidP="00000000" w:rsidRDefault="00000000" w:rsidRPr="00000000" w14:paraId="00000035">
      <w:pPr>
        <w:pStyle w:val="Heading4"/>
        <w:rPr/>
      </w:pPr>
      <w:bookmarkStart w:colFirst="0" w:colLast="0" w:name="_bhbnol4fgun9" w:id="9"/>
      <w:bookmarkEnd w:id="9"/>
      <w:r w:rsidDel="00000000" w:rsidR="00000000" w:rsidRPr="00000000">
        <w:rPr>
          <w:b w:val="1"/>
          <w:bCs w:val="1"/>
          <w:rtl w:val="0"/>
        </w:rPr>
        <w:t xml:space="preserve">Other Implications</w:t>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Bundler providers will have profit drop on Base, though they can still operate bundlers and paymasters for their clients.  </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CDP bundler RPC can provide access to TIPS</w:t>
      </w:r>
      <w:r w:rsidDel="00000000" w:rsidR="00000000" w:rsidRPr="00000000">
        <w:rPr>
          <w:rtl w:val="0"/>
        </w:rPr>
        <w:br w:type="textWrapping"/>
      </w:r>
    </w:p>
    <w:bookmarkStart w:colFirst="0" w:colLast="0" w:name="f9aa4pfb5b2h" w:id="10"/>
    <w:bookmarkEnd w:id="10"/>
    <w:p w:rsidR="00000000" w:rsidDel="00000000" w:rsidP="00000000" w:rsidRDefault="00000000" w:rsidRPr="00000000" w14:paraId="00000039">
      <w:pPr>
        <w:pStyle w:val="Heading2"/>
        <w:rPr/>
      </w:pPr>
      <w:bookmarkStart w:colFirst="0" w:colLast="0" w:name="_aaxg38jzjnzp" w:id="11"/>
      <w:bookmarkEnd w:id="11"/>
      <w:r w:rsidDel="00000000" w:rsidR="00000000" w:rsidRPr="00000000">
        <w:rPr>
          <w:rtl w:val="0"/>
        </w:rPr>
        <w:t xml:space="preserve">Task List</w:t>
      </w:r>
    </w:p>
    <w:p w:rsidR="00000000" w:rsidDel="00000000" w:rsidP="00000000" w:rsidRDefault="00000000" w:rsidRPr="00000000" w14:paraId="0000003A">
      <w:pPr>
        <w:rPr/>
      </w:pPr>
      <w:r w:rsidDel="00000000" w:rsidR="00000000" w:rsidRPr="00000000">
        <w:rPr>
          <w:rtl w:val="0"/>
        </w:rPr>
      </w:r>
    </w:p>
    <w:tbl>
      <w:tblPr>
        <w:tblStyle w:val="Table2"/>
        <w:tblW w:w="150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4050"/>
        <w:gridCol w:w="3495"/>
        <w:gridCol w:w="3495"/>
        <w:tblGridChange w:id="0">
          <w:tblGrid>
            <w:gridCol w:w="4050"/>
            <w:gridCol w:w="4050"/>
            <w:gridCol w:w="34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base_validateUserOperation to </w:t>
            </w:r>
            <w:hyperlink r:id="rId17">
              <w:r w:rsidDel="00000000" w:rsidR="00000000" w:rsidRPr="00000000">
                <w:rPr>
                  <w:color w:val="1155cc"/>
                  <w:u w:val="single"/>
                  <w:rtl w:val="0"/>
                </w:rPr>
                <w:t xml:space="preserve">base node reth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validate userOperations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progress </w:t>
            </w:r>
            <w:hyperlink r:id="rId18">
              <w:r w:rsidDel="00000000" w:rsidR="00000000" w:rsidRPr="00000000">
                <w:rPr>
                  <w:color w:val="0000ee"/>
                  <w:u w:val="single"/>
                  <w:rtl w:val="0"/>
                </w:rPr>
                <w:t xml:space="preserve">Chris Hunter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bundler rpc methods to </w:t>
            </w:r>
            <w:hyperlink r:id="rId19">
              <w:r w:rsidDel="00000000" w:rsidR="00000000" w:rsidRPr="00000000">
                <w:rPr>
                  <w:color w:val="1155cc"/>
                  <w:u w:val="single"/>
                  <w:rtl w:val="0"/>
                </w:rPr>
                <w:t xml:space="preserve">base node reth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eth_getSupportedEntrypoints</w:t>
              <w:br w:type="textWrapping"/>
              <w:t xml:space="preserve">eth_estimateUserOperationGas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eth_getUserOperationReceipt</w:t>
              <w:br w:type="textWrapping"/>
              <w:t xml:space="preserve">eth_getUserOperationByHash</w:t>
            </w:r>
            <w:commentRangeStart w:id="29"/>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t xml:space="preserve">eth_sendUseroperation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In progress </w:t>
            </w:r>
            <w:hyperlink r:id="rId20">
              <w:r w:rsidDel="00000000" w:rsidR="00000000" w:rsidRPr="00000000">
                <w:rPr>
                  <w:color w:val="0000ee"/>
                  <w:u w:val="single"/>
                  <w:rtl w:val="0"/>
                </w:rPr>
                <w:t xml:space="preserve">Chris Hunter</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eth_sendUserOperation endpoint to tips ingress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iteration calls base_validationUserOperation. Later needs to integrate with 7562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queue for userOperations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Kafka to mempool / rbuilder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userOperation mempool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Fetch best ops.</w:t>
              <w:br w:type="textWrapping"/>
              <w:t xml:space="preserve">Needs to allow quick invalidations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rBuilder support for userOperations (bundler)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Hot key bundler. Submit validation userOps 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userOp audit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Add </w:t>
            </w:r>
            <w:hyperlink r:id="rId21">
              <w:r w:rsidDel="00000000" w:rsidR="00000000" w:rsidRPr="00000000">
                <w:rPr>
                  <w:color w:val="1155cc"/>
                  <w:u w:val="single"/>
                  <w:rtl w:val="0"/>
                </w:rPr>
                <w:t xml:space="preserve">7562</w:t>
              </w:r>
            </w:hyperlink>
            <w:r w:rsidDel="00000000" w:rsidR="00000000" w:rsidRPr="00000000">
              <w:rPr>
                <w:rtl w:val="0"/>
              </w:rPr>
              <w:t xml:space="preserve"> support:</w:t>
              <w:br w:type="textWrapping"/>
              <w:t xml:space="preserve">- redis for reputation scoring</w:t>
            </w:r>
          </w:p>
          <w:p w:rsidR="00000000" w:rsidDel="00000000" w:rsidP="00000000" w:rsidRDefault="00000000" w:rsidRPr="00000000" w14:paraId="0000005F">
            <w:pPr>
              <w:widowControl w:val="0"/>
              <w:spacing w:line="240" w:lineRule="auto"/>
              <w:rPr/>
            </w:pPr>
            <w:r w:rsidDel="00000000" w:rsidR="00000000" w:rsidRPr="00000000">
              <w:rPr>
                <w:rtl w:val="0"/>
              </w:rPr>
              <w:t xml:space="preserve">- traces for validation rules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Requires reputation system and base node reth to provide 7562 info via debug_traceCall. See </w:t>
            </w:r>
            <w:hyperlink r:id="rId22">
              <w:r w:rsidDel="00000000" w:rsidR="00000000" w:rsidRPr="00000000">
                <w:rPr>
                  <w:color w:val="1155cc"/>
                  <w:u w:val="single"/>
                  <w:rtl w:val="0"/>
                </w:rPr>
                <w:t xml:space="preserve">this PR</w:t>
              </w:r>
            </w:hyperlink>
            <w:r w:rsidDel="00000000" w:rsidR="00000000" w:rsidRPr="00000000">
              <w:rPr>
                <w:rtl w:val="0"/>
              </w:rPr>
              <w:t xml:space="preserve"> for the native tracer. Note rundler has its own implementation but we should use the new one from EF linked.</w:t>
              <w:br w:type="textWrapping"/>
              <w:br w:type="textWrapping"/>
            </w:r>
            <w:hyperlink r:id="rId23">
              <w:r w:rsidDel="00000000" w:rsidR="00000000" w:rsidRPr="00000000">
                <w:rPr>
                  <w:color w:val="1155cc"/>
                  <w:u w:val="single"/>
                  <w:rtl w:val="0"/>
                </w:rPr>
                <w:t xml:space="preserve">https://github.com/paradigmxyz/reth/issues/19085</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rek Guenther" w:id="0" w:date="2025-11-13T21:06:54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exactly the same thing, but reminds me a bit of based rollups, so might be some relevant info there. Reminded me of https://ethresear.ch/t/ultra-tx-programmable-blocks-one-transaction-is-all-you-need-for-a-unified-and-extendable-ethereum/21673 at bit too</w:t>
      </w:r>
    </w:p>
  </w:comment>
  <w:comment w:author="Chris Hunter" w:id="1" w:date="2025-11-18T19:06:15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this, will read !</w:t>
      </w:r>
    </w:p>
  </w:comment>
  <w:comment w:author="Eric Liu" w:id="15" w:date="2025-11-04T15:58:12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it may accrue millions - what's the plan around key management? Which tool?</w:t>
      </w:r>
    </w:p>
  </w:comment>
  <w:comment w:author="Chris Hunter" w:id="16" w:date="2025-11-04T18:54:12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 key = local signer.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auto sweep balance every week to sequencer or other address.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key will be deprecated when we move to later phases of AA 2.0 (ie could have a system tx do this submit or have native aa tx)</w:t>
      </w:r>
    </w:p>
  </w:comment>
  <w:comment w:author="Andrew Flockhart" w:id="23" w:date="2025-11-13T16:23:02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calculation something we can pull 1:1 from our existing bundler infra?</w:t>
      </w:r>
    </w:p>
  </w:comment>
  <w:comment w:author="Chris Hunter" w:id="24" w:date="2025-11-18T19:10:29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will document the current rundler version estimates. We will be taking many pieces from Rundler</w:t>
      </w:r>
    </w:p>
  </w:comment>
  <w:comment w:author="Andrew Flockhart" w:id="21" w:date="2025-11-13T16:19:23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comment as above, would want to make sure finance likes this vs a cb-owned retail address or something</w:t>
      </w:r>
    </w:p>
  </w:comment>
  <w:comment w:author="Chris Hunter" w:id="22" w:date="2025-11-18T19:10:51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for sure, will work with finance on where we should sweep this to</w:t>
      </w:r>
    </w:p>
  </w:comment>
  <w:comment w:author="Andrew Flockhart" w:id="5" w:date="2025-11-13T16:25:38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Ack on the DA savings; i'm curious what impacts if any this would have on the throughput performance of sequencing.</w:t>
      </w:r>
    </w:p>
  </w:comment>
  <w:comment w:author="Andrew Flockhart" w:id="6" w:date="2025-11-13T16:25:53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@danyal.prout@coinbase.com you have thoughts on this</w:t>
      </w:r>
    </w:p>
  </w:comment>
  <w:comment w:author="Chris Hunter" w:id="7" w:date="2025-11-18T19:08:43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during call: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lot of room for some sequencing compute to be used (at about 10ms now). I dont expect there to be too much extra overhead from AA tx, and the block builder is designed to do this type of work already.</w:t>
      </w:r>
    </w:p>
  </w:comment>
  <w:comment w:author="Andrew Flockhart" w:id="11" w:date="2025-11-13T16:17:30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 middle? What alternatives are there to consider?</w:t>
      </w:r>
    </w:p>
  </w:comment>
  <w:comment w:author="Chris Hunter" w:id="12" w:date="2025-11-18T19:14:29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Discussed in call:</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top (dont want to due to top of block being so important)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middle is good start rather than end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update this to move around these conditions easily.</w:t>
      </w:r>
    </w:p>
  </w:comment>
  <w:comment w:author="Andrew Flockhart" w:id="19" w:date="2025-11-13T16:18:53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Whenish?</w:t>
      </w:r>
    </w:p>
  </w:comment>
  <w:comment w:author="Chris Hunter" w:id="20" w:date="2025-11-18T19:13:03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2 - EarlyQ1 (but requires audit)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3 - Requires a new tx type so needs a Base fork. ~Q3? May just jump to 7560 at that point.</w:t>
      </w:r>
    </w:p>
  </w:comment>
  <w:comment w:author="Eric Liu" w:id="2" w:date="2025-11-04T16:08:01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GH says it's not ready and it's experimental. Does that mean the success of this bundler is dependent on TIPS being productionized? What is the current state?</w:t>
      </w:r>
    </w:p>
  </w:comment>
  <w:comment w:author="Chris Hunter" w:id="3" w:date="2025-11-04T18:50:15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TIPS is in development and actively being worked on by the chain team it is not yet in production</w:t>
      </w:r>
    </w:p>
  </w:comment>
  <w:comment w:author="Chris Hunter" w:id="4" w:date="2025-11-04T18:50:57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TIPS would have to be operational and taking over block building / mempool for this bundler to work</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Liu reacted with 👍 at 2025-11-13 20:07 PM</w:t>
      </w:r>
    </w:p>
  </w:comment>
  <w:comment w:author="Derek Guenther" w:id="8" w:date="2025-11-19T17:24:45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remember if this came up on the call, but will the transaction gas limit cap in Fusaka impact max bundle size? EIP-7825. Probably will be not be too hard to configure in our node if so</w:t>
      </w:r>
    </w:p>
  </w:comment>
  <w:comment w:author="Chris Hunter" w:id="27" w:date="2025-10-30T16:17:24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updated indexing is required for this (p1)</w:t>
      </w:r>
    </w:p>
  </w:comment>
  <w:comment w:author="Chris Hunter" w:id="28" w:date="2025-10-30T17:03:51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method is based off of eth_getLogs traditionally.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Flashblocks nodes should index on these as well.</w:t>
      </w:r>
    </w:p>
  </w:comment>
  <w:comment w:author="Eric Liu" w:id="9" w:date="2025-11-04T16:09:53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results in the worst case scenario? Where each UO is submitted by itself?</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Best-case scenario is all UO are bundled together?</w:t>
      </w:r>
    </w:p>
  </w:comment>
  <w:comment w:author="Chris Hunter" w:id="10" w:date="2025-11-04T18:52:16Z">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Worst case DA is 2N signatures (userOp sig and bundle sig in 1dles)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case is single massive bundle (N userOp sigs + 1 bundle sig), but this is typically not feasible outside of the block builder</w:t>
      </w:r>
    </w:p>
  </w:comment>
  <w:comment w:author="Andrew Flockhart" w:id="17" w:date="2025-11-13T16:18:34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just defer to finance, but I don't think we want to comingle sequencer revenue given it would complicate revshare math</w:t>
      </w:r>
    </w:p>
  </w:comment>
  <w:comment w:author="Chris Hunter" w:id="18" w:date="2025-11-18T19:13:42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Sg, was thinking it is the sequencer now so might belong there haha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fully native this problem will go away.</w:t>
      </w:r>
    </w:p>
  </w:comment>
  <w:comment w:author="Derek Guenther" w:id="13" w:date="2025-11-13T21:03:08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interested what the block building pipeline will look like in detail when bundle-building is added - e.g. is there a time budget for bundle-building after which the bundle is not included, are top-of-block transactions included before starting to build the bundle, does bundle-building happen async with EOA transaction building and get a "space budget", etc. Not blocking, just curious!</w:t>
      </w:r>
    </w:p>
  </w:comment>
  <w:comment w:author="Chris Hunter" w:id="14" w:date="2025-11-18T19:06:05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thinking is that bundle building will happen like so: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of block is first X gas for EOA tx (high value tx position). After X gas is used bundle building will start. Will continue until either some max bundle sizes are reached or mempool exhausted.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include any other EOA tx after bundle included.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 needs to be done in order and will not be done async, though potentially some prework could be done in parallel (preparing best ops at top of block, revalidating)</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Derek Guenther reacted with 👍 at 2025-11-19 17:16 PM</w:t>
      </w:r>
    </w:p>
  </w:comment>
  <w:comment w:author="Andrew Flockhart" w:id="25" w:date="2025-11-13T16:23:48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this have any impact that we would need to think about for infrastructure providers like alchemy or quick node?</w:t>
      </w:r>
    </w:p>
  </w:comment>
  <w:comment w:author="Chris Hunter" w:id="26" w:date="2025-11-18T19:09:36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just upgrade to the latest Base reth version and get the native AA features out of the box. We may allow some higher trusted rate to TIPS ingress from their nodes if we see need</w:t>
      </w:r>
    </w:p>
  </w:comment>
  <w:comment w:author="Chris Hunter" w:id="29" w:date="2025-11-07T18:43:14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methods are flashblocks enabled.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 term we can use log lookup (as bundlers do it today)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consider indexing all userOps otherwise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chris.hunter@coinbase.com" TargetMode="External"/><Relationship Id="rId11" Type="http://schemas.openxmlformats.org/officeDocument/2006/relationships/hyperlink" Target="https://eips.ethereum.org/EIPS/eip-7562" TargetMode="External"/><Relationship Id="rId22" Type="http://schemas.openxmlformats.org/officeDocument/2006/relationships/hyperlink" Target="https://github.com/ethereum/go-ethereum/pull/31006" TargetMode="External"/><Relationship Id="rId10" Type="http://schemas.openxmlformats.org/officeDocument/2006/relationships/image" Target="media/image1.png"/><Relationship Id="rId21" Type="http://schemas.openxmlformats.org/officeDocument/2006/relationships/hyperlink" Target="https://eips.ethereum.org/EIPS/eip-7562" TargetMode="External"/><Relationship Id="rId13" Type="http://schemas.openxmlformats.org/officeDocument/2006/relationships/hyperlink" Target="https://www.bundlebear.com/erc4337-bundlers/all" TargetMode="External"/><Relationship Id="rId12" Type="http://schemas.openxmlformats.org/officeDocument/2006/relationships/hyperlink" Target="https://eips.ethereum.org/EIPS/eip-7562" TargetMode="External"/><Relationship Id="rId23" Type="http://schemas.openxmlformats.org/officeDocument/2006/relationships/hyperlink" Target="https://github.com/paradigmxyz/reth/issues/1908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6M3jZUAyLeSoHVR03_0ckfy1xwAh-Gyyq32RzQgpL2E/edit?tab=t.0#bookmark=id.h2v0fbpzyed8" TargetMode="External"/><Relationship Id="rId15" Type="http://schemas.openxmlformats.org/officeDocument/2006/relationships/image" Target="media/image2.png"/><Relationship Id="rId14" Type="http://schemas.openxmlformats.org/officeDocument/2006/relationships/hyperlink" Target="https://docs.google.com/document/d/1GRrzi2s5LGpgYns0oxNi-9jSuWMrFtAE_V016ZrA8H0/edit?pli=1&amp;tab=t.0#bookmark=id.owrnu7rz22g3" TargetMode="External"/><Relationship Id="rId17" Type="http://schemas.openxmlformats.org/officeDocument/2006/relationships/hyperlink" Target="https://github.com/base/node-reth" TargetMode="External"/><Relationship Id="rId16" Type="http://schemas.openxmlformats.org/officeDocument/2006/relationships/hyperlink" Target="https://www.eip5792.xyz/introduction" TargetMode="External"/><Relationship Id="rId5" Type="http://schemas.openxmlformats.org/officeDocument/2006/relationships/numbering" Target="numbering.xml"/><Relationship Id="rId19" Type="http://schemas.openxmlformats.org/officeDocument/2006/relationships/hyperlink" Target="https://github.com/base/node-reth" TargetMode="External"/><Relationship Id="rId6" Type="http://schemas.openxmlformats.org/officeDocument/2006/relationships/styles" Target="styles.xml"/><Relationship Id="rId18" Type="http://schemas.openxmlformats.org/officeDocument/2006/relationships/hyperlink" Target="mailto:chris.hunter@coinbase.com" TargetMode="External"/><Relationship Id="rId7" Type="http://schemas.openxmlformats.org/officeDocument/2006/relationships/hyperlink" Target="mailto:chris.hunter@coinbase.com" TargetMode="External"/><Relationship Id="rId8" Type="http://schemas.openxmlformats.org/officeDocument/2006/relationships/hyperlink" Target="https://github.com/base/t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