
<file path=[Content_Types].xml><?xml version="1.0" encoding="utf-8"?>
<Types/>
</file>

<file path=word/document.xml><?xml version="1.0" encoding="utf-8"?>
<w:document xmlns:w="w">
  <w:body>
    <w:p>
      <w:r>
        <w:t>Rapport de stage</w:t>
      </w:r>
    </w:p>
    <w:p>
      <w:r>
        <w:t>La solvatation des ions en milieu aqueux est le terme temoin de ce document Word.</w:t>
      </w:r>
    </w:p>
    <w:p>
      <w:r>
        <w:t>Un second paragraphe, pour que la page depasse le seuil de cent caracteres natifs du §6.1.</w:t>
      </w:r>
    </w:p>
  </w:body>
</w:document>
</file>