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https://us06web.zoom.us/rec/share/mwWp7Fd8L7UeSbbsbgMR0Ol4jv220wRuCIKoOSiOeEeK1BmBNRRiY2fw32gEjHNA.-FTbLd4ujlAf8Ne6?startTime=1780333576000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%vcdMe9Z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mwWp7Fd8L7UeSbbsbgMR0Ol4jv220wRuCIKoOSiOeEeK1BmBNRRiY2fw32gEjHNA.-FTbLd4ujlAf8Ne6?startTime=1780333576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