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8CD" w:rsidRDefault="002141C8" w:rsidP="00066A42">
      <w:pPr>
        <w:pStyle w:val="Title"/>
      </w:pPr>
      <w:r>
        <w:t>SecImage Public API</w:t>
      </w:r>
      <w:r w:rsidR="00F82DDD">
        <w:t xml:space="preserve"> </w:t>
      </w:r>
      <w:r>
        <w:t>Reference</w:t>
      </w:r>
    </w:p>
    <w:p w:rsidR="00FB0F55" w:rsidRDefault="00FB0F55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1849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7D8B" w:rsidRDefault="00DD7D8B">
          <w:pPr>
            <w:pStyle w:val="TOCHeading"/>
          </w:pPr>
          <w:r>
            <w:t>Contents</w:t>
          </w:r>
        </w:p>
        <w:p w:rsidR="00D905CC" w:rsidRDefault="00DD7D8B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38931" w:history="1">
            <w:r w:rsidR="00D905CC" w:rsidRPr="00E34088">
              <w:rPr>
                <w:rStyle w:val="Hyperlink"/>
                <w:noProof/>
              </w:rPr>
              <w:t>Introduction</w:t>
            </w:r>
            <w:r w:rsidR="00D905CC">
              <w:rPr>
                <w:noProof/>
                <w:webHidden/>
              </w:rPr>
              <w:tab/>
            </w:r>
            <w:r w:rsidR="00D905CC">
              <w:rPr>
                <w:noProof/>
                <w:webHidden/>
              </w:rPr>
              <w:fldChar w:fldCharType="begin"/>
            </w:r>
            <w:r w:rsidR="00D905CC">
              <w:rPr>
                <w:noProof/>
                <w:webHidden/>
              </w:rPr>
              <w:instrText xml:space="preserve"> PAGEREF _Toc421538931 \h </w:instrText>
            </w:r>
            <w:r w:rsidR="00D905CC">
              <w:rPr>
                <w:noProof/>
                <w:webHidden/>
              </w:rPr>
            </w:r>
            <w:r w:rsidR="00D905CC">
              <w:rPr>
                <w:noProof/>
                <w:webHidden/>
              </w:rPr>
              <w:fldChar w:fldCharType="separate"/>
            </w:r>
            <w:r w:rsidR="00D905CC">
              <w:rPr>
                <w:noProof/>
                <w:webHidden/>
              </w:rPr>
              <w:t>2</w:t>
            </w:r>
            <w:r w:rsidR="00D905CC">
              <w:rPr>
                <w:noProof/>
                <w:webHidden/>
              </w:rPr>
              <w:fldChar w:fldCharType="end"/>
            </w:r>
          </w:hyperlink>
        </w:p>
        <w:p w:rsidR="00D905CC" w:rsidRDefault="00D905CC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  <w:lang w:eastAsia="zh-CN"/>
            </w:rPr>
          </w:pPr>
          <w:hyperlink w:anchor="_Toc421538932" w:history="1">
            <w:r w:rsidRPr="00E34088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CC" w:rsidRDefault="00D905CC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  <w:lang w:eastAsia="zh-CN"/>
            </w:rPr>
          </w:pPr>
          <w:hyperlink w:anchor="_Toc421538933" w:history="1">
            <w:r w:rsidRPr="00E3408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CC" w:rsidRDefault="00D905CC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  <w:lang w:eastAsia="zh-CN"/>
            </w:rPr>
          </w:pPr>
          <w:hyperlink w:anchor="_Toc421538934" w:history="1">
            <w:r w:rsidRPr="00E34088">
              <w:rPr>
                <w:rStyle w:val="Hyperlink"/>
                <w:noProof/>
              </w:rPr>
              <w:t>SecImage Public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CC" w:rsidRDefault="00D905CC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  <w:lang w:eastAsia="zh-CN"/>
            </w:rPr>
          </w:pPr>
          <w:hyperlink w:anchor="_Toc421538935" w:history="1">
            <w:r w:rsidRPr="00E34088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CC" w:rsidRDefault="00D905CC">
          <w:pPr>
            <w:pStyle w:val="TOC1"/>
            <w:tabs>
              <w:tab w:val="right" w:leader="dot" w:pos="10340"/>
            </w:tabs>
            <w:rPr>
              <w:rFonts w:eastAsiaTheme="minorEastAsia"/>
              <w:noProof/>
              <w:lang w:eastAsia="zh-CN"/>
            </w:rPr>
          </w:pPr>
          <w:hyperlink w:anchor="_Toc421538936" w:history="1">
            <w:r w:rsidRPr="00E34088">
              <w:rPr>
                <w:rStyle w:val="Hyperlink"/>
                <w:noProof/>
              </w:rPr>
              <w:t>Assumption &amp;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D8B" w:rsidRDefault="00DD7D8B" w:rsidP="00DD7D8B">
          <w:r>
            <w:rPr>
              <w:b/>
              <w:bCs/>
              <w:noProof/>
            </w:rPr>
            <w:fldChar w:fldCharType="end"/>
          </w:r>
        </w:p>
      </w:sdtContent>
    </w:sdt>
    <w:p w:rsidR="00DD7D8B" w:rsidRDefault="00DD7D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0F55" w:rsidRDefault="00FB0F55" w:rsidP="00AB04C7">
      <w:pPr>
        <w:pStyle w:val="Heading1"/>
        <w:spacing w:line="360" w:lineRule="auto"/>
      </w:pPr>
      <w:bookmarkStart w:id="0" w:name="_Toc421538931"/>
      <w:r>
        <w:lastRenderedPageBreak/>
        <w:t>Introduction</w:t>
      </w:r>
      <w:bookmarkEnd w:id="0"/>
    </w:p>
    <w:p w:rsidR="00FB0F55" w:rsidRDefault="00FB0F55" w:rsidP="00FB0F55">
      <w:pPr>
        <w:spacing w:after="0"/>
      </w:pPr>
      <w:r>
        <w:t>This documentation is for SecImage public API on how to generate secure images. This allow customers to interface with SecImage feature with function calls (i.e. instead of command line interface)</w:t>
      </w:r>
    </w:p>
    <w:p w:rsidR="00066A42" w:rsidRDefault="00F82DDD" w:rsidP="00AB04C7">
      <w:pPr>
        <w:pStyle w:val="Heading1"/>
        <w:spacing w:line="360" w:lineRule="auto"/>
      </w:pPr>
      <w:bookmarkStart w:id="1" w:name="_Toc421538932"/>
      <w:r>
        <w:t xml:space="preserve">System </w:t>
      </w:r>
      <w:r w:rsidR="00066A42">
        <w:t>Requirements</w:t>
      </w:r>
      <w:bookmarkEnd w:id="1"/>
    </w:p>
    <w:p w:rsidR="00066A42" w:rsidRDefault="00F82DDD" w:rsidP="00066A42">
      <w:pPr>
        <w:pStyle w:val="ListParagraph"/>
        <w:numPr>
          <w:ilvl w:val="0"/>
          <w:numId w:val="1"/>
        </w:numPr>
      </w:pPr>
      <w:r>
        <w:t>P</w:t>
      </w:r>
      <w:r w:rsidR="00EF2E53">
        <w:t>ython 2.6</w:t>
      </w:r>
      <w:r w:rsidR="007A7275">
        <w:t xml:space="preserve"> and above</w:t>
      </w:r>
    </w:p>
    <w:p w:rsidR="00066A42" w:rsidRDefault="00F82DDD" w:rsidP="00066A42">
      <w:pPr>
        <w:pStyle w:val="ListParagraph"/>
        <w:numPr>
          <w:ilvl w:val="0"/>
          <w:numId w:val="1"/>
        </w:numPr>
      </w:pPr>
      <w:r>
        <w:t>Windows 7</w:t>
      </w:r>
      <w:r w:rsidR="007A7275">
        <w:t xml:space="preserve"> or Linux</w:t>
      </w:r>
    </w:p>
    <w:p w:rsidR="007A7275" w:rsidRDefault="007A7275" w:rsidP="00066A42">
      <w:pPr>
        <w:pStyle w:val="ListParagraph"/>
        <w:numPr>
          <w:ilvl w:val="0"/>
          <w:numId w:val="1"/>
        </w:numPr>
      </w:pPr>
      <w:proofErr w:type="spellStart"/>
      <w:r>
        <w:t>Openssl</w:t>
      </w:r>
      <w:proofErr w:type="spellEnd"/>
      <w:r>
        <w:t xml:space="preserve"> 1.0.1g and above for Linux</w:t>
      </w:r>
    </w:p>
    <w:p w:rsidR="00066A42" w:rsidRDefault="00066A42" w:rsidP="00AB04C7">
      <w:pPr>
        <w:pStyle w:val="Heading1"/>
        <w:spacing w:line="360" w:lineRule="auto"/>
      </w:pPr>
      <w:bookmarkStart w:id="2" w:name="_Toc421538933"/>
      <w:r>
        <w:t>Overview</w:t>
      </w:r>
      <w:bookmarkEnd w:id="2"/>
    </w:p>
    <w:p w:rsidR="00F82DDD" w:rsidRDefault="00066A42" w:rsidP="00F82DDD">
      <w:pPr>
        <w:spacing w:after="0"/>
      </w:pPr>
      <w:r>
        <w:t xml:space="preserve">The </w:t>
      </w:r>
      <w:r w:rsidR="007A7275">
        <w:t>SecImage public API provides</w:t>
      </w:r>
      <w:r w:rsidR="00F82DDD">
        <w:t xml:space="preserve"> the capability to</w:t>
      </w:r>
      <w:r w:rsidR="006C6F45">
        <w:t>:</w:t>
      </w:r>
    </w:p>
    <w:p w:rsidR="007A7275" w:rsidRDefault="007A7275" w:rsidP="00340694">
      <w:pPr>
        <w:pStyle w:val="ListParagraph"/>
        <w:numPr>
          <w:ilvl w:val="0"/>
          <w:numId w:val="2"/>
        </w:numPr>
        <w:spacing w:after="0"/>
      </w:pPr>
      <w:r>
        <w:t xml:space="preserve">List all need-to-sign images from </w:t>
      </w:r>
      <w:proofErr w:type="gramStart"/>
      <w:r>
        <w:t>meta</w:t>
      </w:r>
      <w:proofErr w:type="gramEnd"/>
      <w:r>
        <w:t xml:space="preserve"> build.</w:t>
      </w:r>
    </w:p>
    <w:p w:rsidR="00156366" w:rsidRDefault="007A7275" w:rsidP="00340694">
      <w:pPr>
        <w:pStyle w:val="ListParagraph"/>
        <w:numPr>
          <w:ilvl w:val="0"/>
          <w:numId w:val="2"/>
        </w:numPr>
        <w:spacing w:after="0"/>
      </w:pPr>
      <w:r>
        <w:t>Generate image hash from image file.</w:t>
      </w:r>
    </w:p>
    <w:p w:rsidR="00F82DDD" w:rsidRDefault="007A7275" w:rsidP="00340694">
      <w:pPr>
        <w:pStyle w:val="ListParagraph"/>
        <w:numPr>
          <w:ilvl w:val="0"/>
          <w:numId w:val="2"/>
        </w:numPr>
        <w:spacing w:after="0"/>
      </w:pPr>
      <w:r>
        <w:t>Generate certificates and signature from image hash.</w:t>
      </w:r>
    </w:p>
    <w:p w:rsidR="008B268D" w:rsidRDefault="007A7275" w:rsidP="00F82DDD">
      <w:pPr>
        <w:pStyle w:val="ListParagraph"/>
        <w:numPr>
          <w:ilvl w:val="0"/>
          <w:numId w:val="2"/>
        </w:numPr>
        <w:spacing w:after="0"/>
      </w:pPr>
      <w:r>
        <w:t>Generate signed image with image file and certificate zip package.</w:t>
      </w:r>
    </w:p>
    <w:p w:rsidR="00126507" w:rsidRDefault="007A7275" w:rsidP="00126507">
      <w:pPr>
        <w:pStyle w:val="ListParagraph"/>
        <w:numPr>
          <w:ilvl w:val="0"/>
          <w:numId w:val="2"/>
        </w:numPr>
        <w:spacing w:after="0"/>
      </w:pPr>
      <w:r>
        <w:t>Validate image</w:t>
      </w:r>
      <w:r w:rsidR="00AE28F3">
        <w:t>.</w:t>
      </w:r>
    </w:p>
    <w:p w:rsidR="00C7511E" w:rsidRDefault="00AC6364" w:rsidP="00C50F62">
      <w:pPr>
        <w:pStyle w:val="Heading1"/>
        <w:spacing w:line="360" w:lineRule="auto"/>
      </w:pPr>
      <w:bookmarkStart w:id="3" w:name="_Toc421538934"/>
      <w:r>
        <w:t>SecImage Public API</w:t>
      </w:r>
      <w:bookmarkEnd w:id="3"/>
    </w:p>
    <w:p w:rsidR="00126507" w:rsidRDefault="003B4F76" w:rsidP="003B4F76">
      <w:r>
        <w:t xml:space="preserve">The </w:t>
      </w:r>
      <w:r w:rsidR="0033152E">
        <w:t xml:space="preserve">SecImage public API </w:t>
      </w:r>
      <w:r w:rsidR="00987E45">
        <w:t>is located at</w:t>
      </w:r>
      <w:r w:rsidR="00126507">
        <w:t xml:space="preserve"> </w:t>
      </w:r>
      <w:r w:rsidR="00126507" w:rsidRPr="007247A5">
        <w:rPr>
          <w:rFonts w:ascii="Courier New" w:hAnsi="Courier New" w:cs="Courier New"/>
          <w:b/>
          <w:sz w:val="20"/>
        </w:rPr>
        <w:t>&lt;</w:t>
      </w:r>
      <w:proofErr w:type="spellStart"/>
      <w:r w:rsidR="00126507" w:rsidRPr="007247A5">
        <w:rPr>
          <w:rFonts w:ascii="Courier New" w:hAnsi="Courier New" w:cs="Courier New"/>
          <w:b/>
          <w:sz w:val="20"/>
        </w:rPr>
        <w:t>sectools</w:t>
      </w:r>
      <w:proofErr w:type="spellEnd"/>
      <w:r w:rsidR="00126507" w:rsidRPr="007247A5">
        <w:rPr>
          <w:rFonts w:ascii="Courier New" w:hAnsi="Courier New" w:cs="Courier New"/>
          <w:b/>
          <w:sz w:val="20"/>
        </w:rPr>
        <w:t>&gt;/sectools/features/isc/api/intf.py</w:t>
      </w:r>
      <w:r w:rsidR="00126507">
        <w:t xml:space="preserve"> and can be import as,</w:t>
      </w:r>
    </w:p>
    <w:p w:rsidR="00126507" w:rsidRDefault="00126507" w:rsidP="003B4F76">
      <w:pPr>
        <w:rPr>
          <w:rFonts w:ascii="Courier New" w:hAnsi="Courier New" w:cs="Courier New"/>
          <w:sz w:val="20"/>
        </w:rPr>
      </w:pPr>
      <w:proofErr w:type="gramStart"/>
      <w:r w:rsidRPr="00126507">
        <w:rPr>
          <w:rFonts w:ascii="Courier New" w:hAnsi="Courier New" w:cs="Courier New"/>
          <w:sz w:val="20"/>
        </w:rPr>
        <w:t>from</w:t>
      </w:r>
      <w:proofErr w:type="gramEnd"/>
      <w:r w:rsidRPr="00126507">
        <w:rPr>
          <w:rFonts w:ascii="Courier New" w:hAnsi="Courier New" w:cs="Courier New"/>
          <w:sz w:val="20"/>
        </w:rPr>
        <w:t xml:space="preserve"> </w:t>
      </w:r>
      <w:proofErr w:type="spellStart"/>
      <w:r w:rsidRPr="00126507">
        <w:rPr>
          <w:rFonts w:ascii="Courier New" w:hAnsi="Courier New" w:cs="Courier New"/>
          <w:sz w:val="20"/>
        </w:rPr>
        <w:t>sectools.features.isc.api.intf</w:t>
      </w:r>
      <w:proofErr w:type="spellEnd"/>
      <w:r w:rsidRPr="00126507">
        <w:rPr>
          <w:rFonts w:ascii="Courier New" w:hAnsi="Courier New" w:cs="Courier New"/>
          <w:sz w:val="20"/>
        </w:rPr>
        <w:t xml:space="preserve"> import </w:t>
      </w:r>
      <w:proofErr w:type="spellStart"/>
      <w:r w:rsidRPr="00126507">
        <w:rPr>
          <w:rFonts w:ascii="Courier New" w:hAnsi="Courier New" w:cs="Courier New"/>
          <w:sz w:val="20"/>
        </w:rPr>
        <w:t>SecImageAPIIntf</w:t>
      </w:r>
      <w:proofErr w:type="spellEnd"/>
    </w:p>
    <w:p w:rsidR="00D905CC" w:rsidRPr="00126507" w:rsidRDefault="00D905CC" w:rsidP="00D905CC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SecImageAPIIntf.generatehash</w:t>
      </w:r>
      <w:proofErr w:type="spellEnd"/>
      <w:r>
        <w:rPr>
          <w:rFonts w:ascii="Courier New" w:hAnsi="Courier New" w:cs="Courier New"/>
          <w:sz w:val="20"/>
        </w:rPr>
        <w:br/>
      </w:r>
      <w:proofErr w:type="spellStart"/>
      <w:r>
        <w:rPr>
          <w:rFonts w:ascii="Courier New" w:hAnsi="Courier New" w:cs="Courier New"/>
          <w:sz w:val="20"/>
        </w:rPr>
        <w:t>SecImageAPIIntf.generatesigpack</w:t>
      </w:r>
      <w:proofErr w:type="spellEnd"/>
      <w:r>
        <w:rPr>
          <w:rFonts w:ascii="Courier New" w:hAnsi="Courier New" w:cs="Courier New"/>
          <w:sz w:val="20"/>
        </w:rPr>
        <w:br/>
      </w:r>
      <w:bookmarkStart w:id="4" w:name="_GoBack"/>
      <w:bookmarkEnd w:id="4"/>
      <w:proofErr w:type="spellStart"/>
      <w:r w:rsidRPr="00D905CC">
        <w:rPr>
          <w:rFonts w:ascii="Courier New" w:hAnsi="Courier New" w:cs="Courier New"/>
          <w:sz w:val="20"/>
        </w:rPr>
        <w:t>SecImageAPIIntf.generatesigned</w:t>
      </w:r>
      <w:proofErr w:type="spellEnd"/>
    </w:p>
    <w:p w:rsidR="00C03819" w:rsidRPr="00C03819" w:rsidRDefault="00FE35D5" w:rsidP="00956F77">
      <w:pPr>
        <w:pStyle w:val="ListParagraph"/>
        <w:numPr>
          <w:ilvl w:val="0"/>
          <w:numId w:val="8"/>
        </w:numPr>
      </w:pPr>
      <w:r>
        <w:t>To enable debug mode (i.e. dump intermed</w:t>
      </w:r>
      <w:r w:rsidR="00C03819">
        <w:t>iate files in output directory) and increase verbosity (i.e. show debug message)</w:t>
      </w:r>
    </w:p>
    <w:p w:rsidR="000C04A8" w:rsidRDefault="000C04A8" w:rsidP="000C04A8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6507">
        <w:rPr>
          <w:rFonts w:ascii="Courier New" w:hAnsi="Courier New" w:cs="Courier New"/>
          <w:sz w:val="20"/>
        </w:rPr>
        <w:t>SecImageAPIIntf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 w:rsidR="002C2D17">
        <w:rPr>
          <w:rFonts w:ascii="Courier New" w:hAnsi="Courier New" w:cs="Courier New"/>
          <w:sz w:val="20"/>
        </w:rPr>
        <w:t>).</w:t>
      </w:r>
      <w:proofErr w:type="spellStart"/>
      <w:r w:rsidR="002C2D17">
        <w:rPr>
          <w:rFonts w:ascii="Courier New" w:hAnsi="Courier New" w:cs="Courier New"/>
          <w:sz w:val="20"/>
        </w:rPr>
        <w:t>func</w:t>
      </w:r>
      <w:proofErr w:type="spellEnd"/>
      <w:r w:rsidR="002C2D17">
        <w:rPr>
          <w:rFonts w:ascii="Courier New" w:hAnsi="Courier New" w:cs="Courier New"/>
          <w:sz w:val="20"/>
        </w:rPr>
        <w:t>(</w:t>
      </w:r>
      <w:proofErr w:type="spellStart"/>
      <w:r w:rsidR="002C2D17">
        <w:rPr>
          <w:rFonts w:ascii="Courier New" w:hAnsi="Courier New" w:cs="Courier New"/>
          <w:sz w:val="20"/>
        </w:rPr>
        <w:t>args</w:t>
      </w:r>
      <w:proofErr w:type="spellEnd"/>
      <w:r w:rsidR="002C2D17">
        <w:rPr>
          <w:rFonts w:ascii="Courier New" w:hAnsi="Courier New" w:cs="Courier New"/>
          <w:sz w:val="20"/>
        </w:rPr>
        <w:t xml:space="preserve">, </w:t>
      </w:r>
      <w:r w:rsidR="002C2D17" w:rsidRPr="0077460A">
        <w:rPr>
          <w:rFonts w:ascii="Courier New" w:hAnsi="Courier New" w:cs="Courier New"/>
          <w:sz w:val="20"/>
          <w:highlight w:val="lightGray"/>
        </w:rPr>
        <w:t xml:space="preserve">debug=True, </w:t>
      </w:r>
      <w:r w:rsidR="000B643B" w:rsidRPr="0077460A">
        <w:rPr>
          <w:rFonts w:ascii="Courier New" w:hAnsi="Courier New" w:cs="Courier New"/>
          <w:sz w:val="20"/>
          <w:highlight w:val="lightGray"/>
        </w:rPr>
        <w:t>verbose=True</w:t>
      </w:r>
      <w:r w:rsidR="00143A7E">
        <w:rPr>
          <w:rFonts w:ascii="Courier New" w:hAnsi="Courier New" w:cs="Courier New"/>
          <w:sz w:val="20"/>
        </w:rPr>
        <w:t>)</w:t>
      </w:r>
    </w:p>
    <w:p w:rsidR="000B643B" w:rsidRDefault="000B643B" w:rsidP="00956F77">
      <w:pPr>
        <w:pStyle w:val="ListParagraph"/>
        <w:numPr>
          <w:ilvl w:val="0"/>
          <w:numId w:val="8"/>
        </w:numPr>
      </w:pPr>
      <w:r>
        <w:t xml:space="preserve">To reduce logging, </w:t>
      </w:r>
    </w:p>
    <w:p w:rsidR="000B643B" w:rsidRPr="000B643B" w:rsidRDefault="000B643B" w:rsidP="000B643B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26507">
        <w:rPr>
          <w:rFonts w:ascii="Courier New" w:hAnsi="Courier New" w:cs="Courier New"/>
          <w:sz w:val="20"/>
        </w:rPr>
        <w:t>SecImageAPIIntf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).</w:t>
      </w:r>
      <w:proofErr w:type="spellStart"/>
      <w:r>
        <w:rPr>
          <w:rFonts w:ascii="Courier New" w:hAnsi="Courier New" w:cs="Courier New"/>
          <w:sz w:val="20"/>
        </w:rPr>
        <w:t>func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r w:rsidRPr="0077460A">
        <w:rPr>
          <w:rFonts w:ascii="Courier New" w:hAnsi="Courier New" w:cs="Courier New"/>
          <w:sz w:val="20"/>
          <w:highlight w:val="lightGray"/>
        </w:rPr>
        <w:t>quiet=True</w:t>
      </w:r>
      <w:r>
        <w:rPr>
          <w:rFonts w:ascii="Courier New" w:hAnsi="Courier New" w:cs="Courier New"/>
          <w:sz w:val="20"/>
        </w:rPr>
        <w:t>)</w:t>
      </w:r>
    </w:p>
    <w:p w:rsidR="00C03819" w:rsidRPr="00C03819" w:rsidRDefault="00C03819" w:rsidP="00C03819">
      <w:pPr>
        <w:pStyle w:val="NOTE"/>
        <w:rPr>
          <w:b w:val="0"/>
        </w:rPr>
      </w:pPr>
      <w:r>
        <w:t xml:space="preserve">NOTE: </w:t>
      </w:r>
      <w:r>
        <w:rPr>
          <w:b w:val="0"/>
        </w:rPr>
        <w:t xml:space="preserve">When quiet mode is set, </w:t>
      </w:r>
      <w:r w:rsidR="00A72461">
        <w:rPr>
          <w:b w:val="0"/>
        </w:rPr>
        <w:t xml:space="preserve">except error </w:t>
      </w:r>
      <w:r>
        <w:rPr>
          <w:b w:val="0"/>
        </w:rPr>
        <w:t>there is no logging from SecImage (i.e. warning is also hidden)</w:t>
      </w:r>
    </w:p>
    <w:p w:rsidR="00466301" w:rsidRDefault="00466301" w:rsidP="00466301">
      <w:pPr>
        <w:pStyle w:val="Heading1"/>
        <w:spacing w:line="360" w:lineRule="auto"/>
      </w:pPr>
      <w:bookmarkStart w:id="5" w:name="_Toc421538935"/>
      <w:r>
        <w:t>Example</w:t>
      </w:r>
      <w:bookmarkEnd w:id="5"/>
    </w:p>
    <w:p w:rsidR="00781BC5" w:rsidRDefault="005D38BF" w:rsidP="00781BC5">
      <w:r>
        <w:t>Example code for client and server side can</w:t>
      </w:r>
      <w:r w:rsidR="0077460A">
        <w:t xml:space="preserve"> be found at </w:t>
      </w:r>
      <w:r w:rsidR="0077460A" w:rsidRPr="00987E45">
        <w:rPr>
          <w:rFonts w:ascii="Courier New" w:hAnsi="Courier New" w:cs="Courier New"/>
          <w:sz w:val="20"/>
        </w:rPr>
        <w:t>&lt;Sectools&gt;/example</w:t>
      </w:r>
      <w:r w:rsidR="0077460A">
        <w:t>.</w:t>
      </w:r>
    </w:p>
    <w:p w:rsidR="0077460A" w:rsidRPr="00987E45" w:rsidRDefault="0077460A" w:rsidP="00987E45">
      <w:pPr>
        <w:rPr>
          <w:rStyle w:val="Emphasis"/>
        </w:rPr>
      </w:pPr>
      <w:r w:rsidRPr="00987E45">
        <w:rPr>
          <w:rStyle w:val="Emphasis"/>
          <w:highlight w:val="yellow"/>
        </w:rPr>
        <w:lastRenderedPageBreak/>
        <w:t>Qualcomm Technologies, Inc. is NOT responsible for any misusage of the example codes. OEMs should implement their own client and server infrastructure.</w:t>
      </w:r>
    </w:p>
    <w:p w:rsidR="00841E24" w:rsidRDefault="008F22D6" w:rsidP="00841E24">
      <w:pPr>
        <w:pStyle w:val="NOTE"/>
        <w:rPr>
          <w:rFonts w:ascii="Consolas" w:hAnsi="Consolas" w:cs="Consolas"/>
          <w:color w:val="0000FF"/>
          <w:sz w:val="20"/>
          <w:szCs w:val="20"/>
        </w:rPr>
      </w:pPr>
      <w:r>
        <w:rPr>
          <w:b w:val="0"/>
        </w:rPr>
        <w:t xml:space="preserve">[1] </w:t>
      </w:r>
      <w:proofErr w:type="spellStart"/>
      <w:r>
        <w:rPr>
          <w:b w:val="0"/>
        </w:rPr>
        <w:t>C</w:t>
      </w:r>
      <w:r w:rsidR="00841E24">
        <w:rPr>
          <w:b w:val="0"/>
        </w:rPr>
        <w:t>ient</w:t>
      </w:r>
      <w:proofErr w:type="spellEnd"/>
      <w:r w:rsidR="00841E24">
        <w:rPr>
          <w:b w:val="0"/>
        </w:rPr>
        <w:t xml:space="preserve"> always send the signing attributes in </w:t>
      </w:r>
      <w:proofErr w:type="spellStart"/>
      <w:r w:rsidR="00841E24">
        <w:rPr>
          <w:b w:val="0"/>
        </w:rPr>
        <w:t>tosign</w:t>
      </w:r>
      <w:proofErr w:type="spellEnd"/>
      <w:r w:rsidR="00841E24">
        <w:rPr>
          <w:b w:val="0"/>
        </w:rPr>
        <w:t xml:space="preserve"> package; </w:t>
      </w:r>
      <w:r w:rsidR="00BE6915">
        <w:rPr>
          <w:b w:val="0"/>
        </w:rPr>
        <w:t xml:space="preserve">and Server is set to accept signing attributes to generate sig package (i.e. </w:t>
      </w:r>
      <w:r w:rsidR="00BE6915" w:rsidRPr="00BE6915">
        <w:rPr>
          <w:rFonts w:ascii="Courier New" w:hAnsi="Courier New" w:cs="Courier New"/>
          <w:b w:val="0"/>
          <w:sz w:val="20"/>
        </w:rPr>
        <w:t>ACCEPT_SIGN_ATTRS = True</w:t>
      </w:r>
      <w:r w:rsidR="00BE6915">
        <w:rPr>
          <w:rFonts w:ascii="Courier New" w:hAnsi="Courier New" w:cs="Courier New"/>
          <w:b w:val="0"/>
          <w:sz w:val="20"/>
        </w:rPr>
        <w:t xml:space="preserve"> &amp;</w:t>
      </w:r>
      <w:r w:rsidR="00BE6915" w:rsidRPr="00BE6915">
        <w:rPr>
          <w:rFonts w:ascii="Courier New" w:hAnsi="Courier New" w:cs="Courier New"/>
          <w:b w:val="0"/>
          <w:sz w:val="20"/>
        </w:rPr>
        <w:t xml:space="preserve"> SEND_SIGN_ATTRS = True</w:t>
      </w:r>
      <w:r w:rsidR="00BE6915">
        <w:rPr>
          <w:rFonts w:ascii="Consolas" w:hAnsi="Consolas" w:cs="Consolas"/>
          <w:color w:val="0000FF"/>
          <w:sz w:val="20"/>
          <w:szCs w:val="20"/>
        </w:rPr>
        <w:t>)</w:t>
      </w:r>
    </w:p>
    <w:p w:rsidR="008F22D6" w:rsidRPr="008F22D6" w:rsidRDefault="008F22D6" w:rsidP="008F22D6">
      <w:r>
        <w:t>[</w:t>
      </w:r>
      <w:r w:rsidR="00E13D49">
        <w:t>2</w:t>
      </w:r>
      <w:r>
        <w:t xml:space="preserve">] Debug mode is enabled, both </w:t>
      </w:r>
      <w:proofErr w:type="spellStart"/>
      <w:r>
        <w:t>tosign</w:t>
      </w:r>
      <w:proofErr w:type="spellEnd"/>
      <w:r>
        <w:t xml:space="preserve"> package and sig package are saved on client workspace.</w:t>
      </w:r>
    </w:p>
    <w:p w:rsidR="006357E8" w:rsidRPr="0029219A" w:rsidRDefault="006357E8" w:rsidP="006357E8">
      <w:pPr>
        <w:pStyle w:val="Heading1"/>
        <w:spacing w:line="360" w:lineRule="auto"/>
      </w:pPr>
      <w:bookmarkStart w:id="6" w:name="_Toc421538936"/>
      <w:r>
        <w:t>Assumption &amp; Limitation</w:t>
      </w:r>
      <w:bookmarkEnd w:id="6"/>
    </w:p>
    <w:p w:rsidR="006357E8" w:rsidRDefault="006357E8" w:rsidP="006357E8">
      <w:r>
        <w:t xml:space="preserve">[1] Image hash is calculated with HMAC </w:t>
      </w:r>
      <w:proofErr w:type="spellStart"/>
      <w:r>
        <w:t>params</w:t>
      </w:r>
      <w:proofErr w:type="spellEnd"/>
      <w:r>
        <w:t xml:space="preserve"> which consists of HW_ID and SW_ID. Therefore signing options need to be sent to remote signing along with image hash. At remote signer, HMAC </w:t>
      </w:r>
      <w:proofErr w:type="spellStart"/>
      <w:r>
        <w:t>params</w:t>
      </w:r>
      <w:proofErr w:type="spellEnd"/>
      <w:r>
        <w:t xml:space="preserve"> will be checked again and return error if it is not match.</w:t>
      </w:r>
    </w:p>
    <w:p w:rsidR="006357E8" w:rsidRDefault="006357E8" w:rsidP="006357E8">
      <w:pPr>
        <w:pStyle w:val="NOTE"/>
        <w:rPr>
          <w:b w:val="0"/>
        </w:rPr>
      </w:pPr>
      <w:r>
        <w:t xml:space="preserve">NOTE: </w:t>
      </w:r>
      <w:r>
        <w:rPr>
          <w:b w:val="0"/>
        </w:rPr>
        <w:t xml:space="preserve">attestation cert is always generated at run time (i.e. OU field is created based on signing options). Pre-defined attestation cert </w:t>
      </w:r>
      <w:r w:rsidR="00C0229C">
        <w:rPr>
          <w:b w:val="0"/>
        </w:rPr>
        <w:t>is supported by local signer only</w:t>
      </w:r>
      <w:r>
        <w:rPr>
          <w:b w:val="0"/>
        </w:rPr>
        <w:t>.</w:t>
      </w:r>
    </w:p>
    <w:p w:rsidR="00E13D49" w:rsidRPr="00E13D49" w:rsidRDefault="00E13D49" w:rsidP="00E13D49">
      <w:r>
        <w:t xml:space="preserve">[2] If server set </w:t>
      </w:r>
      <w:r w:rsidRPr="00F128E3">
        <w:rPr>
          <w:rFonts w:ascii="Courier New" w:hAnsi="Courier New" w:cs="Courier New"/>
          <w:sz w:val="20"/>
        </w:rPr>
        <w:t>ACCEPT_SIGN_ATTRS = False</w:t>
      </w:r>
      <w:r>
        <w:rPr>
          <w:rFonts w:ascii="Courier New" w:hAnsi="Courier New" w:cs="Courier New"/>
          <w:b/>
          <w:sz w:val="20"/>
        </w:rPr>
        <w:t xml:space="preserve"> </w:t>
      </w:r>
      <w:r>
        <w:t>and client set</w:t>
      </w:r>
      <w:r w:rsidRPr="00F128E3">
        <w:rPr>
          <w:rFonts w:ascii="Courier New" w:hAnsi="Courier New" w:cs="Courier New"/>
          <w:b/>
          <w:sz w:val="20"/>
        </w:rPr>
        <w:t xml:space="preserve"> </w:t>
      </w:r>
      <w:r w:rsidRPr="00F128E3">
        <w:rPr>
          <w:rFonts w:ascii="Courier New" w:hAnsi="Courier New" w:cs="Courier New"/>
          <w:sz w:val="20"/>
        </w:rPr>
        <w:t>SEND_SIGN_ATTRS = True</w:t>
      </w:r>
      <w:r>
        <w:t>, signing request will fail and return error message to prompt client to change the configuration.</w:t>
      </w:r>
      <w:r w:rsidR="00CE4B26">
        <w:t xml:space="preserve"> Server restart is required if this setting changes.</w:t>
      </w:r>
    </w:p>
    <w:p w:rsidR="001F181E" w:rsidRDefault="001F181E">
      <w:r>
        <w:t>[</w:t>
      </w:r>
      <w:r w:rsidR="00E13D49">
        <w:t>3</w:t>
      </w:r>
      <w:r>
        <w:t xml:space="preserve">] </w:t>
      </w:r>
      <w:r w:rsidR="00D752B8">
        <w:t xml:space="preserve">Due to security concern, </w:t>
      </w:r>
      <w:r>
        <w:t>certificate private keys are not saved even in debug mode.</w:t>
      </w:r>
    </w:p>
    <w:p w:rsidR="005D38BF" w:rsidRDefault="0093542A">
      <w:r>
        <w:t>[</w:t>
      </w:r>
      <w:r w:rsidR="00E13D49">
        <w:t>4</w:t>
      </w:r>
      <w:r>
        <w:t>] MRC and 2-level certificate chain are not supported.</w:t>
      </w:r>
      <w:r w:rsidR="00C0229C">
        <w:t xml:space="preserve"> (</w:t>
      </w:r>
      <w:proofErr w:type="gramStart"/>
      <w:r w:rsidR="00C0229C">
        <w:t>i.e</w:t>
      </w:r>
      <w:proofErr w:type="gramEnd"/>
      <w:r w:rsidR="00C0229C">
        <w:t>. supported by local signer only)</w:t>
      </w:r>
    </w:p>
    <w:sectPr w:rsidR="005D38BF" w:rsidSect="00D8772C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3DB4"/>
    <w:multiLevelType w:val="hybridMultilevel"/>
    <w:tmpl w:val="B4C0E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E5B54"/>
    <w:multiLevelType w:val="hybridMultilevel"/>
    <w:tmpl w:val="C1544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5712"/>
    <w:multiLevelType w:val="hybridMultilevel"/>
    <w:tmpl w:val="3B68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61F94"/>
    <w:multiLevelType w:val="hybridMultilevel"/>
    <w:tmpl w:val="2CA8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53CF5"/>
    <w:multiLevelType w:val="hybridMultilevel"/>
    <w:tmpl w:val="0480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478"/>
    <w:multiLevelType w:val="hybridMultilevel"/>
    <w:tmpl w:val="E01A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4333E"/>
    <w:multiLevelType w:val="hybridMultilevel"/>
    <w:tmpl w:val="32B8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A0B75"/>
    <w:multiLevelType w:val="hybridMultilevel"/>
    <w:tmpl w:val="B71E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42"/>
    <w:rsid w:val="00001A39"/>
    <w:rsid w:val="000049EB"/>
    <w:rsid w:val="00005AC2"/>
    <w:rsid w:val="00012B09"/>
    <w:rsid w:val="00022111"/>
    <w:rsid w:val="00055EC3"/>
    <w:rsid w:val="00065E6E"/>
    <w:rsid w:val="00066A42"/>
    <w:rsid w:val="00071163"/>
    <w:rsid w:val="000A1690"/>
    <w:rsid w:val="000B643B"/>
    <w:rsid w:val="000C04A8"/>
    <w:rsid w:val="000D75BE"/>
    <w:rsid w:val="000F0E0C"/>
    <w:rsid w:val="000F740D"/>
    <w:rsid w:val="00107FCC"/>
    <w:rsid w:val="00126507"/>
    <w:rsid w:val="00130168"/>
    <w:rsid w:val="00131E7A"/>
    <w:rsid w:val="00143A7E"/>
    <w:rsid w:val="00156366"/>
    <w:rsid w:val="0016056E"/>
    <w:rsid w:val="00176D8A"/>
    <w:rsid w:val="001C07D5"/>
    <w:rsid w:val="001C6430"/>
    <w:rsid w:val="001C6E84"/>
    <w:rsid w:val="001F03C4"/>
    <w:rsid w:val="001F181E"/>
    <w:rsid w:val="00212B33"/>
    <w:rsid w:val="002141C8"/>
    <w:rsid w:val="002466E1"/>
    <w:rsid w:val="00282B1E"/>
    <w:rsid w:val="0029219A"/>
    <w:rsid w:val="00294966"/>
    <w:rsid w:val="002A6B62"/>
    <w:rsid w:val="002C2D17"/>
    <w:rsid w:val="002D5930"/>
    <w:rsid w:val="002E3AF9"/>
    <w:rsid w:val="002F681F"/>
    <w:rsid w:val="0033152E"/>
    <w:rsid w:val="00352272"/>
    <w:rsid w:val="00371862"/>
    <w:rsid w:val="003A266F"/>
    <w:rsid w:val="003B4F76"/>
    <w:rsid w:val="003D1F02"/>
    <w:rsid w:val="003E607A"/>
    <w:rsid w:val="0044693E"/>
    <w:rsid w:val="004547AD"/>
    <w:rsid w:val="00461206"/>
    <w:rsid w:val="00466301"/>
    <w:rsid w:val="004663EE"/>
    <w:rsid w:val="00477D62"/>
    <w:rsid w:val="004A4279"/>
    <w:rsid w:val="004C6E86"/>
    <w:rsid w:val="004D0B06"/>
    <w:rsid w:val="00511C7B"/>
    <w:rsid w:val="005173F3"/>
    <w:rsid w:val="005373B6"/>
    <w:rsid w:val="00541BF4"/>
    <w:rsid w:val="00546588"/>
    <w:rsid w:val="00562C56"/>
    <w:rsid w:val="00564BF6"/>
    <w:rsid w:val="00570DC8"/>
    <w:rsid w:val="00573FD6"/>
    <w:rsid w:val="00577B64"/>
    <w:rsid w:val="005D38BF"/>
    <w:rsid w:val="0060198D"/>
    <w:rsid w:val="006064D4"/>
    <w:rsid w:val="006357E8"/>
    <w:rsid w:val="00657296"/>
    <w:rsid w:val="006A692D"/>
    <w:rsid w:val="006B16A9"/>
    <w:rsid w:val="006C1B39"/>
    <w:rsid w:val="006C33AF"/>
    <w:rsid w:val="006C6F45"/>
    <w:rsid w:val="006F03EE"/>
    <w:rsid w:val="00703B50"/>
    <w:rsid w:val="007055D0"/>
    <w:rsid w:val="007247A5"/>
    <w:rsid w:val="0077460A"/>
    <w:rsid w:val="00780C39"/>
    <w:rsid w:val="00781BC5"/>
    <w:rsid w:val="00790B91"/>
    <w:rsid w:val="007A7275"/>
    <w:rsid w:val="00806978"/>
    <w:rsid w:val="00824EC6"/>
    <w:rsid w:val="00841E24"/>
    <w:rsid w:val="0084569E"/>
    <w:rsid w:val="00862A62"/>
    <w:rsid w:val="008746AB"/>
    <w:rsid w:val="0088123F"/>
    <w:rsid w:val="008910E4"/>
    <w:rsid w:val="008B268D"/>
    <w:rsid w:val="008C2DD1"/>
    <w:rsid w:val="008C377C"/>
    <w:rsid w:val="008E4F56"/>
    <w:rsid w:val="008F22D6"/>
    <w:rsid w:val="009002CB"/>
    <w:rsid w:val="00910609"/>
    <w:rsid w:val="00912389"/>
    <w:rsid w:val="00912F0F"/>
    <w:rsid w:val="0093542A"/>
    <w:rsid w:val="009535BA"/>
    <w:rsid w:val="009536CD"/>
    <w:rsid w:val="00956F77"/>
    <w:rsid w:val="0095742E"/>
    <w:rsid w:val="00987381"/>
    <w:rsid w:val="00987E45"/>
    <w:rsid w:val="009A0FF7"/>
    <w:rsid w:val="009C34F6"/>
    <w:rsid w:val="009D2AA8"/>
    <w:rsid w:val="009E72F1"/>
    <w:rsid w:val="00A72461"/>
    <w:rsid w:val="00AB04C7"/>
    <w:rsid w:val="00AB3B3D"/>
    <w:rsid w:val="00AC2214"/>
    <w:rsid w:val="00AC6364"/>
    <w:rsid w:val="00AC64E8"/>
    <w:rsid w:val="00AD0EED"/>
    <w:rsid w:val="00AD3718"/>
    <w:rsid w:val="00AE28F3"/>
    <w:rsid w:val="00B1173B"/>
    <w:rsid w:val="00B3200F"/>
    <w:rsid w:val="00B3710C"/>
    <w:rsid w:val="00B66C84"/>
    <w:rsid w:val="00B725ED"/>
    <w:rsid w:val="00B77DEB"/>
    <w:rsid w:val="00B82AC1"/>
    <w:rsid w:val="00B84114"/>
    <w:rsid w:val="00B87DB9"/>
    <w:rsid w:val="00BA5B44"/>
    <w:rsid w:val="00BB7C85"/>
    <w:rsid w:val="00BC65D6"/>
    <w:rsid w:val="00BE6915"/>
    <w:rsid w:val="00C0229C"/>
    <w:rsid w:val="00C02B37"/>
    <w:rsid w:val="00C03819"/>
    <w:rsid w:val="00C115CE"/>
    <w:rsid w:val="00C13A83"/>
    <w:rsid w:val="00C2327B"/>
    <w:rsid w:val="00C23E44"/>
    <w:rsid w:val="00C32E73"/>
    <w:rsid w:val="00C50F62"/>
    <w:rsid w:val="00C554D8"/>
    <w:rsid w:val="00C573F3"/>
    <w:rsid w:val="00C6149B"/>
    <w:rsid w:val="00C62B95"/>
    <w:rsid w:val="00C7511E"/>
    <w:rsid w:val="00C935CB"/>
    <w:rsid w:val="00C94BA6"/>
    <w:rsid w:val="00CA3B04"/>
    <w:rsid w:val="00CA42B9"/>
    <w:rsid w:val="00CC5C16"/>
    <w:rsid w:val="00CE4B26"/>
    <w:rsid w:val="00CF1391"/>
    <w:rsid w:val="00D108B8"/>
    <w:rsid w:val="00D15E2B"/>
    <w:rsid w:val="00D412C5"/>
    <w:rsid w:val="00D50970"/>
    <w:rsid w:val="00D6252B"/>
    <w:rsid w:val="00D6432E"/>
    <w:rsid w:val="00D752B8"/>
    <w:rsid w:val="00D8772C"/>
    <w:rsid w:val="00D905CC"/>
    <w:rsid w:val="00DA24D1"/>
    <w:rsid w:val="00DD7D8B"/>
    <w:rsid w:val="00DF227F"/>
    <w:rsid w:val="00E075D8"/>
    <w:rsid w:val="00E13D49"/>
    <w:rsid w:val="00E2440D"/>
    <w:rsid w:val="00E518E9"/>
    <w:rsid w:val="00E630AC"/>
    <w:rsid w:val="00E64554"/>
    <w:rsid w:val="00E67607"/>
    <w:rsid w:val="00E809B3"/>
    <w:rsid w:val="00EF2E53"/>
    <w:rsid w:val="00EF3DA6"/>
    <w:rsid w:val="00F128E3"/>
    <w:rsid w:val="00F45EB5"/>
    <w:rsid w:val="00F52278"/>
    <w:rsid w:val="00F57481"/>
    <w:rsid w:val="00F734D0"/>
    <w:rsid w:val="00F82DDD"/>
    <w:rsid w:val="00F92665"/>
    <w:rsid w:val="00FA6EAA"/>
    <w:rsid w:val="00FB08A3"/>
    <w:rsid w:val="00FB0F55"/>
    <w:rsid w:val="00FB3069"/>
    <w:rsid w:val="00FB582F"/>
    <w:rsid w:val="00F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7378F-6B49-4FD9-B734-938BBC23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A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A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6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6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4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7D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7D8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D7D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D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F740D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6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TE">
    <w:name w:val="NOTE"/>
    <w:basedOn w:val="NoteHeading"/>
    <w:next w:val="Normal"/>
    <w:link w:val="NOTEChar"/>
    <w:autoRedefine/>
    <w:qFormat/>
    <w:rsid w:val="00C03819"/>
    <w:pPr>
      <w:spacing w:before="240" w:after="24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3F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65E6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65E6E"/>
  </w:style>
  <w:style w:type="character" w:customStyle="1" w:styleId="NOTEChar">
    <w:name w:val="NOTE Char"/>
    <w:basedOn w:val="NoteHeadingChar"/>
    <w:link w:val="NOTE"/>
    <w:rsid w:val="00C03819"/>
    <w:rPr>
      <w:b/>
    </w:rPr>
  </w:style>
  <w:style w:type="character" w:styleId="Emphasis">
    <w:name w:val="Emphasis"/>
    <w:basedOn w:val="DefaultParagraphFont"/>
    <w:uiPriority w:val="20"/>
    <w:qFormat/>
    <w:rsid w:val="00987E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B3F6-2D72-402F-8AE8-20E50828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Qualcomm, Incorporated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Wang, Julia</cp:lastModifiedBy>
  <cp:revision>78</cp:revision>
  <dcterms:created xsi:type="dcterms:W3CDTF">2015-05-20T00:04:00Z</dcterms:created>
  <dcterms:modified xsi:type="dcterms:W3CDTF">2015-06-08T22:03:00Z</dcterms:modified>
</cp:coreProperties>
</file>