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212D" w14:textId="7059B331" w:rsidR="00AB155B" w:rsidRDefault="00504A27" w:rsidP="00504A27">
      <w:pPr>
        <w:jc w:val="center"/>
        <w:rPr>
          <w:rFonts w:asciiTheme="minorBidi" w:hAnsiTheme="minorBidi"/>
          <w:sz w:val="40"/>
          <w:szCs w:val="40"/>
        </w:rPr>
      </w:pPr>
      <w:r>
        <w:rPr>
          <w:rFonts w:asciiTheme="minorBidi" w:hAnsiTheme="minorBidi"/>
          <w:sz w:val="40"/>
          <w:szCs w:val="40"/>
        </w:rPr>
        <w:t>Comparative Analysis and Report</w:t>
      </w:r>
    </w:p>
    <w:p w14:paraId="700A7E14" w14:textId="77777777" w:rsidR="00504A27" w:rsidRDefault="00504A27" w:rsidP="00504A27">
      <w:pPr>
        <w:jc w:val="center"/>
        <w:rPr>
          <w:rFonts w:asciiTheme="minorBidi" w:hAnsiTheme="minorBidi"/>
          <w:sz w:val="40"/>
          <w:szCs w:val="40"/>
        </w:rPr>
      </w:pPr>
    </w:p>
    <w:p w14:paraId="02FEA512" w14:textId="655F5D5A" w:rsidR="00504A27" w:rsidRDefault="00BA603C" w:rsidP="00504A27">
      <w:pPr>
        <w:rPr>
          <w:rFonts w:asciiTheme="minorBidi" w:hAnsiTheme="minorBidi"/>
          <w:sz w:val="32"/>
          <w:szCs w:val="32"/>
        </w:rPr>
      </w:pPr>
      <w:r>
        <w:rPr>
          <w:rFonts w:asciiTheme="minorBidi" w:hAnsiTheme="minorBidi"/>
          <w:sz w:val="32"/>
          <w:szCs w:val="32"/>
        </w:rPr>
        <w:t xml:space="preserve">4.1 </w:t>
      </w:r>
      <w:r w:rsidR="00504A27">
        <w:rPr>
          <w:rFonts w:asciiTheme="minorBidi" w:hAnsiTheme="minorBidi"/>
          <w:sz w:val="32"/>
          <w:szCs w:val="32"/>
        </w:rPr>
        <w:t>Dataset Description</w:t>
      </w:r>
    </w:p>
    <w:p w14:paraId="284FD590" w14:textId="1E9CF88D" w:rsidR="00504A27" w:rsidRDefault="002B41FF" w:rsidP="00504A27">
      <w:pPr>
        <w:rPr>
          <w:rFonts w:asciiTheme="minorBidi" w:hAnsiTheme="minorBidi"/>
          <w:sz w:val="28"/>
          <w:szCs w:val="28"/>
        </w:rPr>
      </w:pPr>
      <w:r>
        <w:rPr>
          <w:rFonts w:asciiTheme="minorBidi" w:hAnsiTheme="minorBidi"/>
          <w:sz w:val="28"/>
          <w:szCs w:val="28"/>
        </w:rPr>
        <w:t>Dataset</w:t>
      </w:r>
      <w:r w:rsidR="00BA603C">
        <w:rPr>
          <w:rFonts w:asciiTheme="minorBidi" w:hAnsiTheme="minorBidi"/>
          <w:sz w:val="28"/>
          <w:szCs w:val="28"/>
        </w:rPr>
        <w:t xml:space="preserve"> 1(categorical): Mushroom Classification</w:t>
      </w:r>
    </w:p>
    <w:p w14:paraId="01A0D0FF" w14:textId="5968946E" w:rsidR="00EA334B" w:rsidRPr="00EA334B" w:rsidRDefault="00EA334B" w:rsidP="00BD277A">
      <w:pPr>
        <w:pStyle w:val="ListParagraph"/>
        <w:numPr>
          <w:ilvl w:val="0"/>
          <w:numId w:val="1"/>
        </w:numPr>
        <w:rPr>
          <w:rFonts w:asciiTheme="minorBidi" w:hAnsiTheme="minorBidi"/>
        </w:rPr>
      </w:pPr>
      <w:r w:rsidRPr="00EA334B">
        <w:rPr>
          <w:rFonts w:asciiTheme="minorBidi" w:hAnsiTheme="minorBidi"/>
        </w:rPr>
        <w:t>Source: Kaggle</w:t>
      </w:r>
    </w:p>
    <w:p w14:paraId="3D55EE3E" w14:textId="106E90B8" w:rsidR="00EA334B" w:rsidRPr="00EA334B" w:rsidRDefault="00EA334B" w:rsidP="00EA334B">
      <w:pPr>
        <w:pStyle w:val="ListParagraph"/>
        <w:numPr>
          <w:ilvl w:val="0"/>
          <w:numId w:val="1"/>
        </w:numPr>
        <w:rPr>
          <w:rFonts w:asciiTheme="minorBidi" w:hAnsiTheme="minorBidi"/>
        </w:rPr>
      </w:pPr>
      <w:r w:rsidRPr="00EA334B">
        <w:rPr>
          <w:rFonts w:asciiTheme="minorBidi" w:hAnsiTheme="minorBidi"/>
        </w:rPr>
        <w:t>Dataset Size: 8,124 samples.</w:t>
      </w:r>
    </w:p>
    <w:p w14:paraId="64DE5840" w14:textId="23AEE49C" w:rsidR="00EA334B" w:rsidRPr="00EA334B" w:rsidRDefault="00EA334B" w:rsidP="00EA334B">
      <w:pPr>
        <w:pStyle w:val="ListParagraph"/>
        <w:numPr>
          <w:ilvl w:val="0"/>
          <w:numId w:val="1"/>
        </w:numPr>
        <w:rPr>
          <w:rFonts w:asciiTheme="minorBidi" w:hAnsiTheme="minorBidi"/>
        </w:rPr>
      </w:pPr>
      <w:r w:rsidRPr="00EA334B">
        <w:rPr>
          <w:rFonts w:asciiTheme="minorBidi" w:hAnsiTheme="minorBidi"/>
        </w:rPr>
        <w:t>Number of Features: 22 categorical features</w:t>
      </w:r>
    </w:p>
    <w:p w14:paraId="7143150F" w14:textId="40EC7561" w:rsidR="00BA603C" w:rsidRDefault="00EA334B" w:rsidP="00EA334B">
      <w:pPr>
        <w:pStyle w:val="ListParagraph"/>
        <w:numPr>
          <w:ilvl w:val="0"/>
          <w:numId w:val="1"/>
        </w:numPr>
        <w:rPr>
          <w:rFonts w:asciiTheme="minorBidi" w:hAnsiTheme="minorBidi"/>
        </w:rPr>
      </w:pPr>
      <w:r w:rsidRPr="00EA334B">
        <w:rPr>
          <w:rFonts w:asciiTheme="minorBidi" w:hAnsiTheme="minorBidi"/>
        </w:rPr>
        <w:t>Class Distribution: 2 classes. ~51.8% edible (4,208 samples), ~48.2% poisonous (3,916 samples).</w:t>
      </w:r>
    </w:p>
    <w:p w14:paraId="25EFC0B7" w14:textId="6ED2C10A" w:rsidR="00EA334B" w:rsidRDefault="0016762A" w:rsidP="00EA334B">
      <w:pPr>
        <w:rPr>
          <w:rFonts w:asciiTheme="minorBidi" w:hAnsiTheme="minorBidi"/>
          <w:sz w:val="28"/>
          <w:szCs w:val="28"/>
        </w:rPr>
      </w:pPr>
      <w:r>
        <w:rPr>
          <w:rFonts w:asciiTheme="minorBidi" w:hAnsiTheme="minorBidi"/>
          <w:sz w:val="28"/>
          <w:szCs w:val="28"/>
        </w:rPr>
        <w:t>Dataset 2(Numerical): Breast Cancer Wisconsin</w:t>
      </w:r>
    </w:p>
    <w:p w14:paraId="41706012" w14:textId="0037B6D9" w:rsidR="008D2573" w:rsidRPr="008D2573" w:rsidRDefault="008D2573" w:rsidP="008D2573">
      <w:pPr>
        <w:pStyle w:val="ListParagraph"/>
        <w:numPr>
          <w:ilvl w:val="0"/>
          <w:numId w:val="2"/>
        </w:numPr>
        <w:rPr>
          <w:rFonts w:asciiTheme="minorBidi" w:hAnsiTheme="minorBidi"/>
        </w:rPr>
      </w:pPr>
      <w:r w:rsidRPr="008D2573">
        <w:rPr>
          <w:rFonts w:asciiTheme="minorBidi" w:hAnsiTheme="minorBidi"/>
        </w:rPr>
        <w:t>Source: Scikit-learn built-in datasets.</w:t>
      </w:r>
    </w:p>
    <w:p w14:paraId="35FDDE69" w14:textId="75243AE5" w:rsidR="008D2573" w:rsidRPr="008D2573" w:rsidRDefault="008D2573" w:rsidP="008D2573">
      <w:pPr>
        <w:pStyle w:val="ListParagraph"/>
        <w:numPr>
          <w:ilvl w:val="0"/>
          <w:numId w:val="2"/>
        </w:numPr>
        <w:rPr>
          <w:rFonts w:asciiTheme="minorBidi" w:hAnsiTheme="minorBidi"/>
        </w:rPr>
      </w:pPr>
      <w:r w:rsidRPr="008D2573">
        <w:rPr>
          <w:rFonts w:asciiTheme="minorBidi" w:hAnsiTheme="minorBidi"/>
        </w:rPr>
        <w:t>Dataset Size: 569 samples.</w:t>
      </w:r>
    </w:p>
    <w:p w14:paraId="272DF5BC" w14:textId="6F0B4784" w:rsidR="008D2573" w:rsidRPr="008D2573" w:rsidRDefault="008D2573" w:rsidP="008D2573">
      <w:pPr>
        <w:pStyle w:val="ListParagraph"/>
        <w:numPr>
          <w:ilvl w:val="0"/>
          <w:numId w:val="2"/>
        </w:numPr>
        <w:rPr>
          <w:rFonts w:asciiTheme="minorBidi" w:hAnsiTheme="minorBidi"/>
        </w:rPr>
      </w:pPr>
      <w:r w:rsidRPr="008D2573">
        <w:rPr>
          <w:rFonts w:asciiTheme="minorBidi" w:hAnsiTheme="minorBidi"/>
        </w:rPr>
        <w:t>Number of Features: 30 continuous numerical features</w:t>
      </w:r>
    </w:p>
    <w:p w14:paraId="6BB73F48" w14:textId="1EC379D5" w:rsidR="008D2573" w:rsidRDefault="008D2573" w:rsidP="008D2573">
      <w:pPr>
        <w:pStyle w:val="ListParagraph"/>
        <w:numPr>
          <w:ilvl w:val="0"/>
          <w:numId w:val="2"/>
        </w:numPr>
        <w:rPr>
          <w:rFonts w:asciiTheme="minorBidi" w:hAnsiTheme="minorBidi"/>
        </w:rPr>
      </w:pPr>
      <w:r w:rsidRPr="008D2573">
        <w:rPr>
          <w:rFonts w:asciiTheme="minorBidi" w:hAnsiTheme="minorBidi"/>
        </w:rPr>
        <w:t>Class Distribution: 2 classes. 212 malignant (~37%), 357 benign (~63%).</w:t>
      </w:r>
    </w:p>
    <w:p w14:paraId="24DB0646" w14:textId="77777777" w:rsidR="008D2573" w:rsidRDefault="008D2573" w:rsidP="008D2573">
      <w:pPr>
        <w:rPr>
          <w:rFonts w:asciiTheme="minorBidi" w:hAnsiTheme="minorBidi"/>
        </w:rPr>
      </w:pPr>
    </w:p>
    <w:p w14:paraId="0C829CC7" w14:textId="77777777" w:rsidR="008D2573" w:rsidRDefault="008D2573" w:rsidP="008D2573">
      <w:pPr>
        <w:rPr>
          <w:rFonts w:asciiTheme="minorBidi" w:hAnsiTheme="minorBidi"/>
        </w:rPr>
      </w:pPr>
    </w:p>
    <w:p w14:paraId="35879924" w14:textId="6B824A1B" w:rsidR="008D2573" w:rsidRDefault="008D2573" w:rsidP="008D2573">
      <w:pPr>
        <w:rPr>
          <w:rFonts w:asciiTheme="minorBidi" w:hAnsiTheme="minorBidi"/>
          <w:sz w:val="32"/>
          <w:szCs w:val="32"/>
        </w:rPr>
      </w:pPr>
      <w:r>
        <w:rPr>
          <w:rFonts w:asciiTheme="minorBidi" w:hAnsiTheme="minorBidi"/>
          <w:sz w:val="32"/>
          <w:szCs w:val="32"/>
        </w:rPr>
        <w:t>4.</w:t>
      </w:r>
      <w:r>
        <w:rPr>
          <w:rFonts w:asciiTheme="minorBidi" w:hAnsiTheme="minorBidi"/>
          <w:sz w:val="32"/>
          <w:szCs w:val="32"/>
        </w:rPr>
        <w:t>2</w:t>
      </w:r>
      <w:r>
        <w:rPr>
          <w:rFonts w:asciiTheme="minorBidi" w:hAnsiTheme="minorBidi"/>
          <w:sz w:val="32"/>
          <w:szCs w:val="32"/>
        </w:rPr>
        <w:t xml:space="preserve"> </w:t>
      </w:r>
      <w:r w:rsidR="00612980">
        <w:rPr>
          <w:rFonts w:asciiTheme="minorBidi" w:hAnsiTheme="minorBidi"/>
          <w:sz w:val="32"/>
          <w:szCs w:val="32"/>
        </w:rPr>
        <w:t>Implementation Details (PCA)</w:t>
      </w:r>
    </w:p>
    <w:p w14:paraId="421AFBC1" w14:textId="695F2406" w:rsidR="00BD277A" w:rsidRPr="00BD277A" w:rsidRDefault="00BD277A" w:rsidP="009F7F87">
      <w:pPr>
        <w:rPr>
          <w:rFonts w:asciiTheme="minorBidi" w:hAnsiTheme="minorBidi"/>
          <w:sz w:val="28"/>
          <w:szCs w:val="28"/>
        </w:rPr>
      </w:pPr>
      <w:r w:rsidRPr="00BD277A">
        <w:rPr>
          <w:rFonts w:asciiTheme="minorBidi" w:hAnsiTheme="minorBidi"/>
          <w:sz w:val="28"/>
          <w:szCs w:val="28"/>
        </w:rPr>
        <w:t>The Principal Component Analysis (PCA) was implemented from scratch using the following key mathematical steps:</w:t>
      </w:r>
    </w:p>
    <w:p w14:paraId="43790D8E" w14:textId="085C35C7" w:rsidR="00BD277A" w:rsidRPr="009F7F87" w:rsidRDefault="00BD277A" w:rsidP="009F7F87">
      <w:pPr>
        <w:rPr>
          <w:rFonts w:asciiTheme="minorBidi" w:hAnsiTheme="minorBidi"/>
        </w:rPr>
      </w:pPr>
      <w:r w:rsidRPr="009F7F87">
        <w:rPr>
          <w:rFonts w:asciiTheme="minorBidi" w:hAnsiTheme="minorBidi"/>
          <w:b/>
          <w:bCs/>
        </w:rPr>
        <w:t>Mean Centering:</w:t>
      </w:r>
      <w:r w:rsidRPr="009F7F87">
        <w:rPr>
          <w:rFonts w:asciiTheme="minorBidi" w:hAnsiTheme="minorBidi"/>
        </w:rPr>
        <w:t xml:space="preserve"> The mean of each feature is calculated and subtracted from the dataset (shifted = X - self.mean). This centers the data around the origin, which is required for calculating variance directions.</w:t>
      </w:r>
    </w:p>
    <w:p w14:paraId="13131904" w14:textId="63BF6B5C" w:rsidR="00BD277A" w:rsidRPr="009F7F87" w:rsidRDefault="00BD277A" w:rsidP="00395146">
      <w:pPr>
        <w:rPr>
          <w:rFonts w:asciiTheme="minorBidi" w:hAnsiTheme="minorBidi"/>
        </w:rPr>
      </w:pPr>
      <w:r w:rsidRPr="009F7F87">
        <w:rPr>
          <w:rFonts w:asciiTheme="minorBidi" w:hAnsiTheme="minorBidi"/>
          <w:b/>
          <w:bCs/>
        </w:rPr>
        <w:t>Covariance Matrix:</w:t>
      </w:r>
      <w:r w:rsidRPr="009F7F87">
        <w:rPr>
          <w:rFonts w:asciiTheme="minorBidi" w:hAnsiTheme="minorBidi"/>
        </w:rPr>
        <w:t xml:space="preserve"> We compute the covariance matrix using the dot product of the shifted data (np.dot(shifted.T, shifted) / (len(X) - 1)). This matrix captures how each feature varies in relation to every other feature.</w:t>
      </w:r>
    </w:p>
    <w:p w14:paraId="27F06C4B" w14:textId="77777777" w:rsidR="00395146" w:rsidRDefault="00BD277A" w:rsidP="00395146">
      <w:pPr>
        <w:rPr>
          <w:rFonts w:asciiTheme="minorBidi" w:hAnsiTheme="minorBidi"/>
        </w:rPr>
      </w:pPr>
      <w:r w:rsidRPr="00395146">
        <w:rPr>
          <w:rFonts w:asciiTheme="minorBidi" w:hAnsiTheme="minorBidi"/>
          <w:b/>
          <w:bCs/>
        </w:rPr>
        <w:t>Eigen</w:t>
      </w:r>
      <w:r w:rsidR="00395146">
        <w:rPr>
          <w:rFonts w:asciiTheme="minorBidi" w:hAnsiTheme="minorBidi"/>
          <w:b/>
          <w:bCs/>
        </w:rPr>
        <w:t xml:space="preserve"> </w:t>
      </w:r>
      <w:r w:rsidRPr="00395146">
        <w:rPr>
          <w:rFonts w:asciiTheme="minorBidi" w:hAnsiTheme="minorBidi"/>
          <w:b/>
          <w:bCs/>
        </w:rPr>
        <w:t>decomposition:</w:t>
      </w:r>
      <w:r w:rsidRPr="009F7F87">
        <w:rPr>
          <w:rFonts w:asciiTheme="minorBidi" w:hAnsiTheme="minorBidi"/>
        </w:rPr>
        <w:t xml:space="preserve"> We use np.linalg.eigh(cov) to find the eigenvalues and eigenvectors of the covariance matrix. The eigenvectors represent the directions of the new principal components, and the eigenvalues represent the magnitude of variance along those directions.</w:t>
      </w:r>
    </w:p>
    <w:p w14:paraId="34C5BDBB" w14:textId="70194618" w:rsidR="00BD277A" w:rsidRPr="009F7F87" w:rsidRDefault="00BD277A" w:rsidP="00395146">
      <w:pPr>
        <w:rPr>
          <w:rFonts w:asciiTheme="minorBidi" w:hAnsiTheme="minorBidi"/>
        </w:rPr>
      </w:pPr>
      <w:r w:rsidRPr="00395146">
        <w:rPr>
          <w:rFonts w:asciiTheme="minorBidi" w:hAnsiTheme="minorBidi"/>
          <w:b/>
          <w:bCs/>
        </w:rPr>
        <w:lastRenderedPageBreak/>
        <w:t>Sorting and Selection:</w:t>
      </w:r>
      <w:r w:rsidRPr="009F7F87">
        <w:rPr>
          <w:rFonts w:asciiTheme="minorBidi" w:hAnsiTheme="minorBidi"/>
        </w:rPr>
        <w:t xml:space="preserve"> The eigenvalues and corresponding eigenvectors are sorted in descending order. This ensures the first components capture the maximum possible variance. We then slice the top k eigenvectors to form our projection matrix Q.</w:t>
      </w:r>
    </w:p>
    <w:p w14:paraId="6C07D043" w14:textId="210C6D34" w:rsidR="008D2573" w:rsidRDefault="00BD277A" w:rsidP="00BD277A">
      <w:pPr>
        <w:rPr>
          <w:rFonts w:asciiTheme="minorBidi" w:hAnsiTheme="minorBidi"/>
        </w:rPr>
      </w:pPr>
      <w:r w:rsidRPr="00395146">
        <w:rPr>
          <w:rFonts w:asciiTheme="minorBidi" w:hAnsiTheme="minorBidi"/>
          <w:b/>
          <w:bCs/>
        </w:rPr>
        <w:t>Transformation:</w:t>
      </w:r>
      <w:r w:rsidRPr="009F7F87">
        <w:rPr>
          <w:rFonts w:asciiTheme="minorBidi" w:hAnsiTheme="minorBidi"/>
        </w:rPr>
        <w:t xml:space="preserve"> Finally, the centered data is multiplied by the projection matrix (np.dot(self.Q, shifted.T).T) to map the original high-dimensional data into the new, reduced k-dimensional space.</w:t>
      </w:r>
    </w:p>
    <w:p w14:paraId="3E0438C8" w14:textId="77777777" w:rsidR="00ED3D97" w:rsidRDefault="00ED3D97" w:rsidP="00BD277A">
      <w:pPr>
        <w:rPr>
          <w:rFonts w:asciiTheme="minorBidi" w:hAnsiTheme="minorBidi"/>
        </w:rPr>
      </w:pPr>
    </w:p>
    <w:p w14:paraId="6854A068" w14:textId="77777777" w:rsidR="00ED3D97" w:rsidRDefault="00ED3D97" w:rsidP="00BD277A">
      <w:pPr>
        <w:rPr>
          <w:rFonts w:asciiTheme="minorBidi" w:hAnsiTheme="minorBidi"/>
        </w:rPr>
      </w:pPr>
    </w:p>
    <w:tbl>
      <w:tblPr>
        <w:tblStyle w:val="TableGrid"/>
        <w:tblpPr w:leftFromText="180" w:rightFromText="180" w:vertAnchor="text" w:horzAnchor="margin" w:tblpXSpec="center" w:tblpY="514"/>
        <w:tblW w:w="10878" w:type="dxa"/>
        <w:tblLook w:val="04A0" w:firstRow="1" w:lastRow="0" w:firstColumn="1" w:lastColumn="0" w:noHBand="0" w:noVBand="1"/>
      </w:tblPr>
      <w:tblGrid>
        <w:gridCol w:w="5439"/>
        <w:gridCol w:w="5439"/>
      </w:tblGrid>
      <w:tr w:rsidR="00402A08" w14:paraId="399701D0" w14:textId="77777777" w:rsidTr="00402A08">
        <w:trPr>
          <w:trHeight w:val="994"/>
        </w:trPr>
        <w:tc>
          <w:tcPr>
            <w:tcW w:w="5439" w:type="dxa"/>
          </w:tcPr>
          <w:p w14:paraId="7D084095" w14:textId="3BD44AF2" w:rsidR="00402A08" w:rsidRPr="008B1F08" w:rsidRDefault="008B1F08" w:rsidP="00402A08">
            <w:pPr>
              <w:rPr>
                <w:rFonts w:asciiTheme="minorBidi" w:hAnsiTheme="minorBidi"/>
                <w:sz w:val="28"/>
                <w:szCs w:val="28"/>
              </w:rPr>
            </w:pPr>
            <w:r>
              <w:rPr>
                <w:rFonts w:asciiTheme="minorBidi" w:hAnsiTheme="minorBidi"/>
                <w:sz w:val="28"/>
                <w:szCs w:val="28"/>
              </w:rPr>
              <w:t>Mushroom Classification Accuracies</w:t>
            </w:r>
          </w:p>
        </w:tc>
        <w:tc>
          <w:tcPr>
            <w:tcW w:w="5439" w:type="dxa"/>
          </w:tcPr>
          <w:p w14:paraId="40A29E12" w14:textId="14D5A873" w:rsidR="00402A08" w:rsidRDefault="008B1F08" w:rsidP="00402A08">
            <w:pPr>
              <w:rPr>
                <w:rFonts w:asciiTheme="minorBidi" w:hAnsiTheme="minorBidi"/>
                <w:sz w:val="32"/>
                <w:szCs w:val="32"/>
              </w:rPr>
            </w:pPr>
            <w:r>
              <w:rPr>
                <w:rFonts w:asciiTheme="minorBidi" w:hAnsiTheme="minorBidi"/>
                <w:sz w:val="32"/>
                <w:szCs w:val="32"/>
              </w:rPr>
              <w:t>Breast Cancer Accuracies</w:t>
            </w:r>
          </w:p>
        </w:tc>
      </w:tr>
      <w:tr w:rsidR="00402A08" w14:paraId="5CD74957" w14:textId="77777777" w:rsidTr="00402A08">
        <w:trPr>
          <w:trHeight w:val="994"/>
        </w:trPr>
        <w:tc>
          <w:tcPr>
            <w:tcW w:w="5439" w:type="dxa"/>
          </w:tcPr>
          <w:p w14:paraId="712D6A44" w14:textId="56CB8E51" w:rsidR="00402A08" w:rsidRPr="008B1F08" w:rsidRDefault="00BF5263" w:rsidP="00402A08">
            <w:pPr>
              <w:rPr>
                <w:rFonts w:asciiTheme="minorBidi" w:hAnsiTheme="minorBidi"/>
              </w:rPr>
            </w:pPr>
            <w:r>
              <w:rPr>
                <w:rFonts w:asciiTheme="minorBidi" w:hAnsiTheme="minorBidi"/>
              </w:rPr>
              <w:t>Baseline: 0.9508</w:t>
            </w:r>
          </w:p>
        </w:tc>
        <w:tc>
          <w:tcPr>
            <w:tcW w:w="5439" w:type="dxa"/>
          </w:tcPr>
          <w:p w14:paraId="7652AD82" w14:textId="0457A104" w:rsidR="00402A08" w:rsidRPr="003D5C31" w:rsidRDefault="00417CCC" w:rsidP="00402A08">
            <w:pPr>
              <w:rPr>
                <w:rFonts w:asciiTheme="minorBidi" w:hAnsiTheme="minorBidi"/>
              </w:rPr>
            </w:pPr>
            <w:r>
              <w:rPr>
                <w:rFonts w:asciiTheme="minorBidi" w:hAnsiTheme="minorBidi"/>
              </w:rPr>
              <w:t>Baseline: 0.9649</w:t>
            </w:r>
          </w:p>
        </w:tc>
      </w:tr>
      <w:tr w:rsidR="00402A08" w14:paraId="2529DDA2" w14:textId="77777777" w:rsidTr="00402A08">
        <w:trPr>
          <w:trHeight w:val="994"/>
        </w:trPr>
        <w:tc>
          <w:tcPr>
            <w:tcW w:w="5439" w:type="dxa"/>
          </w:tcPr>
          <w:p w14:paraId="4A2564D9" w14:textId="62F522DE" w:rsidR="00402A08" w:rsidRPr="000F2B5B" w:rsidRDefault="000F2B5B" w:rsidP="00402A08">
            <w:pPr>
              <w:rPr>
                <w:rFonts w:asciiTheme="minorBidi" w:hAnsiTheme="minorBidi"/>
              </w:rPr>
            </w:pPr>
            <w:r>
              <w:rPr>
                <w:rFonts w:asciiTheme="minorBidi" w:hAnsiTheme="minorBidi"/>
              </w:rPr>
              <w:t>Feature Selection: 0.9520</w:t>
            </w:r>
          </w:p>
        </w:tc>
        <w:tc>
          <w:tcPr>
            <w:tcW w:w="5439" w:type="dxa"/>
          </w:tcPr>
          <w:p w14:paraId="179AB54C" w14:textId="77A1FC36" w:rsidR="00402A08" w:rsidRPr="00417CCC" w:rsidRDefault="00417CCC" w:rsidP="00417CCC">
            <w:pPr>
              <w:rPr>
                <w:rFonts w:asciiTheme="minorBidi" w:hAnsiTheme="minorBidi"/>
              </w:rPr>
            </w:pPr>
            <w:r>
              <w:rPr>
                <w:rFonts w:asciiTheme="minorBidi" w:hAnsiTheme="minorBidi"/>
              </w:rPr>
              <w:t xml:space="preserve">Feature Selection: </w:t>
            </w:r>
            <w:r w:rsidRPr="00417CCC">
              <w:rPr>
                <w:rFonts w:asciiTheme="minorBidi" w:hAnsiTheme="minorBidi"/>
              </w:rPr>
              <w:t>0.9737</w:t>
            </w:r>
          </w:p>
        </w:tc>
      </w:tr>
      <w:tr w:rsidR="00402A08" w14:paraId="56F61E04" w14:textId="77777777" w:rsidTr="00402A08">
        <w:trPr>
          <w:trHeight w:val="994"/>
        </w:trPr>
        <w:tc>
          <w:tcPr>
            <w:tcW w:w="5439" w:type="dxa"/>
          </w:tcPr>
          <w:p w14:paraId="4EE03290" w14:textId="0BA86B05" w:rsidR="00402A08" w:rsidRPr="003D5C31" w:rsidRDefault="003D5C31" w:rsidP="00402A08">
            <w:pPr>
              <w:rPr>
                <w:rFonts w:asciiTheme="minorBidi" w:hAnsiTheme="minorBidi"/>
              </w:rPr>
            </w:pPr>
            <w:r>
              <w:rPr>
                <w:rFonts w:asciiTheme="minorBidi" w:hAnsiTheme="minorBidi"/>
              </w:rPr>
              <w:t>PCA: 0.9065</w:t>
            </w:r>
          </w:p>
        </w:tc>
        <w:tc>
          <w:tcPr>
            <w:tcW w:w="5439" w:type="dxa"/>
          </w:tcPr>
          <w:p w14:paraId="0A00ACE9" w14:textId="6263137A" w:rsidR="00402A08" w:rsidRPr="00417CCC" w:rsidRDefault="00417CCC" w:rsidP="008C5D68">
            <w:pPr>
              <w:rPr>
                <w:rFonts w:asciiTheme="minorBidi" w:hAnsiTheme="minorBidi"/>
              </w:rPr>
            </w:pPr>
            <w:r>
              <w:rPr>
                <w:rFonts w:asciiTheme="minorBidi" w:hAnsiTheme="minorBidi"/>
              </w:rPr>
              <w:t xml:space="preserve">PCA: </w:t>
            </w:r>
            <w:r w:rsidR="008C5D68" w:rsidRPr="008C5D68">
              <w:rPr>
                <w:rFonts w:asciiTheme="minorBidi" w:hAnsiTheme="minorBidi"/>
              </w:rPr>
              <w:t>0.9474</w:t>
            </w:r>
          </w:p>
        </w:tc>
      </w:tr>
    </w:tbl>
    <w:p w14:paraId="3F9503F5" w14:textId="43D1124F" w:rsidR="00ED3D97" w:rsidRDefault="00ED3D97" w:rsidP="00ED3D97">
      <w:pPr>
        <w:rPr>
          <w:rFonts w:asciiTheme="minorBidi" w:hAnsiTheme="minorBidi"/>
          <w:sz w:val="32"/>
          <w:szCs w:val="32"/>
        </w:rPr>
      </w:pPr>
      <w:r>
        <w:rPr>
          <w:rFonts w:asciiTheme="minorBidi" w:hAnsiTheme="minorBidi"/>
          <w:sz w:val="32"/>
          <w:szCs w:val="32"/>
        </w:rPr>
        <w:t>4.</w:t>
      </w:r>
      <w:r>
        <w:rPr>
          <w:rFonts w:asciiTheme="minorBidi" w:hAnsiTheme="minorBidi"/>
          <w:sz w:val="32"/>
          <w:szCs w:val="32"/>
        </w:rPr>
        <w:t>3</w:t>
      </w:r>
      <w:r>
        <w:rPr>
          <w:rFonts w:asciiTheme="minorBidi" w:hAnsiTheme="minorBidi"/>
          <w:sz w:val="32"/>
          <w:szCs w:val="32"/>
        </w:rPr>
        <w:t xml:space="preserve"> </w:t>
      </w:r>
      <w:r>
        <w:rPr>
          <w:rFonts w:asciiTheme="minorBidi" w:hAnsiTheme="minorBidi"/>
          <w:sz w:val="32"/>
          <w:szCs w:val="32"/>
        </w:rPr>
        <w:t>Results and Comparison</w:t>
      </w:r>
    </w:p>
    <w:p w14:paraId="3B2334FF" w14:textId="77777777" w:rsidR="00402A08" w:rsidRDefault="00402A08" w:rsidP="00ED3D97">
      <w:pPr>
        <w:rPr>
          <w:rFonts w:asciiTheme="minorBidi" w:hAnsiTheme="minorBidi"/>
          <w:sz w:val="32"/>
          <w:szCs w:val="32"/>
        </w:rPr>
      </w:pPr>
    </w:p>
    <w:p w14:paraId="1D97BBA3" w14:textId="77777777" w:rsidR="0030400E" w:rsidRPr="00055BB6" w:rsidRDefault="0030400E" w:rsidP="00ED3D97">
      <w:pPr>
        <w:rPr>
          <w:rFonts w:asciiTheme="minorBidi" w:hAnsiTheme="minorBidi"/>
          <w:b/>
          <w:bCs/>
          <w:sz w:val="32"/>
          <w:szCs w:val="32"/>
        </w:rPr>
      </w:pPr>
    </w:p>
    <w:p w14:paraId="47D1CC7A" w14:textId="52ABFCC2" w:rsidR="00402A08" w:rsidRPr="00055BB6" w:rsidRDefault="003E588A" w:rsidP="00ED3D97">
      <w:pPr>
        <w:rPr>
          <w:rFonts w:asciiTheme="minorBidi" w:hAnsiTheme="minorBidi"/>
          <w:b/>
          <w:bCs/>
          <w:sz w:val="32"/>
          <w:szCs w:val="32"/>
        </w:rPr>
      </w:pPr>
      <w:r w:rsidRPr="00055BB6">
        <w:rPr>
          <w:rFonts w:asciiTheme="minorBidi" w:hAnsiTheme="minorBidi"/>
          <w:b/>
          <w:bCs/>
          <w:sz w:val="32"/>
          <w:szCs w:val="32"/>
        </w:rPr>
        <w:t>Analysis Questions Answers</w:t>
      </w:r>
    </w:p>
    <w:p w14:paraId="54D7188D" w14:textId="77777777" w:rsidR="00B64275" w:rsidRPr="00B64275" w:rsidRDefault="00B64275" w:rsidP="00B64275">
      <w:pPr>
        <w:pStyle w:val="ListParagraph"/>
        <w:numPr>
          <w:ilvl w:val="0"/>
          <w:numId w:val="3"/>
        </w:numPr>
        <w:rPr>
          <w:rFonts w:asciiTheme="minorBidi" w:hAnsiTheme="minorBidi"/>
          <w:b/>
          <w:bCs/>
          <w:sz w:val="28"/>
          <w:szCs w:val="28"/>
        </w:rPr>
      </w:pPr>
      <w:r w:rsidRPr="00B64275">
        <w:rPr>
          <w:rFonts w:asciiTheme="minorBidi" w:hAnsiTheme="minorBidi"/>
          <w:b/>
          <w:bCs/>
          <w:sz w:val="28"/>
          <w:szCs w:val="28"/>
        </w:rPr>
        <w:t>How did Naive Bayes perform on categorical versus numerical data?</w:t>
      </w:r>
    </w:p>
    <w:p w14:paraId="5AD5B17D" w14:textId="0FC8CB96" w:rsidR="00B64275" w:rsidRPr="00B64275" w:rsidRDefault="00B64275" w:rsidP="00B64275">
      <w:pPr>
        <w:pStyle w:val="ListParagraph"/>
        <w:rPr>
          <w:rFonts w:asciiTheme="minorBidi" w:hAnsiTheme="minorBidi"/>
        </w:rPr>
      </w:pPr>
      <w:r w:rsidRPr="00B64275">
        <w:rPr>
          <w:rFonts w:asciiTheme="minorBidi" w:hAnsiTheme="minorBidi"/>
        </w:rPr>
        <w:t>Naive Bayes performed well on both. Gaussian Naive Bayes accurately modeled the continuous distributions of the numerical data, while Categorical Naive Bayes successfully utilized frequency counts and Laplace smoothing to handle the discrete mushroom features.</w:t>
      </w:r>
    </w:p>
    <w:p w14:paraId="5306E133" w14:textId="77777777" w:rsidR="00B64275" w:rsidRDefault="00B64275" w:rsidP="00B64275">
      <w:pPr>
        <w:pStyle w:val="ListParagraph"/>
        <w:rPr>
          <w:rFonts w:asciiTheme="minorBidi" w:hAnsiTheme="minorBidi"/>
          <w:sz w:val="28"/>
          <w:szCs w:val="28"/>
        </w:rPr>
      </w:pPr>
    </w:p>
    <w:p w14:paraId="7E5D5DF2" w14:textId="77777777" w:rsidR="0030400E" w:rsidRDefault="0030400E" w:rsidP="00B64275">
      <w:pPr>
        <w:pStyle w:val="ListParagraph"/>
        <w:rPr>
          <w:rFonts w:asciiTheme="minorBidi" w:hAnsiTheme="minorBidi"/>
          <w:sz w:val="28"/>
          <w:szCs w:val="28"/>
        </w:rPr>
      </w:pPr>
    </w:p>
    <w:p w14:paraId="53599167" w14:textId="77777777" w:rsidR="0030400E" w:rsidRDefault="0030400E" w:rsidP="00B64275">
      <w:pPr>
        <w:pStyle w:val="ListParagraph"/>
        <w:rPr>
          <w:rFonts w:asciiTheme="minorBidi" w:hAnsiTheme="minorBidi"/>
          <w:sz w:val="28"/>
          <w:szCs w:val="28"/>
        </w:rPr>
      </w:pPr>
    </w:p>
    <w:p w14:paraId="6B1C8AE9" w14:textId="77777777" w:rsidR="0030400E" w:rsidRDefault="0030400E" w:rsidP="00B64275">
      <w:pPr>
        <w:pStyle w:val="ListParagraph"/>
        <w:rPr>
          <w:rFonts w:asciiTheme="minorBidi" w:hAnsiTheme="minorBidi"/>
          <w:sz w:val="28"/>
          <w:szCs w:val="28"/>
        </w:rPr>
      </w:pPr>
    </w:p>
    <w:p w14:paraId="34B94AC3" w14:textId="77777777" w:rsidR="0030400E" w:rsidRPr="00B64275" w:rsidRDefault="0030400E" w:rsidP="00B64275">
      <w:pPr>
        <w:pStyle w:val="ListParagraph"/>
        <w:rPr>
          <w:rFonts w:asciiTheme="minorBidi" w:hAnsiTheme="minorBidi"/>
          <w:sz w:val="28"/>
          <w:szCs w:val="28"/>
        </w:rPr>
      </w:pPr>
    </w:p>
    <w:p w14:paraId="49FA44BB" w14:textId="77777777" w:rsidR="00B64275" w:rsidRPr="00B64275" w:rsidRDefault="00B64275" w:rsidP="00B64275">
      <w:pPr>
        <w:pStyle w:val="ListParagraph"/>
        <w:numPr>
          <w:ilvl w:val="0"/>
          <w:numId w:val="3"/>
        </w:numPr>
        <w:rPr>
          <w:rFonts w:asciiTheme="minorBidi" w:hAnsiTheme="minorBidi"/>
          <w:b/>
          <w:bCs/>
          <w:sz w:val="28"/>
          <w:szCs w:val="28"/>
        </w:rPr>
      </w:pPr>
      <w:r w:rsidRPr="00B64275">
        <w:rPr>
          <w:rFonts w:asciiTheme="minorBidi" w:hAnsiTheme="minorBidi"/>
          <w:b/>
          <w:bCs/>
          <w:sz w:val="28"/>
          <w:szCs w:val="28"/>
        </w:rPr>
        <w:t>Which approach achieved better results for each dataset? Why?</w:t>
      </w:r>
    </w:p>
    <w:p w14:paraId="212BA6A8" w14:textId="2536F763" w:rsidR="00B64275" w:rsidRPr="0030400E" w:rsidRDefault="00B64275" w:rsidP="0030400E">
      <w:pPr>
        <w:pStyle w:val="ListParagraph"/>
        <w:rPr>
          <w:rFonts w:asciiTheme="minorBidi" w:hAnsiTheme="minorBidi"/>
        </w:rPr>
      </w:pPr>
      <w:r w:rsidRPr="0030400E">
        <w:rPr>
          <w:rFonts w:asciiTheme="minorBidi" w:hAnsiTheme="minorBidi"/>
        </w:rPr>
        <w:t>Feature Selection achieved better results for the categorical dataset because it retained the exact discrete categories that strongly separate the classes (like 'odor'). For the numerical dataset, both approaches performed well, but Feature Selection slightly edged out PCA because some principal components might have discarded variance that was highly discriminative for the target class.</w:t>
      </w:r>
    </w:p>
    <w:p w14:paraId="22A54403" w14:textId="77777777" w:rsidR="00B64275" w:rsidRPr="00B64275" w:rsidRDefault="00B64275" w:rsidP="0030400E">
      <w:pPr>
        <w:pStyle w:val="ListParagraph"/>
        <w:rPr>
          <w:rFonts w:asciiTheme="minorBidi" w:hAnsiTheme="minorBidi"/>
          <w:sz w:val="28"/>
          <w:szCs w:val="28"/>
        </w:rPr>
      </w:pPr>
    </w:p>
    <w:p w14:paraId="392EFDC8" w14:textId="77777777" w:rsidR="00B64275" w:rsidRPr="00F81A7F" w:rsidRDefault="00B64275" w:rsidP="00B64275">
      <w:pPr>
        <w:pStyle w:val="ListParagraph"/>
        <w:numPr>
          <w:ilvl w:val="0"/>
          <w:numId w:val="3"/>
        </w:numPr>
        <w:rPr>
          <w:rFonts w:asciiTheme="minorBidi" w:hAnsiTheme="minorBidi"/>
          <w:b/>
          <w:bCs/>
          <w:sz w:val="28"/>
          <w:szCs w:val="28"/>
        </w:rPr>
      </w:pPr>
      <w:r w:rsidRPr="00F81A7F">
        <w:rPr>
          <w:rFonts w:asciiTheme="minorBidi" w:hAnsiTheme="minorBidi"/>
          <w:b/>
          <w:bCs/>
          <w:sz w:val="28"/>
          <w:szCs w:val="28"/>
        </w:rPr>
        <w:t>How did both methods compare to the baseline model?</w:t>
      </w:r>
    </w:p>
    <w:p w14:paraId="5ACAC190" w14:textId="77777777" w:rsidR="00B64275" w:rsidRPr="00F81A7F" w:rsidRDefault="00B64275" w:rsidP="00F81A7F">
      <w:pPr>
        <w:pStyle w:val="ListParagraph"/>
        <w:rPr>
          <w:rFonts w:asciiTheme="minorBidi" w:hAnsiTheme="minorBidi"/>
        </w:rPr>
      </w:pPr>
      <w:r w:rsidRPr="00F81A7F">
        <w:rPr>
          <w:rFonts w:asciiTheme="minorBidi" w:hAnsiTheme="minorBidi"/>
        </w:rPr>
        <w:t>Feature selection maintained an accuracy nearly identical to the baseline while reducing the number of features, proving that many original features were redundant. PCA resulted in a slight drop in accuracy compared to the baseline but successfully compressed the dataset into a lower-dimensional continuous space.</w:t>
      </w:r>
    </w:p>
    <w:p w14:paraId="2F709E56" w14:textId="77777777" w:rsidR="00B64275" w:rsidRPr="00B64275" w:rsidRDefault="00B64275" w:rsidP="00F81A7F">
      <w:pPr>
        <w:pStyle w:val="ListParagraph"/>
        <w:rPr>
          <w:rFonts w:asciiTheme="minorBidi" w:hAnsiTheme="minorBidi"/>
          <w:sz w:val="28"/>
          <w:szCs w:val="28"/>
        </w:rPr>
      </w:pPr>
    </w:p>
    <w:p w14:paraId="0E7707BC" w14:textId="77777777" w:rsidR="00B64275" w:rsidRPr="00F81A7F" w:rsidRDefault="00B64275" w:rsidP="00B64275">
      <w:pPr>
        <w:pStyle w:val="ListParagraph"/>
        <w:numPr>
          <w:ilvl w:val="0"/>
          <w:numId w:val="3"/>
        </w:numPr>
        <w:rPr>
          <w:rFonts w:asciiTheme="minorBidi" w:hAnsiTheme="minorBidi"/>
          <w:b/>
          <w:bCs/>
          <w:sz w:val="28"/>
          <w:szCs w:val="28"/>
        </w:rPr>
      </w:pPr>
      <w:r w:rsidRPr="00F81A7F">
        <w:rPr>
          <w:rFonts w:asciiTheme="minorBidi" w:hAnsiTheme="minorBidi"/>
          <w:b/>
          <w:bCs/>
          <w:sz w:val="28"/>
          <w:szCs w:val="28"/>
        </w:rPr>
        <w:t>What are the trade-offs between feature selection and feature reduction?</w:t>
      </w:r>
    </w:p>
    <w:p w14:paraId="07707D82" w14:textId="3B4EBF9F" w:rsidR="00B64275" w:rsidRPr="00F81A7F" w:rsidRDefault="00B64275" w:rsidP="00F81A7F">
      <w:pPr>
        <w:pStyle w:val="ListParagraph"/>
        <w:rPr>
          <w:rFonts w:asciiTheme="minorBidi" w:hAnsiTheme="minorBidi"/>
        </w:rPr>
      </w:pPr>
      <w:r w:rsidRPr="00F81A7F">
        <w:rPr>
          <w:rFonts w:asciiTheme="minorBidi" w:hAnsiTheme="minorBidi"/>
        </w:rPr>
        <w:t>Feature selection retains original, interpretable features but completely discards the information contained in the unselected columns. Feature reduction (PCA) creates new, uninterpretable composite features, meaning we lose explainability, but it retains the overall global variance of the entire original dataset.</w:t>
      </w:r>
    </w:p>
    <w:p w14:paraId="018B9F46" w14:textId="77777777" w:rsidR="00B64275" w:rsidRPr="00B64275" w:rsidRDefault="00B64275" w:rsidP="00CB4E07">
      <w:pPr>
        <w:pStyle w:val="ListParagraph"/>
        <w:rPr>
          <w:rFonts w:asciiTheme="minorBidi" w:hAnsiTheme="minorBidi"/>
          <w:sz w:val="28"/>
          <w:szCs w:val="28"/>
        </w:rPr>
      </w:pPr>
    </w:p>
    <w:p w14:paraId="6469F900" w14:textId="77777777" w:rsidR="00B64275" w:rsidRPr="00CB4E07" w:rsidRDefault="00B64275" w:rsidP="00B64275">
      <w:pPr>
        <w:pStyle w:val="ListParagraph"/>
        <w:numPr>
          <w:ilvl w:val="0"/>
          <w:numId w:val="3"/>
        </w:numPr>
        <w:rPr>
          <w:rFonts w:asciiTheme="minorBidi" w:hAnsiTheme="minorBidi"/>
          <w:b/>
          <w:bCs/>
          <w:sz w:val="28"/>
          <w:szCs w:val="28"/>
        </w:rPr>
      </w:pPr>
      <w:r w:rsidRPr="00CB4E07">
        <w:rPr>
          <w:rFonts w:asciiTheme="minorBidi" w:hAnsiTheme="minorBidi"/>
          <w:b/>
          <w:bCs/>
          <w:sz w:val="28"/>
          <w:szCs w:val="28"/>
        </w:rPr>
        <w:t>Is PCA appropriate for categorical data? Discuss any issues observed.</w:t>
      </w:r>
    </w:p>
    <w:p w14:paraId="1981A0D0" w14:textId="50825429" w:rsidR="003E588A" w:rsidRPr="00CB4E07" w:rsidRDefault="00B64275" w:rsidP="00CB4E07">
      <w:pPr>
        <w:pStyle w:val="ListParagraph"/>
        <w:rPr>
          <w:rFonts w:asciiTheme="minorBidi" w:hAnsiTheme="minorBidi"/>
        </w:rPr>
      </w:pPr>
      <w:r w:rsidRPr="00CB4E07">
        <w:rPr>
          <w:rFonts w:asciiTheme="minorBidi" w:hAnsiTheme="minorBidi"/>
        </w:rPr>
        <w:t>No, PCA is fundamentally inappropriate for categorical data. PCA relies on calculating continuous variance, spatial distances, and linear correlations. When we integer-encode categorical data (e.g., Red=1, Blue=2), the numerical "distance" between 1 and 2 is arbitrary and holds no mathematical meaning. The issue observed is that PCA forces these discrete, unrelated categories into a continuous variance space, which often degrades the model's ability to classify cleanly compared to native categorical handling.</w:t>
      </w:r>
    </w:p>
    <w:p w14:paraId="73C09EB2" w14:textId="77777777" w:rsidR="00ED3D97" w:rsidRPr="009F7F87" w:rsidRDefault="00ED3D97" w:rsidP="00BD277A">
      <w:pPr>
        <w:rPr>
          <w:rFonts w:asciiTheme="minorBidi" w:hAnsiTheme="minorBidi"/>
        </w:rPr>
      </w:pPr>
    </w:p>
    <w:sectPr w:rsidR="00ED3D97" w:rsidRPr="009F7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C58FA"/>
    <w:multiLevelType w:val="hybridMultilevel"/>
    <w:tmpl w:val="8A241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F76D01"/>
    <w:multiLevelType w:val="hybridMultilevel"/>
    <w:tmpl w:val="40CA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810CF4"/>
    <w:multiLevelType w:val="hybridMultilevel"/>
    <w:tmpl w:val="429C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347124">
    <w:abstractNumId w:val="1"/>
  </w:num>
  <w:num w:numId="2" w16cid:durableId="792753582">
    <w:abstractNumId w:val="2"/>
  </w:num>
  <w:num w:numId="3" w16cid:durableId="168847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57B"/>
    <w:rsid w:val="00055BB6"/>
    <w:rsid w:val="00074FD6"/>
    <w:rsid w:val="000B1E24"/>
    <w:rsid w:val="000F2B5B"/>
    <w:rsid w:val="0016762A"/>
    <w:rsid w:val="00291096"/>
    <w:rsid w:val="002B41FF"/>
    <w:rsid w:val="0030400E"/>
    <w:rsid w:val="00395146"/>
    <w:rsid w:val="003D5C31"/>
    <w:rsid w:val="003E588A"/>
    <w:rsid w:val="00402A08"/>
    <w:rsid w:val="00417CCC"/>
    <w:rsid w:val="00504A27"/>
    <w:rsid w:val="005D732C"/>
    <w:rsid w:val="00612980"/>
    <w:rsid w:val="008B1F08"/>
    <w:rsid w:val="008C5D68"/>
    <w:rsid w:val="008D2573"/>
    <w:rsid w:val="009F7F87"/>
    <w:rsid w:val="00AB155B"/>
    <w:rsid w:val="00B0557B"/>
    <w:rsid w:val="00B64275"/>
    <w:rsid w:val="00BA603C"/>
    <w:rsid w:val="00BD277A"/>
    <w:rsid w:val="00BF5263"/>
    <w:rsid w:val="00CB4E07"/>
    <w:rsid w:val="00DC157D"/>
    <w:rsid w:val="00EA334B"/>
    <w:rsid w:val="00ED3D97"/>
    <w:rsid w:val="00F81A7F"/>
    <w:rsid w:val="00FA7C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4A231"/>
  <w15:chartTrackingRefBased/>
  <w15:docId w15:val="{1A1E252D-5B85-46E2-B84D-EF8C3066D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97"/>
  </w:style>
  <w:style w:type="paragraph" w:styleId="Heading1">
    <w:name w:val="heading 1"/>
    <w:basedOn w:val="Normal"/>
    <w:next w:val="Normal"/>
    <w:link w:val="Heading1Char"/>
    <w:uiPriority w:val="9"/>
    <w:qFormat/>
    <w:rsid w:val="00B05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57B"/>
    <w:rPr>
      <w:rFonts w:eastAsiaTheme="majorEastAsia" w:cstheme="majorBidi"/>
      <w:color w:val="272727" w:themeColor="text1" w:themeTint="D8"/>
    </w:rPr>
  </w:style>
  <w:style w:type="paragraph" w:styleId="Title">
    <w:name w:val="Title"/>
    <w:basedOn w:val="Normal"/>
    <w:next w:val="Normal"/>
    <w:link w:val="TitleChar"/>
    <w:uiPriority w:val="10"/>
    <w:qFormat/>
    <w:rsid w:val="00B05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57B"/>
    <w:pPr>
      <w:spacing w:before="160"/>
      <w:jc w:val="center"/>
    </w:pPr>
    <w:rPr>
      <w:i/>
      <w:iCs/>
      <w:color w:val="404040" w:themeColor="text1" w:themeTint="BF"/>
    </w:rPr>
  </w:style>
  <w:style w:type="character" w:customStyle="1" w:styleId="QuoteChar">
    <w:name w:val="Quote Char"/>
    <w:basedOn w:val="DefaultParagraphFont"/>
    <w:link w:val="Quote"/>
    <w:uiPriority w:val="29"/>
    <w:rsid w:val="00B0557B"/>
    <w:rPr>
      <w:i/>
      <w:iCs/>
      <w:color w:val="404040" w:themeColor="text1" w:themeTint="BF"/>
    </w:rPr>
  </w:style>
  <w:style w:type="paragraph" w:styleId="ListParagraph">
    <w:name w:val="List Paragraph"/>
    <w:basedOn w:val="Normal"/>
    <w:uiPriority w:val="34"/>
    <w:qFormat/>
    <w:rsid w:val="00B0557B"/>
    <w:pPr>
      <w:ind w:left="720"/>
      <w:contextualSpacing/>
    </w:pPr>
  </w:style>
  <w:style w:type="character" w:styleId="IntenseEmphasis">
    <w:name w:val="Intense Emphasis"/>
    <w:basedOn w:val="DefaultParagraphFont"/>
    <w:uiPriority w:val="21"/>
    <w:qFormat/>
    <w:rsid w:val="00B0557B"/>
    <w:rPr>
      <w:i/>
      <w:iCs/>
      <w:color w:val="0F4761" w:themeColor="accent1" w:themeShade="BF"/>
    </w:rPr>
  </w:style>
  <w:style w:type="paragraph" w:styleId="IntenseQuote">
    <w:name w:val="Intense Quote"/>
    <w:basedOn w:val="Normal"/>
    <w:next w:val="Normal"/>
    <w:link w:val="IntenseQuoteChar"/>
    <w:uiPriority w:val="30"/>
    <w:qFormat/>
    <w:rsid w:val="00B05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57B"/>
    <w:rPr>
      <w:i/>
      <w:iCs/>
      <w:color w:val="0F4761" w:themeColor="accent1" w:themeShade="BF"/>
    </w:rPr>
  </w:style>
  <w:style w:type="character" w:styleId="IntenseReference">
    <w:name w:val="Intense Reference"/>
    <w:basedOn w:val="DefaultParagraphFont"/>
    <w:uiPriority w:val="32"/>
    <w:qFormat/>
    <w:rsid w:val="00B0557B"/>
    <w:rPr>
      <w:b/>
      <w:bCs/>
      <w:smallCaps/>
      <w:color w:val="0F4761" w:themeColor="accent1" w:themeShade="BF"/>
      <w:spacing w:val="5"/>
    </w:rPr>
  </w:style>
  <w:style w:type="table" w:styleId="TableGrid">
    <w:name w:val="Table Grid"/>
    <w:basedOn w:val="TableNormal"/>
    <w:uiPriority w:val="39"/>
    <w:rsid w:val="00402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Ahmed</dc:creator>
  <cp:keywords/>
  <dc:description/>
  <cp:lastModifiedBy>Mohamed Ahmed</cp:lastModifiedBy>
  <cp:revision>27</cp:revision>
  <dcterms:created xsi:type="dcterms:W3CDTF">2026-03-14T20:46:00Z</dcterms:created>
  <dcterms:modified xsi:type="dcterms:W3CDTF">2026-03-14T21:12:00Z</dcterms:modified>
</cp:coreProperties>
</file>