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E9B" w:rsidRDefault="00D7401F">
      <w:pPr>
        <w:rPr>
          <w:rFonts w:ascii="仿宋" w:eastAsia="仿宋" w:hAnsi="仿宋" w:cs="仿宋"/>
          <w:sz w:val="24"/>
          <w:szCs w:val="24"/>
        </w:rPr>
        <w:sectPr w:rsidR="00F70E9B">
          <w:headerReference w:type="even" r:id="rId9"/>
          <w:headerReference w:type="default" r:id="rId10"/>
          <w:footerReference w:type="even" r:id="rId11"/>
          <w:footerReference w:type="default" r:id="rId12"/>
          <w:headerReference w:type="first" r:id="rId13"/>
          <w:footerReference w:type="first" r:id="rId14"/>
          <w:pgSz w:w="11906" w:h="16838"/>
          <w:pgMar w:top="289" w:right="289" w:bottom="295" w:left="289" w:header="0" w:footer="0" w:gutter="0"/>
          <w:cols w:space="425"/>
          <w:titlePg/>
          <w:docGrid w:type="lines" w:linePitch="312"/>
        </w:sectPr>
      </w:pPr>
      <w:bookmarkStart w:id="0" w:name="_Toc421007980"/>
      <w:r>
        <w:rPr>
          <w:rFonts w:ascii="仿宋" w:eastAsia="仿宋" w:hAnsi="仿宋" w:cs="仿宋"/>
          <w:noProof/>
          <w:sz w:val="24"/>
          <w:szCs w:val="24"/>
        </w:rPr>
        <mc:AlternateContent>
          <mc:Choice Requires="wps">
            <w:drawing>
              <wp:anchor distT="45720" distB="45720" distL="114300" distR="114300" simplePos="0" relativeHeight="251659264" behindDoc="0" locked="0" layoutInCell="1" allowOverlap="1">
                <wp:simplePos x="0" y="0"/>
                <wp:positionH relativeFrom="column">
                  <wp:posOffset>819785</wp:posOffset>
                </wp:positionH>
                <wp:positionV relativeFrom="paragraph">
                  <wp:posOffset>2112645</wp:posOffset>
                </wp:positionV>
                <wp:extent cx="5619750" cy="794575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7945755"/>
                        </a:xfrm>
                        <a:prstGeom prst="rect">
                          <a:avLst/>
                        </a:prstGeom>
                        <a:solidFill>
                          <a:srgbClr val="FFFFFF"/>
                        </a:solidFill>
                        <a:ln w="9525">
                          <a:noFill/>
                          <a:miter lim="800000"/>
                        </a:ln>
                      </wps:spPr>
                      <wps:txbx>
                        <w:txbxContent>
                          <w:p w:rsidR="00B106A0" w:rsidRDefault="00B106A0">
                            <w:pPr>
                              <w:jc w:val="center"/>
                              <w:rPr>
                                <w:rFonts w:ascii="黑体" w:eastAsia="黑体" w:hAnsi="黑体"/>
                                <w:color w:val="FF0000"/>
                                <w:sz w:val="72"/>
                                <w:szCs w:val="40"/>
                              </w:rPr>
                            </w:pPr>
                            <w:r>
                              <w:rPr>
                                <w:rFonts w:ascii="黑体" w:eastAsia="黑体" w:hAnsi="黑体" w:hint="eastAsia"/>
                                <w:color w:val="FF0000"/>
                                <w:sz w:val="72"/>
                                <w:szCs w:val="40"/>
                              </w:rPr>
                              <w:t>省级信访管理信息系统</w:t>
                            </w:r>
                          </w:p>
                          <w:p w:rsidR="00B106A0" w:rsidRDefault="00B106A0">
                            <w:pPr>
                              <w:jc w:val="center"/>
                              <w:rPr>
                                <w:rFonts w:ascii="黑体" w:eastAsia="黑体" w:hAnsi="黑体"/>
                                <w:color w:val="FF0000"/>
                                <w:sz w:val="40"/>
                                <w:szCs w:val="40"/>
                              </w:rPr>
                            </w:pPr>
                          </w:p>
                          <w:p w:rsidR="00B106A0" w:rsidRDefault="00B106A0">
                            <w:pPr>
                              <w:jc w:val="center"/>
                              <w:rPr>
                                <w:rFonts w:ascii="黑体" w:eastAsia="黑体" w:hAnsi="黑体"/>
                                <w:color w:val="FF0000"/>
                                <w:sz w:val="40"/>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方</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案</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介</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绍</w:t>
                            </w:r>
                          </w:p>
                          <w:p w:rsidR="00B106A0" w:rsidRDefault="00B106A0">
                            <w:pPr>
                              <w:jc w:val="center"/>
                              <w:rPr>
                                <w:rFonts w:ascii="黑体" w:eastAsia="黑体" w:hAnsi="黑体"/>
                                <w:color w:val="FF0000"/>
                                <w:sz w:val="40"/>
                                <w:szCs w:val="40"/>
                              </w:rPr>
                            </w:pPr>
                          </w:p>
                          <w:p w:rsidR="00B106A0" w:rsidRDefault="00B106A0">
                            <w:pPr>
                              <w:jc w:val="right"/>
                              <w:rPr>
                                <w:rFonts w:ascii="黑体" w:eastAsia="黑体" w:hAnsi="黑体"/>
                                <w:color w:val="FF0000"/>
                                <w:sz w:val="40"/>
                                <w:szCs w:val="40"/>
                              </w:rPr>
                            </w:pPr>
                          </w:p>
                          <w:p w:rsidR="00B106A0" w:rsidRDefault="00B106A0">
                            <w:pPr>
                              <w:jc w:val="right"/>
                              <w:rPr>
                                <w:rFonts w:ascii="黑体" w:eastAsia="黑体" w:hAnsi="黑体"/>
                                <w:color w:val="FF0000"/>
                                <w:sz w:val="40"/>
                                <w:szCs w:val="40"/>
                              </w:rPr>
                            </w:pPr>
                          </w:p>
                          <w:p w:rsidR="00B106A0" w:rsidRDefault="00B106A0">
                            <w:pPr>
                              <w:jc w:val="center"/>
                              <w:rPr>
                                <w:rFonts w:ascii="黑体" w:eastAsia="黑体" w:hAnsi="黑体"/>
                                <w:color w:val="FF0000"/>
                                <w:sz w:val="36"/>
                                <w:szCs w:val="40"/>
                              </w:rPr>
                            </w:pPr>
                            <w:r>
                              <w:rPr>
                                <w:rFonts w:ascii="黑体" w:eastAsia="黑体" w:hAnsi="黑体" w:hint="eastAsia"/>
                                <w:color w:val="FF0000"/>
                                <w:sz w:val="36"/>
                                <w:szCs w:val="40"/>
                              </w:rPr>
                              <w:t>上海金桥信息股份有限公司</w:t>
                            </w:r>
                          </w:p>
                          <w:p w:rsidR="00B106A0" w:rsidRDefault="00B106A0">
                            <w:pPr>
                              <w:jc w:val="center"/>
                              <w:rPr>
                                <w:rFonts w:ascii="黑体" w:eastAsia="黑体" w:hAnsi="黑体"/>
                                <w:color w:val="FF0000"/>
                                <w:sz w:val="36"/>
                                <w:szCs w:val="40"/>
                              </w:rPr>
                            </w:pPr>
                            <w:r>
                              <w:rPr>
                                <w:rFonts w:ascii="黑体" w:eastAsia="黑体" w:hAnsi="黑体" w:hint="eastAsia"/>
                                <w:color w:val="FF0000"/>
                                <w:sz w:val="36"/>
                                <w:szCs w:val="40"/>
                              </w:rPr>
                              <w:t>2018年4月</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4.55pt;margin-top:166.35pt;width:442.5pt;height:625.6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" stroked="f">
                <v:textbox>
                  <w:txbxContent>
                    <w:p w:rsidR="00B106A0" w:rsidRDefault="00B106A0">
                      <w:pPr>
                        <w:jc w:val="center"/>
                        <w:rPr>
                          <w:rFonts w:ascii="黑体" w:eastAsia="黑体" w:hAnsi="黑体"/>
                          <w:color w:val="FF0000"/>
                          <w:sz w:val="72"/>
                          <w:szCs w:val="40"/>
                        </w:rPr>
                      </w:pPr>
                      <w:r>
                        <w:rPr>
                          <w:rFonts w:ascii="黑体" w:eastAsia="黑体" w:hAnsi="黑体" w:hint="eastAsia"/>
                          <w:color w:val="FF0000"/>
                          <w:sz w:val="72"/>
                          <w:szCs w:val="40"/>
                        </w:rPr>
                        <w:t>省级信访管理信息系统</w:t>
                      </w:r>
                    </w:p>
                    <w:p w:rsidR="00B106A0" w:rsidRDefault="00B106A0">
                      <w:pPr>
                        <w:jc w:val="center"/>
                        <w:rPr>
                          <w:rFonts w:ascii="黑体" w:eastAsia="黑体" w:hAnsi="黑体"/>
                          <w:color w:val="FF0000"/>
                          <w:sz w:val="40"/>
                          <w:szCs w:val="40"/>
                        </w:rPr>
                      </w:pPr>
                    </w:p>
                    <w:p w:rsidR="00B106A0" w:rsidRDefault="00B106A0">
                      <w:pPr>
                        <w:jc w:val="center"/>
                        <w:rPr>
                          <w:rFonts w:ascii="黑体" w:eastAsia="黑体" w:hAnsi="黑体"/>
                          <w:color w:val="FF0000"/>
                          <w:sz w:val="40"/>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方</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案</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介</w:t>
                      </w:r>
                    </w:p>
                    <w:p w:rsidR="00B106A0" w:rsidRDefault="00B106A0">
                      <w:pPr>
                        <w:jc w:val="center"/>
                        <w:rPr>
                          <w:rFonts w:ascii="黑体" w:eastAsia="黑体" w:hAnsi="黑体"/>
                          <w:color w:val="FF0000"/>
                          <w:sz w:val="48"/>
                          <w:szCs w:val="40"/>
                        </w:rPr>
                      </w:pPr>
                    </w:p>
                    <w:p w:rsidR="00B106A0" w:rsidRDefault="00B106A0">
                      <w:pPr>
                        <w:jc w:val="center"/>
                        <w:rPr>
                          <w:rFonts w:ascii="黑体" w:eastAsia="黑体" w:hAnsi="黑体"/>
                          <w:color w:val="FF0000"/>
                          <w:sz w:val="48"/>
                          <w:szCs w:val="40"/>
                        </w:rPr>
                      </w:pPr>
                      <w:r>
                        <w:rPr>
                          <w:rFonts w:ascii="黑体" w:eastAsia="黑体" w:hAnsi="黑体" w:hint="eastAsia"/>
                          <w:color w:val="FF0000"/>
                          <w:sz w:val="48"/>
                          <w:szCs w:val="40"/>
                        </w:rPr>
                        <w:t>绍</w:t>
                      </w:r>
                    </w:p>
                    <w:p w:rsidR="00B106A0" w:rsidRDefault="00B106A0">
                      <w:pPr>
                        <w:jc w:val="center"/>
                        <w:rPr>
                          <w:rFonts w:ascii="黑体" w:eastAsia="黑体" w:hAnsi="黑体"/>
                          <w:color w:val="FF0000"/>
                          <w:sz w:val="40"/>
                          <w:szCs w:val="40"/>
                        </w:rPr>
                      </w:pPr>
                    </w:p>
                    <w:p w:rsidR="00B106A0" w:rsidRDefault="00B106A0">
                      <w:pPr>
                        <w:jc w:val="right"/>
                        <w:rPr>
                          <w:rFonts w:ascii="黑体" w:eastAsia="黑体" w:hAnsi="黑体"/>
                          <w:color w:val="FF0000"/>
                          <w:sz w:val="40"/>
                          <w:szCs w:val="40"/>
                        </w:rPr>
                      </w:pPr>
                    </w:p>
                    <w:p w:rsidR="00B106A0" w:rsidRDefault="00B106A0">
                      <w:pPr>
                        <w:jc w:val="right"/>
                        <w:rPr>
                          <w:rFonts w:ascii="黑体" w:eastAsia="黑体" w:hAnsi="黑体"/>
                          <w:color w:val="FF0000"/>
                          <w:sz w:val="40"/>
                          <w:szCs w:val="40"/>
                        </w:rPr>
                      </w:pPr>
                    </w:p>
                    <w:p w:rsidR="00B106A0" w:rsidRDefault="00B106A0">
                      <w:pPr>
                        <w:jc w:val="center"/>
                        <w:rPr>
                          <w:rFonts w:ascii="黑体" w:eastAsia="黑体" w:hAnsi="黑体"/>
                          <w:color w:val="FF0000"/>
                          <w:sz w:val="36"/>
                          <w:szCs w:val="40"/>
                        </w:rPr>
                      </w:pPr>
                      <w:r>
                        <w:rPr>
                          <w:rFonts w:ascii="黑体" w:eastAsia="黑体" w:hAnsi="黑体" w:hint="eastAsia"/>
                          <w:color w:val="FF0000"/>
                          <w:sz w:val="36"/>
                          <w:szCs w:val="40"/>
                        </w:rPr>
                        <w:t>上海金桥信息股份有限公司</w:t>
                      </w:r>
                    </w:p>
                    <w:p w:rsidR="00B106A0" w:rsidRDefault="00B106A0">
                      <w:pPr>
                        <w:jc w:val="center"/>
                        <w:rPr>
                          <w:rFonts w:ascii="黑体" w:eastAsia="黑体" w:hAnsi="黑体"/>
                          <w:color w:val="FF0000"/>
                          <w:sz w:val="36"/>
                          <w:szCs w:val="40"/>
                        </w:rPr>
                      </w:pPr>
                      <w:r>
                        <w:rPr>
                          <w:rFonts w:ascii="黑体" w:eastAsia="黑体" w:hAnsi="黑体" w:hint="eastAsia"/>
                          <w:color w:val="FF0000"/>
                          <w:sz w:val="36"/>
                          <w:szCs w:val="40"/>
                        </w:rPr>
                        <w:t>2018年4月</w:t>
                      </w:r>
                    </w:p>
                  </w:txbxContent>
                </v:textbox>
                <w10:wrap type="square"/>
              </v:shape>
            </w:pict>
          </mc:Fallback>
        </mc:AlternateContent>
      </w:r>
      <w:r>
        <w:rPr>
          <w:rFonts w:ascii="仿宋" w:eastAsia="仿宋" w:hAnsi="仿宋" w:cs="仿宋"/>
          <w:noProof/>
          <w:sz w:val="24"/>
          <w:szCs w:val="24"/>
        </w:rPr>
        <w:drawing>
          <wp:anchor distT="0" distB="0" distL="114300" distR="114300" simplePos="0" relativeHeight="251660288" behindDoc="0" locked="0" layoutInCell="1" allowOverlap="1">
            <wp:simplePos x="0" y="0"/>
            <wp:positionH relativeFrom="column">
              <wp:posOffset>1392555</wp:posOffset>
            </wp:positionH>
            <wp:positionV relativeFrom="paragraph">
              <wp:posOffset>7433310</wp:posOffset>
            </wp:positionV>
            <wp:extent cx="546100" cy="565150"/>
            <wp:effectExtent l="0" t="0" r="6350" b="6350"/>
            <wp:wrapNone/>
            <wp:docPr id="11" name="图片 11" descr="C:\Users\ADMINI~1.HOM\AppData\Local\Temp\1523502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HOM\AppData\Local\Temp\152350203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6100" cy="565150"/>
                    </a:xfrm>
                    <a:prstGeom prst="rect">
                      <a:avLst/>
                    </a:prstGeom>
                    <a:noFill/>
                    <a:ln>
                      <a:noFill/>
                    </a:ln>
                  </pic:spPr>
                </pic:pic>
              </a:graphicData>
            </a:graphic>
          </wp:anchor>
        </w:drawing>
      </w:r>
      <w:r>
        <w:rPr>
          <w:noProof/>
          <w:sz w:val="24"/>
          <w:szCs w:val="24"/>
        </w:rPr>
        <mc:AlternateContent>
          <mc:Choice Requires="wps">
            <w:drawing>
              <wp:anchor distT="0" distB="0" distL="114300" distR="114300" simplePos="0" relativeHeight="251652096" behindDoc="0" locked="0" layoutInCell="1" allowOverlap="1">
                <wp:simplePos x="0" y="0"/>
                <wp:positionH relativeFrom="column">
                  <wp:posOffset>1339215</wp:posOffset>
                </wp:positionH>
                <wp:positionV relativeFrom="paragraph">
                  <wp:posOffset>-5121275</wp:posOffset>
                </wp:positionV>
                <wp:extent cx="4288790" cy="14662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4288790" cy="1466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106A0" w:rsidRDefault="00B106A0">
                            <w:pPr>
                              <w:pStyle w:val="1"/>
                              <w:keepNext w:val="0"/>
                              <w:numPr>
                                <w:ilvl w:val="0"/>
                                <w:numId w:val="0"/>
                              </w:numPr>
                              <w:spacing w:before="312"/>
                              <w:rPr>
                                <w:rFonts w:cs="微软雅黑"/>
                                <w:b w:val="0"/>
                                <w:bCs/>
                                <w:color w:val="E60012"/>
                                <w:sz w:val="40"/>
                                <w:szCs w:val="40"/>
                              </w:rPr>
                            </w:pPr>
                          </w:p>
                          <w:p w:rsidR="00B106A0" w:rsidRDefault="00B106A0">
                            <w:pPr>
                              <w:jc w:val="right"/>
                              <w:rPr>
                                <w:rFonts w:eastAsia="微软雅黑"/>
                              </w:rPr>
                            </w:pPr>
                            <w:r>
                              <w:rPr>
                                <w:rFonts w:ascii="微软雅黑" w:eastAsia="微软雅黑" w:hAnsi="微软雅黑" w:cs="微软雅黑" w:hint="eastAsia"/>
                                <w:bCs/>
                                <w:color w:val="E60012"/>
                                <w:sz w:val="40"/>
                                <w:szCs w:val="40"/>
                              </w:rPr>
                              <w:t>2018年4月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7" type="#_x0000_t202" style="position:absolute;left:0;text-align:left;margin-left:105.45pt;margin-top:-403.25pt;width:337.7pt;height:115.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" filled="f" stroked="f" strokeweight=".5pt">
                <v:textbox>
                  <w:txbxContent>
                    <w:p w:rsidR="00B106A0" w:rsidRDefault="00B106A0">
                      <w:pPr>
                        <w:pStyle w:val="1"/>
                        <w:keepNext w:val="0"/>
                        <w:numPr>
                          <w:ilvl w:val="0"/>
                          <w:numId w:val="0"/>
                        </w:numPr>
                        <w:spacing w:before="312"/>
                        <w:rPr>
                          <w:rFonts w:cs="微软雅黑"/>
                          <w:b w:val="0"/>
                          <w:bCs/>
                          <w:color w:val="E60012"/>
                          <w:sz w:val="40"/>
                          <w:szCs w:val="40"/>
                        </w:rPr>
                      </w:pPr>
                    </w:p>
                    <w:p w:rsidR="00B106A0" w:rsidRDefault="00B106A0">
                      <w:pPr>
                        <w:jc w:val="right"/>
                        <w:rPr>
                          <w:rFonts w:eastAsia="微软雅黑"/>
                        </w:rPr>
                      </w:pPr>
                      <w:r>
                        <w:rPr>
                          <w:rFonts w:ascii="微软雅黑" w:eastAsia="微软雅黑" w:hAnsi="微软雅黑" w:cs="微软雅黑" w:hint="eastAsia"/>
                          <w:bCs/>
                          <w:color w:val="E60012"/>
                          <w:sz w:val="40"/>
                          <w:szCs w:val="40"/>
                        </w:rPr>
                        <w:t>2018年4月</w:t>
                      </w:r>
                    </w:p>
                  </w:txbxContent>
                </v:textbox>
              </v:shape>
            </w:pict>
          </mc:Fallback>
        </mc:AlternateContent>
      </w:r>
      <w:r>
        <w:rPr>
          <w:noProof/>
          <w:sz w:val="24"/>
          <w:szCs w:val="24"/>
        </w:rPr>
        <mc:AlternateContent>
          <mc:Choice Requires="wps">
            <w:drawing>
              <wp:anchor distT="0" distB="0" distL="114300" distR="114300" simplePos="0" relativeHeight="251648000" behindDoc="0" locked="0" layoutInCell="1" allowOverlap="1">
                <wp:simplePos x="0" y="0"/>
                <wp:positionH relativeFrom="column">
                  <wp:posOffset>1700530</wp:posOffset>
                </wp:positionH>
                <wp:positionV relativeFrom="paragraph">
                  <wp:posOffset>-5604510</wp:posOffset>
                </wp:positionV>
                <wp:extent cx="3938270" cy="98044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3938270" cy="980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106A0" w:rsidRDefault="00B106A0">
                            <w:pPr>
                              <w:pStyle w:val="1"/>
                              <w:keepNext w:val="0"/>
                              <w:numPr>
                                <w:ilvl w:val="0"/>
                                <w:numId w:val="0"/>
                              </w:numPr>
                              <w:spacing w:before="312"/>
                              <w:rPr>
                                <w:rFonts w:cs="微软雅黑"/>
                                <w:color w:val="E60012"/>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 o:spid="_x0000_s1028" type="#_x0000_t202" style="position:absolute;left:0;text-align:left;margin-left:133.9pt;margin-top:-441.3pt;width:310.1pt;height:77.2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" filled="f" stroked="f" strokeweight=".5pt">
                <v:textbox>
                  <w:txbxContent>
                    <w:p w:rsidR="00B106A0" w:rsidRDefault="00B106A0">
                      <w:pPr>
                        <w:pStyle w:val="1"/>
                        <w:keepNext w:val="0"/>
                        <w:numPr>
                          <w:ilvl w:val="0"/>
                          <w:numId w:val="0"/>
                        </w:numPr>
                        <w:spacing w:before="312"/>
                        <w:rPr>
                          <w:rFonts w:cs="微软雅黑"/>
                          <w:color w:val="E60012"/>
                          <w:sz w:val="48"/>
                          <w:szCs w:val="48"/>
                        </w:rPr>
                      </w:pPr>
                    </w:p>
                  </w:txbxContent>
                </v:textbox>
              </v:shape>
            </w:pict>
          </mc:Fallback>
        </mc:AlternateContent>
      </w:r>
      <w:r>
        <w:rPr>
          <w:noProof/>
          <w:sz w:val="24"/>
          <w:szCs w:val="24"/>
        </w:rPr>
        <w:drawing>
          <wp:anchor distT="0" distB="0" distL="114935" distR="114935" simplePos="0" relativeHeight="251642880" behindDoc="0" locked="0" layoutInCell="1" allowOverlap="1">
            <wp:simplePos x="0" y="0"/>
            <wp:positionH relativeFrom="column">
              <wp:posOffset>0</wp:posOffset>
            </wp:positionH>
            <wp:positionV relativeFrom="paragraph">
              <wp:posOffset>3810</wp:posOffset>
            </wp:positionV>
            <wp:extent cx="7825740" cy="11080750"/>
            <wp:effectExtent l="0" t="0" r="3810" b="6350"/>
            <wp:wrapSquare wrapText="bothSides"/>
            <wp:docPr id="6" name="图片 6" descr="红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红色1"/>
                    <pic:cNvPicPr>
                      <a:picLocks noChangeAspect="1"/>
                    </pic:cNvPicPr>
                  </pic:nvPicPr>
                  <pic:blipFill>
                    <a:blip r:embed="rId16"/>
                    <a:stretch>
                      <a:fillRect/>
                    </a:stretch>
                  </pic:blipFill>
                  <pic:spPr>
                    <a:xfrm>
                      <a:off x="0" y="0"/>
                      <a:ext cx="7825740" cy="11080750"/>
                    </a:xfrm>
                    <a:prstGeom prst="rect">
                      <a:avLst/>
                    </a:prstGeom>
                  </pic:spPr>
                </pic:pic>
              </a:graphicData>
            </a:graphic>
          </wp:anchor>
        </w:drawing>
      </w:r>
    </w:p>
    <w:bookmarkEnd w:id="0" w:displacedByCustomXml="next"/>
    <w:sdt>
      <w:sdtPr>
        <w:rPr>
          <w:rFonts w:asciiTheme="minorEastAsia" w:eastAsiaTheme="minorEastAsia" w:hAnsiTheme="minorEastAsia" w:cstheme="minorBidi"/>
          <w:color w:val="auto"/>
          <w:kern w:val="2"/>
          <w:sz w:val="21"/>
          <w:szCs w:val="22"/>
          <w:lang w:val="zh-CN"/>
        </w:rPr>
        <w:id w:val="-164788049"/>
        <w:docPartObj>
          <w:docPartGallery w:val="Table of Contents"/>
          <w:docPartUnique/>
        </w:docPartObj>
      </w:sdtPr>
      <w:sdtEndPr>
        <w:rPr>
          <w:b/>
          <w:bCs/>
        </w:rPr>
      </w:sdtEndPr>
      <w:sdtContent>
        <w:p w:rsidR="00F70E9B" w:rsidRDefault="00D7401F">
          <w:pPr>
            <w:pStyle w:val="TOC2"/>
          </w:pPr>
          <w:r>
            <w:rPr>
              <w:lang w:val="zh-CN"/>
            </w:rPr>
            <w:t>目录</w:t>
          </w:r>
        </w:p>
        <w:p w:rsidR="00F70E9B" w:rsidRDefault="00D7401F">
          <w:pPr>
            <w:pStyle w:val="11"/>
            <w:tabs>
              <w:tab w:val="clear" w:pos="426"/>
              <w:tab w:val="clear" w:pos="8395"/>
              <w:tab w:val="right" w:leader="dot" w:pos="8405"/>
            </w:tabs>
          </w:pPr>
          <w:r>
            <w:fldChar w:fldCharType="begin"/>
          </w:r>
          <w:r>
            <w:instrText xml:space="preserve"> TOC \o "1-3" \h \z \u </w:instrText>
          </w:r>
          <w:r>
            <w:fldChar w:fldCharType="separate"/>
          </w:r>
          <w:hyperlink w:anchor="_Toc7480" w:history="1">
            <w:r>
              <w:rPr>
                <w:rFonts w:ascii="仿宋" w:eastAsia="仿宋" w:hAnsi="仿宋" w:cs="仿宋"/>
                <w:szCs w:val="36"/>
              </w:rPr>
              <w:t xml:space="preserve">1. </w:t>
            </w:r>
            <w:r>
              <w:rPr>
                <w:rFonts w:ascii="仿宋" w:eastAsia="仿宋" w:hAnsi="仿宋" w:cs="仿宋" w:hint="eastAsia"/>
                <w:szCs w:val="36"/>
              </w:rPr>
              <w:t>系统设计方案</w:t>
            </w:r>
            <w:r>
              <w:tab/>
            </w:r>
            <w:fldSimple w:instr=" PAGEREF _Toc7480 ">
              <w:r>
                <w:t>1</w:t>
              </w:r>
            </w:fldSimple>
          </w:hyperlink>
        </w:p>
        <w:p w:rsidR="00F70E9B" w:rsidRDefault="00B106A0">
          <w:pPr>
            <w:pStyle w:val="21"/>
            <w:tabs>
              <w:tab w:val="right" w:leader="dot" w:pos="8405"/>
            </w:tabs>
          </w:pPr>
          <w:hyperlink w:anchor="_Toc29393" w:history="1">
            <w:r w:rsidR="00D7401F">
              <w:rPr>
                <w:rFonts w:ascii="仿宋" w:eastAsia="仿宋" w:hAnsi="仿宋" w:cs="仿宋" w:hint="eastAsia"/>
                <w:szCs w:val="32"/>
              </w:rPr>
              <w:t>1.1 项目总述</w:t>
            </w:r>
            <w:r w:rsidR="00D7401F">
              <w:tab/>
            </w:r>
            <w:fldSimple w:instr=" PAGEREF _Toc29393 ">
              <w:r w:rsidR="00D7401F">
                <w:t>1</w:t>
              </w:r>
            </w:fldSimple>
          </w:hyperlink>
        </w:p>
        <w:p w:rsidR="00F70E9B" w:rsidRDefault="00B106A0">
          <w:pPr>
            <w:pStyle w:val="31"/>
            <w:tabs>
              <w:tab w:val="right" w:leader="dot" w:pos="8405"/>
            </w:tabs>
          </w:pPr>
          <w:hyperlink w:anchor="_Toc32212" w:history="1">
            <w:r w:rsidR="00D7401F">
              <w:rPr>
                <w:rFonts w:ascii="仿宋" w:eastAsia="仿宋" w:hAnsi="仿宋" w:cs="仿宋" w:hint="eastAsia"/>
                <w:szCs w:val="30"/>
              </w:rPr>
              <w:t>1.1.1 项目建设背景</w:t>
            </w:r>
            <w:r w:rsidR="00D7401F">
              <w:tab/>
            </w:r>
            <w:fldSimple w:instr=" PAGEREF _Toc32212 ">
              <w:r w:rsidR="00D7401F">
                <w:t>1</w:t>
              </w:r>
            </w:fldSimple>
          </w:hyperlink>
        </w:p>
        <w:p w:rsidR="00F70E9B" w:rsidRDefault="00B106A0">
          <w:pPr>
            <w:pStyle w:val="31"/>
            <w:tabs>
              <w:tab w:val="right" w:leader="dot" w:pos="8405"/>
            </w:tabs>
          </w:pPr>
          <w:hyperlink w:anchor="_Toc2262" w:history="1">
            <w:r w:rsidR="00D7401F">
              <w:rPr>
                <w:rFonts w:ascii="仿宋" w:eastAsia="仿宋" w:hAnsi="仿宋" w:cs="仿宋" w:hint="eastAsia"/>
                <w:szCs w:val="30"/>
              </w:rPr>
              <w:t>1.1.2 项目建设目标</w:t>
            </w:r>
            <w:r w:rsidR="00D7401F">
              <w:tab/>
            </w:r>
            <w:fldSimple w:instr=" PAGEREF _Toc2262 ">
              <w:r w:rsidR="00D7401F">
                <w:t>2</w:t>
              </w:r>
            </w:fldSimple>
          </w:hyperlink>
        </w:p>
        <w:p w:rsidR="00F70E9B" w:rsidRDefault="00B106A0">
          <w:pPr>
            <w:pStyle w:val="21"/>
            <w:tabs>
              <w:tab w:val="right" w:leader="dot" w:pos="8405"/>
            </w:tabs>
          </w:pPr>
          <w:hyperlink w:anchor="_Toc13669" w:history="1">
            <w:r w:rsidR="00D7401F">
              <w:rPr>
                <w:rFonts w:ascii="仿宋" w:eastAsia="仿宋" w:hAnsi="仿宋" w:cs="仿宋" w:hint="eastAsia"/>
                <w:szCs w:val="32"/>
              </w:rPr>
              <w:t>1.2 设计原则</w:t>
            </w:r>
            <w:r w:rsidR="00D7401F">
              <w:tab/>
            </w:r>
            <w:fldSimple w:instr=" PAGEREF _Toc13669 ">
              <w:r w:rsidR="00D7401F">
                <w:t>2</w:t>
              </w:r>
            </w:fldSimple>
          </w:hyperlink>
        </w:p>
        <w:p w:rsidR="00F70E9B" w:rsidRDefault="00B106A0">
          <w:pPr>
            <w:pStyle w:val="31"/>
            <w:tabs>
              <w:tab w:val="right" w:leader="dot" w:pos="8405"/>
            </w:tabs>
          </w:pPr>
          <w:hyperlink w:anchor="_Toc4580" w:history="1">
            <w:r w:rsidR="00D7401F">
              <w:rPr>
                <w:rFonts w:ascii="仿宋" w:eastAsia="仿宋" w:hAnsi="仿宋" w:cs="仿宋" w:hint="eastAsia"/>
                <w:szCs w:val="30"/>
              </w:rPr>
              <w:t>1.2.1 先进性原则</w:t>
            </w:r>
            <w:r w:rsidR="00D7401F">
              <w:tab/>
            </w:r>
            <w:fldSimple w:instr=" PAGEREF _Toc4580 ">
              <w:r w:rsidR="00D7401F">
                <w:t>2</w:t>
              </w:r>
            </w:fldSimple>
          </w:hyperlink>
        </w:p>
        <w:p w:rsidR="00F70E9B" w:rsidRDefault="00B106A0">
          <w:pPr>
            <w:pStyle w:val="31"/>
            <w:tabs>
              <w:tab w:val="right" w:leader="dot" w:pos="8405"/>
            </w:tabs>
          </w:pPr>
          <w:hyperlink w:anchor="_Toc13582" w:history="1">
            <w:r w:rsidR="00D7401F">
              <w:rPr>
                <w:rFonts w:ascii="仿宋" w:eastAsia="仿宋" w:hAnsi="仿宋" w:cs="仿宋" w:hint="eastAsia"/>
                <w:szCs w:val="30"/>
              </w:rPr>
              <w:t>1.2.2 安全性原则</w:t>
            </w:r>
            <w:r w:rsidR="00D7401F">
              <w:tab/>
            </w:r>
            <w:fldSimple w:instr=" PAGEREF _Toc13582 ">
              <w:r w:rsidR="00D7401F">
                <w:t>2</w:t>
              </w:r>
            </w:fldSimple>
          </w:hyperlink>
        </w:p>
        <w:p w:rsidR="00F70E9B" w:rsidRDefault="00B106A0">
          <w:pPr>
            <w:pStyle w:val="31"/>
            <w:tabs>
              <w:tab w:val="right" w:leader="dot" w:pos="8405"/>
            </w:tabs>
          </w:pPr>
          <w:hyperlink w:anchor="_Toc17424" w:history="1">
            <w:r w:rsidR="00D7401F">
              <w:rPr>
                <w:rFonts w:ascii="仿宋" w:eastAsia="仿宋" w:hAnsi="仿宋" w:cs="仿宋" w:hint="eastAsia"/>
                <w:szCs w:val="30"/>
              </w:rPr>
              <w:t>1.2.3 可靠性原则</w:t>
            </w:r>
            <w:r w:rsidR="00D7401F">
              <w:tab/>
            </w:r>
            <w:fldSimple w:instr=" PAGEREF _Toc17424 ">
              <w:r w:rsidR="00D7401F">
                <w:t>3</w:t>
              </w:r>
            </w:fldSimple>
          </w:hyperlink>
        </w:p>
        <w:p w:rsidR="00F70E9B" w:rsidRDefault="00B106A0">
          <w:pPr>
            <w:pStyle w:val="31"/>
            <w:tabs>
              <w:tab w:val="right" w:leader="dot" w:pos="8405"/>
            </w:tabs>
          </w:pPr>
          <w:hyperlink w:anchor="_Toc1597" w:history="1">
            <w:r w:rsidR="00D7401F">
              <w:rPr>
                <w:rFonts w:ascii="仿宋" w:eastAsia="仿宋" w:hAnsi="仿宋" w:cs="仿宋" w:hint="eastAsia"/>
                <w:szCs w:val="30"/>
              </w:rPr>
              <w:t>1.2.4 易用性原则</w:t>
            </w:r>
            <w:r w:rsidR="00D7401F">
              <w:tab/>
            </w:r>
            <w:fldSimple w:instr=" PAGEREF _Toc1597 ">
              <w:r w:rsidR="00D7401F">
                <w:t>3</w:t>
              </w:r>
            </w:fldSimple>
          </w:hyperlink>
        </w:p>
        <w:p w:rsidR="00F70E9B" w:rsidRDefault="00B106A0">
          <w:pPr>
            <w:pStyle w:val="31"/>
            <w:tabs>
              <w:tab w:val="right" w:leader="dot" w:pos="8405"/>
            </w:tabs>
          </w:pPr>
          <w:hyperlink w:anchor="_Toc10247" w:history="1">
            <w:r w:rsidR="00D7401F">
              <w:rPr>
                <w:rFonts w:ascii="仿宋" w:eastAsia="仿宋" w:hAnsi="仿宋" w:cs="仿宋" w:hint="eastAsia"/>
                <w:szCs w:val="30"/>
              </w:rPr>
              <w:t>1.2.5 易用性原则</w:t>
            </w:r>
            <w:r w:rsidR="00D7401F">
              <w:tab/>
            </w:r>
            <w:fldSimple w:instr=" PAGEREF _Toc10247 ">
              <w:r w:rsidR="00D7401F">
                <w:t>3</w:t>
              </w:r>
            </w:fldSimple>
          </w:hyperlink>
        </w:p>
        <w:p w:rsidR="00F70E9B" w:rsidRDefault="00B106A0">
          <w:pPr>
            <w:pStyle w:val="31"/>
            <w:tabs>
              <w:tab w:val="right" w:leader="dot" w:pos="8405"/>
            </w:tabs>
          </w:pPr>
          <w:hyperlink w:anchor="_Toc10213" w:history="1">
            <w:r w:rsidR="00D7401F">
              <w:rPr>
                <w:rFonts w:ascii="仿宋" w:eastAsia="仿宋" w:hAnsi="仿宋" w:cs="仿宋" w:hint="eastAsia"/>
                <w:szCs w:val="30"/>
              </w:rPr>
              <w:t>1.2.6 易用性原则</w:t>
            </w:r>
            <w:r w:rsidR="00D7401F">
              <w:tab/>
            </w:r>
            <w:fldSimple w:instr=" PAGEREF _Toc10213 ">
              <w:r w:rsidR="00D7401F">
                <w:t>4</w:t>
              </w:r>
            </w:fldSimple>
          </w:hyperlink>
        </w:p>
        <w:p w:rsidR="00F70E9B" w:rsidRDefault="00B106A0">
          <w:pPr>
            <w:pStyle w:val="21"/>
            <w:tabs>
              <w:tab w:val="right" w:leader="dot" w:pos="8405"/>
            </w:tabs>
          </w:pPr>
          <w:hyperlink w:anchor="_Toc24075" w:history="1">
            <w:r w:rsidR="00D7401F">
              <w:rPr>
                <w:rFonts w:ascii="仿宋" w:eastAsia="仿宋" w:hAnsi="仿宋" w:cs="仿宋" w:hint="eastAsia"/>
                <w:szCs w:val="32"/>
              </w:rPr>
              <w:t>1.3 系统特色</w:t>
            </w:r>
            <w:r w:rsidR="00D7401F">
              <w:tab/>
            </w:r>
            <w:fldSimple w:instr=" PAGEREF _Toc24075 ">
              <w:r w:rsidR="00D7401F">
                <w:t>4</w:t>
              </w:r>
            </w:fldSimple>
          </w:hyperlink>
        </w:p>
        <w:p w:rsidR="00F70E9B" w:rsidRDefault="00B106A0">
          <w:pPr>
            <w:pStyle w:val="31"/>
            <w:tabs>
              <w:tab w:val="right" w:leader="dot" w:pos="8405"/>
            </w:tabs>
          </w:pPr>
          <w:hyperlink w:anchor="_Toc10762" w:history="1">
            <w:r w:rsidR="00D7401F">
              <w:rPr>
                <w:rFonts w:ascii="仿宋" w:eastAsia="仿宋" w:hAnsi="仿宋" w:cs="仿宋" w:hint="eastAsia"/>
                <w:szCs w:val="30"/>
              </w:rPr>
              <w:t>1.3.1 效率提升</w:t>
            </w:r>
            <w:r w:rsidR="00D7401F">
              <w:tab/>
            </w:r>
            <w:fldSimple w:instr=" PAGEREF _Toc10762 ">
              <w:r w:rsidR="00D7401F">
                <w:t>4</w:t>
              </w:r>
            </w:fldSimple>
          </w:hyperlink>
        </w:p>
        <w:p w:rsidR="00F70E9B" w:rsidRDefault="00B106A0">
          <w:pPr>
            <w:pStyle w:val="31"/>
            <w:tabs>
              <w:tab w:val="right" w:leader="dot" w:pos="8405"/>
            </w:tabs>
          </w:pPr>
          <w:hyperlink w:anchor="_Toc2990" w:history="1">
            <w:r w:rsidR="00D7401F">
              <w:rPr>
                <w:rFonts w:ascii="仿宋" w:eastAsia="仿宋" w:hAnsi="仿宋" w:cs="仿宋" w:hint="eastAsia"/>
                <w:szCs w:val="30"/>
              </w:rPr>
              <w:t>1.3.2 实时监控</w:t>
            </w:r>
            <w:r w:rsidR="00D7401F">
              <w:tab/>
            </w:r>
            <w:fldSimple w:instr=" PAGEREF _Toc2990 ">
              <w:r w:rsidR="00D7401F">
                <w:t>4</w:t>
              </w:r>
            </w:fldSimple>
          </w:hyperlink>
        </w:p>
        <w:p w:rsidR="00F70E9B" w:rsidRDefault="00B106A0">
          <w:pPr>
            <w:pStyle w:val="31"/>
            <w:tabs>
              <w:tab w:val="right" w:leader="dot" w:pos="8405"/>
            </w:tabs>
          </w:pPr>
          <w:hyperlink w:anchor="_Toc8972" w:history="1">
            <w:r w:rsidR="00D7401F">
              <w:rPr>
                <w:rFonts w:ascii="仿宋" w:eastAsia="仿宋" w:hAnsi="仿宋" w:cs="仿宋" w:hint="eastAsia"/>
                <w:szCs w:val="30"/>
              </w:rPr>
              <w:t>1.3.3 信息聚合</w:t>
            </w:r>
            <w:r w:rsidR="00D7401F">
              <w:tab/>
            </w:r>
            <w:fldSimple w:instr=" PAGEREF _Toc8972 ">
              <w:r w:rsidR="00D7401F">
                <w:t>4</w:t>
              </w:r>
            </w:fldSimple>
          </w:hyperlink>
        </w:p>
        <w:p w:rsidR="00F70E9B" w:rsidRDefault="00B106A0">
          <w:pPr>
            <w:pStyle w:val="31"/>
            <w:tabs>
              <w:tab w:val="right" w:leader="dot" w:pos="8405"/>
            </w:tabs>
          </w:pPr>
          <w:hyperlink w:anchor="_Toc16512" w:history="1">
            <w:r w:rsidR="00D7401F">
              <w:rPr>
                <w:rFonts w:ascii="仿宋" w:eastAsia="仿宋" w:hAnsi="仿宋" w:cs="仿宋" w:hint="eastAsia"/>
                <w:szCs w:val="30"/>
              </w:rPr>
              <w:t>1.3.4 决策智能</w:t>
            </w:r>
            <w:r w:rsidR="00D7401F">
              <w:tab/>
            </w:r>
            <w:fldSimple w:instr=" PAGEREF _Toc16512 ">
              <w:r w:rsidR="00D7401F">
                <w:t>5</w:t>
              </w:r>
            </w:fldSimple>
          </w:hyperlink>
        </w:p>
        <w:p w:rsidR="00F70E9B" w:rsidRDefault="00B106A0">
          <w:pPr>
            <w:pStyle w:val="21"/>
            <w:tabs>
              <w:tab w:val="right" w:leader="dot" w:pos="8405"/>
            </w:tabs>
          </w:pPr>
          <w:hyperlink w:anchor="_Toc13353" w:history="1">
            <w:r w:rsidR="00D7401F">
              <w:rPr>
                <w:rFonts w:ascii="仿宋" w:eastAsia="仿宋" w:hAnsi="仿宋" w:cs="仿宋" w:hint="eastAsia"/>
                <w:szCs w:val="32"/>
              </w:rPr>
              <w:t>1.4 系统架构设计</w:t>
            </w:r>
            <w:r w:rsidR="00D7401F">
              <w:tab/>
            </w:r>
            <w:fldSimple w:instr=" PAGEREF _Toc13353 ">
              <w:r w:rsidR="00D7401F">
                <w:t>5</w:t>
              </w:r>
            </w:fldSimple>
          </w:hyperlink>
        </w:p>
        <w:p w:rsidR="00F70E9B" w:rsidRDefault="00B106A0">
          <w:pPr>
            <w:pStyle w:val="31"/>
            <w:tabs>
              <w:tab w:val="right" w:leader="dot" w:pos="8405"/>
            </w:tabs>
          </w:pPr>
          <w:hyperlink w:anchor="_Toc20748" w:history="1">
            <w:r w:rsidR="00D7401F">
              <w:rPr>
                <w:rFonts w:ascii="仿宋" w:eastAsia="仿宋" w:hAnsi="仿宋" w:cs="仿宋" w:hint="eastAsia"/>
                <w:szCs w:val="30"/>
              </w:rPr>
              <w:t>1.4.1 总体技术架构</w:t>
            </w:r>
            <w:r w:rsidR="00D7401F">
              <w:tab/>
            </w:r>
            <w:fldSimple w:instr=" PAGEREF _Toc20748 ">
              <w:r w:rsidR="00D7401F">
                <w:t>6</w:t>
              </w:r>
            </w:fldSimple>
          </w:hyperlink>
        </w:p>
        <w:p w:rsidR="00F70E9B" w:rsidRDefault="00B106A0">
          <w:pPr>
            <w:pStyle w:val="31"/>
            <w:tabs>
              <w:tab w:val="right" w:leader="dot" w:pos="8405"/>
            </w:tabs>
          </w:pPr>
          <w:hyperlink w:anchor="_Toc16124" w:history="1">
            <w:r w:rsidR="00D7401F">
              <w:rPr>
                <w:rFonts w:ascii="仿宋" w:eastAsia="仿宋" w:hAnsi="仿宋" w:cs="仿宋" w:hint="eastAsia"/>
                <w:szCs w:val="30"/>
              </w:rPr>
              <w:t>1.4.2 系统体系技术路线</w:t>
            </w:r>
            <w:r w:rsidR="00D7401F">
              <w:tab/>
            </w:r>
            <w:fldSimple w:instr=" PAGEREF _Toc16124 ">
              <w:r w:rsidR="00D7401F">
                <w:t>6</w:t>
              </w:r>
            </w:fldSimple>
          </w:hyperlink>
        </w:p>
        <w:p w:rsidR="00F70E9B" w:rsidRDefault="00B106A0">
          <w:pPr>
            <w:pStyle w:val="31"/>
            <w:tabs>
              <w:tab w:val="right" w:leader="dot" w:pos="8405"/>
            </w:tabs>
          </w:pPr>
          <w:hyperlink w:anchor="_Toc25300" w:history="1">
            <w:r w:rsidR="00D7401F">
              <w:rPr>
                <w:rFonts w:ascii="仿宋" w:eastAsia="仿宋" w:hAnsi="仿宋" w:cs="仿宋" w:hint="eastAsia"/>
                <w:szCs w:val="30"/>
              </w:rPr>
              <w:t>1.4.3 系统数据逻辑图</w:t>
            </w:r>
            <w:r w:rsidR="00D7401F">
              <w:tab/>
            </w:r>
            <w:fldSimple w:instr=" PAGEREF _Toc25300 ">
              <w:r w:rsidR="00D7401F">
                <w:t>7</w:t>
              </w:r>
            </w:fldSimple>
          </w:hyperlink>
        </w:p>
        <w:p w:rsidR="00F70E9B" w:rsidRDefault="00B106A0">
          <w:pPr>
            <w:pStyle w:val="31"/>
            <w:tabs>
              <w:tab w:val="right" w:leader="dot" w:pos="8405"/>
            </w:tabs>
          </w:pPr>
          <w:hyperlink w:anchor="_Toc15366" w:history="1">
            <w:r w:rsidR="00D7401F">
              <w:rPr>
                <w:rFonts w:ascii="仿宋" w:eastAsia="仿宋" w:hAnsi="仿宋" w:cs="仿宋" w:hint="eastAsia"/>
                <w:szCs w:val="30"/>
              </w:rPr>
              <w:t>1.4.4 网络拓扑图</w:t>
            </w:r>
            <w:r w:rsidR="00D7401F">
              <w:tab/>
            </w:r>
            <w:fldSimple w:instr=" PAGEREF _Toc15366 ">
              <w:r w:rsidR="00D7401F">
                <w:t>8</w:t>
              </w:r>
            </w:fldSimple>
          </w:hyperlink>
        </w:p>
        <w:p w:rsidR="00F70E9B" w:rsidRDefault="00B106A0">
          <w:pPr>
            <w:pStyle w:val="21"/>
            <w:tabs>
              <w:tab w:val="right" w:leader="dot" w:pos="8405"/>
            </w:tabs>
          </w:pPr>
          <w:hyperlink w:anchor="_Toc31028" w:history="1">
            <w:r w:rsidR="00D7401F">
              <w:rPr>
                <w:rFonts w:ascii="仿宋" w:eastAsia="仿宋" w:hAnsi="仿宋" w:cs="仿宋" w:hint="eastAsia"/>
                <w:szCs w:val="32"/>
              </w:rPr>
              <w:t>1.5 系统设计</w:t>
            </w:r>
            <w:r w:rsidR="00D7401F">
              <w:rPr>
                <w:rFonts w:ascii="仿宋" w:eastAsia="仿宋" w:hAnsi="仿宋" w:cs="仿宋"/>
                <w:szCs w:val="32"/>
              </w:rPr>
              <w:t>方案</w:t>
            </w:r>
            <w:r w:rsidR="00D7401F">
              <w:tab/>
            </w:r>
            <w:fldSimple w:instr=" PAGEREF _Toc31028 ">
              <w:r w:rsidR="00D7401F">
                <w:t>8</w:t>
              </w:r>
            </w:fldSimple>
          </w:hyperlink>
        </w:p>
        <w:p w:rsidR="00F70E9B" w:rsidRDefault="00B106A0">
          <w:pPr>
            <w:pStyle w:val="31"/>
            <w:tabs>
              <w:tab w:val="right" w:leader="dot" w:pos="8405"/>
            </w:tabs>
          </w:pPr>
          <w:hyperlink w:anchor="_Toc25228" w:history="1">
            <w:r w:rsidR="00D7401F">
              <w:rPr>
                <w:rFonts w:ascii="仿宋" w:eastAsia="仿宋" w:hAnsi="仿宋" w:cs="仿宋" w:hint="eastAsia"/>
                <w:szCs w:val="30"/>
              </w:rPr>
              <w:t>1.</w:t>
            </w:r>
            <w:r w:rsidR="00D7401F">
              <w:rPr>
                <w:rFonts w:ascii="仿宋" w:eastAsia="仿宋" w:hAnsi="仿宋" w:cs="仿宋"/>
                <w:szCs w:val="30"/>
              </w:rPr>
              <w:t>5</w:t>
            </w:r>
            <w:r w:rsidR="00D7401F">
              <w:rPr>
                <w:rFonts w:ascii="仿宋" w:eastAsia="仿宋" w:hAnsi="仿宋" w:cs="仿宋" w:hint="eastAsia"/>
                <w:szCs w:val="30"/>
              </w:rPr>
              <w:t>.1 系统规模</w:t>
            </w:r>
            <w:r w:rsidR="00D7401F">
              <w:tab/>
            </w:r>
            <w:fldSimple w:instr=" PAGEREF _Toc25228 ">
              <w:r w:rsidR="00D7401F">
                <w:t>8</w:t>
              </w:r>
            </w:fldSimple>
          </w:hyperlink>
        </w:p>
        <w:p w:rsidR="00F70E9B" w:rsidRDefault="00B106A0">
          <w:pPr>
            <w:pStyle w:val="31"/>
            <w:tabs>
              <w:tab w:val="right" w:leader="dot" w:pos="8405"/>
            </w:tabs>
          </w:pPr>
          <w:hyperlink w:anchor="_Toc4689" w:history="1">
            <w:r w:rsidR="00D7401F">
              <w:rPr>
                <w:rFonts w:ascii="仿宋" w:eastAsia="仿宋" w:hAnsi="仿宋" w:cs="仿宋" w:hint="eastAsia"/>
                <w:szCs w:val="30"/>
              </w:rPr>
              <w:t>1.</w:t>
            </w:r>
            <w:r w:rsidR="00D7401F">
              <w:rPr>
                <w:rFonts w:ascii="仿宋" w:eastAsia="仿宋" w:hAnsi="仿宋" w:cs="仿宋"/>
                <w:szCs w:val="30"/>
              </w:rPr>
              <w:t>5</w:t>
            </w:r>
            <w:r w:rsidR="00D7401F">
              <w:rPr>
                <w:rFonts w:ascii="仿宋" w:eastAsia="仿宋" w:hAnsi="仿宋" w:cs="仿宋" w:hint="eastAsia"/>
                <w:szCs w:val="30"/>
              </w:rPr>
              <w:t>.</w:t>
            </w:r>
            <w:r w:rsidR="00D7401F">
              <w:rPr>
                <w:rFonts w:ascii="仿宋" w:eastAsia="仿宋" w:hAnsi="仿宋" w:cs="仿宋"/>
                <w:szCs w:val="30"/>
              </w:rPr>
              <w:t>2</w:t>
            </w:r>
            <w:r w:rsidR="00D7401F">
              <w:rPr>
                <w:rFonts w:ascii="仿宋" w:eastAsia="仿宋" w:hAnsi="仿宋" w:cs="仿宋" w:hint="eastAsia"/>
                <w:szCs w:val="30"/>
              </w:rPr>
              <w:t xml:space="preserve"> 设计方案</w:t>
            </w:r>
            <w:r w:rsidR="00D7401F">
              <w:tab/>
            </w:r>
            <w:fldSimple w:instr=" PAGEREF _Toc4689 ">
              <w:r w:rsidR="00D7401F">
                <w:t>8</w:t>
              </w:r>
            </w:fldSimple>
          </w:hyperlink>
        </w:p>
        <w:p w:rsidR="00F70E9B" w:rsidRDefault="00B106A0">
          <w:pPr>
            <w:pStyle w:val="21"/>
            <w:tabs>
              <w:tab w:val="right" w:leader="dot" w:pos="8405"/>
            </w:tabs>
          </w:pPr>
          <w:hyperlink w:anchor="_Toc5192" w:history="1">
            <w:r w:rsidR="00D7401F">
              <w:rPr>
                <w:rFonts w:ascii="仿宋" w:eastAsia="仿宋" w:hAnsi="仿宋" w:cs="仿宋" w:hint="eastAsia"/>
                <w:szCs w:val="32"/>
              </w:rPr>
              <w:t>1.6 系统功能设计</w:t>
            </w:r>
            <w:r w:rsidR="00D7401F">
              <w:tab/>
            </w:r>
            <w:fldSimple w:instr=" PAGEREF _Toc5192 ">
              <w:r w:rsidR="00D7401F">
                <w:t>9</w:t>
              </w:r>
            </w:fldSimple>
          </w:hyperlink>
        </w:p>
        <w:p w:rsidR="00F70E9B" w:rsidRDefault="00B106A0">
          <w:pPr>
            <w:pStyle w:val="31"/>
            <w:tabs>
              <w:tab w:val="right" w:leader="dot" w:pos="8405"/>
            </w:tabs>
          </w:pPr>
          <w:hyperlink w:anchor="_Toc7294" w:history="1">
            <w:r w:rsidR="00D7401F">
              <w:rPr>
                <w:rFonts w:ascii="仿宋" w:eastAsia="仿宋" w:hAnsi="仿宋" w:cs="仿宋" w:hint="eastAsia"/>
                <w:szCs w:val="30"/>
              </w:rPr>
              <w:t>1.6.1 信访业务办理</w:t>
            </w:r>
            <w:r w:rsidR="00D7401F">
              <w:tab/>
            </w:r>
            <w:fldSimple w:instr=" PAGEREF _Toc7294 ">
              <w:r w:rsidR="00D7401F">
                <w:t>9</w:t>
              </w:r>
            </w:fldSimple>
          </w:hyperlink>
        </w:p>
        <w:p w:rsidR="00F70E9B" w:rsidRDefault="00B106A0">
          <w:pPr>
            <w:pStyle w:val="31"/>
            <w:tabs>
              <w:tab w:val="right" w:leader="dot" w:pos="8405"/>
            </w:tabs>
          </w:pPr>
          <w:hyperlink w:anchor="_Toc21441" w:history="1">
            <w:r w:rsidR="00D7401F">
              <w:rPr>
                <w:rFonts w:ascii="仿宋" w:eastAsia="仿宋" w:hAnsi="仿宋" w:cs="仿宋" w:hint="eastAsia"/>
                <w:szCs w:val="30"/>
              </w:rPr>
              <w:t>1.6.2 信访综合查询</w:t>
            </w:r>
            <w:r w:rsidR="00D7401F">
              <w:tab/>
            </w:r>
            <w:fldSimple w:instr=" PAGEREF _Toc21441 ">
              <w:r w:rsidR="00D7401F">
                <w:t>17</w:t>
              </w:r>
            </w:fldSimple>
          </w:hyperlink>
        </w:p>
        <w:p w:rsidR="00F70E9B" w:rsidRDefault="00B106A0">
          <w:pPr>
            <w:pStyle w:val="31"/>
            <w:tabs>
              <w:tab w:val="right" w:leader="dot" w:pos="8405"/>
            </w:tabs>
          </w:pPr>
          <w:hyperlink w:anchor="_Toc4023" w:history="1">
            <w:r w:rsidR="00D7401F">
              <w:rPr>
                <w:rFonts w:ascii="仿宋" w:eastAsia="仿宋" w:hAnsi="仿宋" w:cs="仿宋" w:hint="eastAsia"/>
                <w:szCs w:val="30"/>
              </w:rPr>
              <w:t>1.6.3 领导辅助决策系统</w:t>
            </w:r>
            <w:r w:rsidR="00D7401F">
              <w:tab/>
            </w:r>
            <w:fldSimple w:instr=" PAGEREF _Toc4023 ">
              <w:r w:rsidR="00D7401F">
                <w:t>17</w:t>
              </w:r>
            </w:fldSimple>
          </w:hyperlink>
        </w:p>
        <w:p w:rsidR="00F70E9B" w:rsidRDefault="00B106A0">
          <w:pPr>
            <w:pStyle w:val="31"/>
            <w:tabs>
              <w:tab w:val="right" w:leader="dot" w:pos="8405"/>
            </w:tabs>
          </w:pPr>
          <w:hyperlink w:anchor="_Toc584" w:history="1">
            <w:r w:rsidR="00D7401F">
              <w:rPr>
                <w:rFonts w:ascii="仿宋" w:eastAsia="仿宋" w:hAnsi="仿宋" w:cs="仿宋" w:hint="eastAsia"/>
                <w:szCs w:val="30"/>
              </w:rPr>
              <w:t>1.6.4 系统管理</w:t>
            </w:r>
            <w:r w:rsidR="00D7401F">
              <w:tab/>
            </w:r>
            <w:fldSimple w:instr=" PAGEREF _Toc584 ">
              <w:r w:rsidR="00D7401F">
                <w:t>19</w:t>
              </w:r>
            </w:fldSimple>
          </w:hyperlink>
        </w:p>
        <w:p w:rsidR="00F70E9B" w:rsidRDefault="00B106A0">
          <w:pPr>
            <w:pStyle w:val="11"/>
            <w:tabs>
              <w:tab w:val="clear" w:pos="426"/>
              <w:tab w:val="clear" w:pos="8395"/>
              <w:tab w:val="right" w:leader="dot" w:pos="8405"/>
            </w:tabs>
          </w:pPr>
          <w:hyperlink w:anchor="_Toc5164" w:history="1">
            <w:r w:rsidR="00D7401F">
              <w:rPr>
                <w:rFonts w:ascii="仿宋" w:eastAsia="仿宋" w:hAnsi="仿宋" w:cs="仿宋"/>
                <w:szCs w:val="36"/>
              </w:rPr>
              <w:t xml:space="preserve">2. </w:t>
            </w:r>
            <w:r w:rsidR="00D7401F">
              <w:rPr>
                <w:rFonts w:ascii="仿宋" w:eastAsia="仿宋" w:hAnsi="仿宋" w:cs="仿宋" w:hint="eastAsia"/>
                <w:szCs w:val="36"/>
              </w:rPr>
              <w:t>项目实施方案</w:t>
            </w:r>
            <w:r w:rsidR="00D7401F">
              <w:tab/>
            </w:r>
            <w:fldSimple w:instr=" PAGEREF _Toc5164 ">
              <w:r w:rsidR="00D7401F">
                <w:t>21</w:t>
              </w:r>
            </w:fldSimple>
          </w:hyperlink>
        </w:p>
        <w:p w:rsidR="00F70E9B" w:rsidRDefault="00B106A0">
          <w:pPr>
            <w:pStyle w:val="21"/>
            <w:tabs>
              <w:tab w:val="right" w:leader="dot" w:pos="8405"/>
            </w:tabs>
          </w:pPr>
          <w:hyperlink w:anchor="_Toc19175" w:history="1">
            <w:r w:rsidR="00D7401F">
              <w:rPr>
                <w:rFonts w:ascii="仿宋" w:eastAsia="仿宋" w:hAnsi="仿宋" w:cs="仿宋" w:hint="eastAsia"/>
                <w:szCs w:val="32"/>
              </w:rPr>
              <w:t>2.1 项目整体管理</w:t>
            </w:r>
            <w:r w:rsidR="00D7401F">
              <w:tab/>
            </w:r>
            <w:fldSimple w:instr=" PAGEREF _Toc19175 ">
              <w:r w:rsidR="00D7401F">
                <w:t>21</w:t>
              </w:r>
            </w:fldSimple>
          </w:hyperlink>
        </w:p>
        <w:p w:rsidR="00F70E9B" w:rsidRDefault="00B106A0">
          <w:pPr>
            <w:pStyle w:val="21"/>
            <w:tabs>
              <w:tab w:val="right" w:leader="dot" w:pos="8405"/>
            </w:tabs>
          </w:pPr>
          <w:hyperlink w:anchor="_Toc9715" w:history="1">
            <w:r w:rsidR="00D7401F">
              <w:rPr>
                <w:rFonts w:ascii="仿宋" w:eastAsia="仿宋" w:hAnsi="仿宋" w:cs="仿宋" w:hint="eastAsia"/>
                <w:szCs w:val="32"/>
              </w:rPr>
              <w:t>2.2 项目范围控制</w:t>
            </w:r>
            <w:r w:rsidR="00D7401F">
              <w:tab/>
            </w:r>
            <w:fldSimple w:instr=" PAGEREF _Toc9715 ">
              <w:r w:rsidR="00D7401F">
                <w:t>22</w:t>
              </w:r>
            </w:fldSimple>
          </w:hyperlink>
        </w:p>
        <w:p w:rsidR="00F70E9B" w:rsidRDefault="00B106A0">
          <w:pPr>
            <w:pStyle w:val="11"/>
            <w:tabs>
              <w:tab w:val="clear" w:pos="426"/>
              <w:tab w:val="clear" w:pos="8395"/>
              <w:tab w:val="right" w:leader="dot" w:pos="8405"/>
            </w:tabs>
          </w:pPr>
          <w:hyperlink w:anchor="_Toc2504" w:history="1">
            <w:r w:rsidR="00D7401F">
              <w:rPr>
                <w:rFonts w:ascii="仿宋" w:eastAsia="仿宋" w:hAnsi="仿宋" w:cs="仿宋"/>
                <w:szCs w:val="36"/>
              </w:rPr>
              <w:t xml:space="preserve">3. </w:t>
            </w:r>
            <w:r w:rsidR="00D7401F">
              <w:rPr>
                <w:rFonts w:ascii="仿宋" w:eastAsia="仿宋" w:hAnsi="仿宋" w:cs="仿宋" w:hint="eastAsia"/>
                <w:szCs w:val="36"/>
              </w:rPr>
              <w:t>售后服务方案</w:t>
            </w:r>
            <w:r w:rsidR="00D7401F">
              <w:tab/>
            </w:r>
            <w:fldSimple w:instr=" PAGEREF _Toc2504 ">
              <w:r w:rsidR="00D7401F">
                <w:t>23</w:t>
              </w:r>
            </w:fldSimple>
          </w:hyperlink>
        </w:p>
        <w:p w:rsidR="00F70E9B" w:rsidRDefault="00B106A0">
          <w:pPr>
            <w:pStyle w:val="21"/>
            <w:tabs>
              <w:tab w:val="right" w:leader="dot" w:pos="8405"/>
            </w:tabs>
          </w:pPr>
          <w:hyperlink w:anchor="_Toc26445" w:history="1">
            <w:r w:rsidR="00D7401F">
              <w:rPr>
                <w:rFonts w:ascii="仿宋" w:eastAsia="仿宋" w:hAnsi="仿宋" w:cs="仿宋" w:hint="eastAsia"/>
                <w:szCs w:val="32"/>
              </w:rPr>
              <w:t>3.1 服务的目标</w:t>
            </w:r>
            <w:r w:rsidR="00D7401F">
              <w:tab/>
            </w:r>
            <w:fldSimple w:instr=" PAGEREF _Toc26445 ">
              <w:r w:rsidR="00D7401F">
                <w:t>23</w:t>
              </w:r>
            </w:fldSimple>
          </w:hyperlink>
        </w:p>
        <w:p w:rsidR="00F70E9B" w:rsidRDefault="00B106A0">
          <w:pPr>
            <w:pStyle w:val="21"/>
            <w:tabs>
              <w:tab w:val="right" w:leader="dot" w:pos="8405"/>
            </w:tabs>
          </w:pPr>
          <w:hyperlink w:anchor="_Toc15328" w:history="1">
            <w:r w:rsidR="00D7401F">
              <w:rPr>
                <w:rFonts w:ascii="仿宋" w:eastAsia="仿宋" w:hAnsi="仿宋" w:cs="仿宋" w:hint="eastAsia"/>
                <w:szCs w:val="32"/>
              </w:rPr>
              <w:t>3.2 服务体系</w:t>
            </w:r>
            <w:r w:rsidR="00D7401F">
              <w:tab/>
            </w:r>
            <w:fldSimple w:instr=" PAGEREF _Toc15328 ">
              <w:r w:rsidR="00D7401F">
                <w:t>23</w:t>
              </w:r>
            </w:fldSimple>
          </w:hyperlink>
        </w:p>
        <w:p w:rsidR="00F70E9B" w:rsidRDefault="00B106A0">
          <w:pPr>
            <w:pStyle w:val="21"/>
            <w:tabs>
              <w:tab w:val="right" w:leader="dot" w:pos="8405"/>
            </w:tabs>
          </w:pPr>
          <w:hyperlink w:anchor="_Toc7726" w:history="1">
            <w:r w:rsidR="00D7401F">
              <w:rPr>
                <w:rFonts w:ascii="仿宋" w:eastAsia="仿宋" w:hAnsi="仿宋" w:cs="仿宋" w:hint="eastAsia"/>
                <w:szCs w:val="32"/>
              </w:rPr>
              <w:t>3.3 服务内容</w:t>
            </w:r>
            <w:r w:rsidR="00D7401F">
              <w:tab/>
            </w:r>
            <w:fldSimple w:instr=" PAGEREF _Toc7726 ">
              <w:r w:rsidR="00D7401F">
                <w:t>24</w:t>
              </w:r>
            </w:fldSimple>
          </w:hyperlink>
        </w:p>
        <w:p w:rsidR="00F70E9B" w:rsidRDefault="00B106A0">
          <w:pPr>
            <w:pStyle w:val="31"/>
            <w:tabs>
              <w:tab w:val="right" w:leader="dot" w:pos="8405"/>
            </w:tabs>
          </w:pPr>
          <w:hyperlink w:anchor="_Toc8418" w:history="1">
            <w:r w:rsidR="00D7401F">
              <w:rPr>
                <w:rFonts w:ascii="仿宋" w:eastAsia="仿宋" w:hAnsi="仿宋" w:cs="仿宋" w:hint="eastAsia"/>
                <w:szCs w:val="30"/>
              </w:rPr>
              <w:t>3.3.1 安装部署</w:t>
            </w:r>
            <w:r w:rsidR="00D7401F">
              <w:tab/>
            </w:r>
            <w:fldSimple w:instr=" PAGEREF _Toc8418 ">
              <w:r w:rsidR="00D7401F">
                <w:t>24</w:t>
              </w:r>
            </w:fldSimple>
          </w:hyperlink>
        </w:p>
        <w:p w:rsidR="00F70E9B" w:rsidRDefault="00B106A0">
          <w:pPr>
            <w:pStyle w:val="31"/>
            <w:tabs>
              <w:tab w:val="right" w:leader="dot" w:pos="8405"/>
            </w:tabs>
          </w:pPr>
          <w:hyperlink w:anchor="_Toc32482" w:history="1">
            <w:r w:rsidR="00D7401F">
              <w:rPr>
                <w:rFonts w:ascii="仿宋" w:eastAsia="仿宋" w:hAnsi="仿宋" w:cs="仿宋" w:hint="eastAsia"/>
                <w:szCs w:val="30"/>
              </w:rPr>
              <w:t>3.3.2 使用培训</w:t>
            </w:r>
            <w:r w:rsidR="00D7401F">
              <w:tab/>
            </w:r>
            <w:fldSimple w:instr=" PAGEREF _Toc32482 ">
              <w:r w:rsidR="00D7401F">
                <w:t>24</w:t>
              </w:r>
            </w:fldSimple>
          </w:hyperlink>
        </w:p>
        <w:p w:rsidR="00F70E9B" w:rsidRDefault="00B106A0">
          <w:pPr>
            <w:pStyle w:val="21"/>
            <w:tabs>
              <w:tab w:val="right" w:leader="dot" w:pos="8405"/>
            </w:tabs>
          </w:pPr>
          <w:hyperlink w:anchor="_Toc18877" w:history="1">
            <w:r w:rsidR="00D7401F">
              <w:rPr>
                <w:rFonts w:ascii="仿宋" w:eastAsia="仿宋" w:hAnsi="仿宋" w:cs="仿宋" w:hint="eastAsia"/>
                <w:szCs w:val="32"/>
              </w:rPr>
              <w:t>3.4 技术承诺</w:t>
            </w:r>
            <w:r w:rsidR="00D7401F">
              <w:tab/>
            </w:r>
            <w:fldSimple w:instr=" PAGEREF _Toc18877 ">
              <w:r w:rsidR="00D7401F">
                <w:t>24</w:t>
              </w:r>
            </w:fldSimple>
          </w:hyperlink>
        </w:p>
        <w:p w:rsidR="00F70E9B" w:rsidRDefault="00B106A0">
          <w:pPr>
            <w:pStyle w:val="11"/>
            <w:tabs>
              <w:tab w:val="clear" w:pos="426"/>
              <w:tab w:val="clear" w:pos="8395"/>
              <w:tab w:val="right" w:leader="dot" w:pos="8405"/>
            </w:tabs>
          </w:pPr>
          <w:hyperlink w:anchor="_Toc13577" w:history="1">
            <w:r w:rsidR="00D7401F">
              <w:rPr>
                <w:rFonts w:ascii="仿宋" w:eastAsia="仿宋" w:hAnsi="仿宋" w:cs="仿宋"/>
                <w:szCs w:val="36"/>
              </w:rPr>
              <w:t xml:space="preserve">4. </w:t>
            </w:r>
            <w:r w:rsidR="00D7401F">
              <w:rPr>
                <w:rFonts w:ascii="仿宋" w:eastAsia="仿宋" w:hAnsi="仿宋" w:cs="仿宋" w:hint="eastAsia"/>
                <w:szCs w:val="36"/>
              </w:rPr>
              <w:t>验收方案</w:t>
            </w:r>
            <w:r w:rsidR="00D7401F">
              <w:tab/>
            </w:r>
            <w:fldSimple w:instr=" PAGEREF _Toc13577 ">
              <w:r w:rsidR="00D7401F">
                <w:t>25</w:t>
              </w:r>
            </w:fldSimple>
          </w:hyperlink>
        </w:p>
        <w:p w:rsidR="00F70E9B" w:rsidRDefault="00B106A0">
          <w:pPr>
            <w:pStyle w:val="21"/>
            <w:tabs>
              <w:tab w:val="right" w:leader="dot" w:pos="8405"/>
            </w:tabs>
          </w:pPr>
          <w:hyperlink w:anchor="_Toc24638" w:history="1">
            <w:r w:rsidR="00D7401F">
              <w:rPr>
                <w:rFonts w:ascii="仿宋" w:eastAsia="仿宋" w:hAnsi="仿宋" w:cs="仿宋" w:hint="eastAsia"/>
                <w:szCs w:val="32"/>
              </w:rPr>
              <w:t>4.1 验收目的</w:t>
            </w:r>
            <w:r w:rsidR="00D7401F">
              <w:tab/>
            </w:r>
            <w:fldSimple w:instr=" PAGEREF _Toc24638 ">
              <w:r w:rsidR="00D7401F">
                <w:t>25</w:t>
              </w:r>
            </w:fldSimple>
          </w:hyperlink>
        </w:p>
        <w:p w:rsidR="00F70E9B" w:rsidRDefault="00B106A0">
          <w:pPr>
            <w:pStyle w:val="21"/>
            <w:tabs>
              <w:tab w:val="right" w:leader="dot" w:pos="8405"/>
            </w:tabs>
          </w:pPr>
          <w:hyperlink w:anchor="_Toc25920" w:history="1">
            <w:r w:rsidR="00D7401F">
              <w:rPr>
                <w:rFonts w:ascii="仿宋" w:eastAsia="仿宋" w:hAnsi="仿宋" w:cs="仿宋" w:hint="eastAsia"/>
                <w:szCs w:val="32"/>
              </w:rPr>
              <w:t>4.2 验收对象</w:t>
            </w:r>
            <w:r w:rsidR="00D7401F">
              <w:tab/>
            </w:r>
            <w:fldSimple w:instr=" PAGEREF _Toc25920 ">
              <w:r w:rsidR="00D7401F">
                <w:t>25</w:t>
              </w:r>
            </w:fldSimple>
          </w:hyperlink>
        </w:p>
        <w:p w:rsidR="00F70E9B" w:rsidRDefault="00B106A0">
          <w:pPr>
            <w:pStyle w:val="21"/>
            <w:tabs>
              <w:tab w:val="right" w:leader="dot" w:pos="8405"/>
            </w:tabs>
          </w:pPr>
          <w:hyperlink w:anchor="_Toc6283" w:history="1">
            <w:r w:rsidR="00D7401F">
              <w:rPr>
                <w:rFonts w:ascii="仿宋" w:eastAsia="仿宋" w:hAnsi="仿宋" w:cs="仿宋" w:hint="eastAsia"/>
                <w:szCs w:val="32"/>
              </w:rPr>
              <w:t>4.3 验收前提条件</w:t>
            </w:r>
            <w:r w:rsidR="00D7401F">
              <w:tab/>
            </w:r>
            <w:fldSimple w:instr=" PAGEREF _Toc6283 ">
              <w:r w:rsidR="00D7401F">
                <w:t>25</w:t>
              </w:r>
            </w:fldSimple>
          </w:hyperlink>
        </w:p>
        <w:p w:rsidR="00F70E9B" w:rsidRDefault="00B106A0">
          <w:pPr>
            <w:pStyle w:val="21"/>
            <w:tabs>
              <w:tab w:val="right" w:leader="dot" w:pos="8405"/>
            </w:tabs>
          </w:pPr>
          <w:hyperlink w:anchor="_Toc29991" w:history="1">
            <w:r w:rsidR="00D7401F">
              <w:rPr>
                <w:rFonts w:ascii="仿宋" w:eastAsia="仿宋" w:hAnsi="仿宋" w:cs="仿宋" w:hint="eastAsia"/>
                <w:szCs w:val="32"/>
              </w:rPr>
              <w:t>4.4 验收方法</w:t>
            </w:r>
            <w:r w:rsidR="00D7401F">
              <w:tab/>
            </w:r>
            <w:fldSimple w:instr=" PAGEREF _Toc29991 ">
              <w:r w:rsidR="00D7401F">
                <w:t>25</w:t>
              </w:r>
            </w:fldSimple>
          </w:hyperlink>
        </w:p>
        <w:p w:rsidR="00F70E9B" w:rsidRDefault="00B106A0">
          <w:pPr>
            <w:pStyle w:val="21"/>
            <w:tabs>
              <w:tab w:val="right" w:leader="dot" w:pos="8405"/>
            </w:tabs>
          </w:pPr>
          <w:hyperlink w:anchor="_Toc904" w:history="1">
            <w:r w:rsidR="00D7401F">
              <w:rPr>
                <w:rFonts w:ascii="仿宋" w:eastAsia="仿宋" w:hAnsi="仿宋" w:cs="仿宋" w:hint="eastAsia"/>
                <w:szCs w:val="32"/>
              </w:rPr>
              <w:t>4.5 验收步骤</w:t>
            </w:r>
            <w:r w:rsidR="00D7401F">
              <w:tab/>
            </w:r>
            <w:fldSimple w:instr=" PAGEREF _Toc904 ">
              <w:r w:rsidR="00D7401F">
                <w:t>26</w:t>
              </w:r>
            </w:fldSimple>
          </w:hyperlink>
        </w:p>
        <w:p w:rsidR="00F70E9B" w:rsidRDefault="00B106A0">
          <w:pPr>
            <w:pStyle w:val="21"/>
            <w:tabs>
              <w:tab w:val="right" w:leader="dot" w:pos="8405"/>
            </w:tabs>
          </w:pPr>
          <w:hyperlink w:anchor="_Toc5301" w:history="1">
            <w:r w:rsidR="00D7401F">
              <w:rPr>
                <w:rFonts w:ascii="仿宋" w:eastAsia="仿宋" w:hAnsi="仿宋" w:cs="仿宋" w:hint="eastAsia"/>
                <w:szCs w:val="32"/>
              </w:rPr>
              <w:t>4.6 验收程序</w:t>
            </w:r>
            <w:r w:rsidR="00D7401F">
              <w:tab/>
            </w:r>
            <w:fldSimple w:instr=" PAGEREF _Toc5301 ">
              <w:r w:rsidR="00D7401F">
                <w:t>26</w:t>
              </w:r>
            </w:fldSimple>
          </w:hyperlink>
        </w:p>
        <w:p w:rsidR="00F70E9B" w:rsidRDefault="00B106A0">
          <w:pPr>
            <w:pStyle w:val="11"/>
            <w:tabs>
              <w:tab w:val="clear" w:pos="426"/>
              <w:tab w:val="clear" w:pos="8395"/>
              <w:tab w:val="right" w:leader="dot" w:pos="8405"/>
            </w:tabs>
          </w:pPr>
          <w:hyperlink w:anchor="_Toc29039" w:history="1">
            <w:r w:rsidR="00D7401F">
              <w:rPr>
                <w:rFonts w:ascii="仿宋" w:eastAsia="仿宋" w:hAnsi="仿宋" w:cs="仿宋"/>
                <w:szCs w:val="36"/>
              </w:rPr>
              <w:t xml:space="preserve">5. </w:t>
            </w:r>
            <w:r w:rsidR="00D7401F">
              <w:rPr>
                <w:rFonts w:ascii="仿宋" w:eastAsia="仿宋" w:hAnsi="仿宋" w:cs="仿宋" w:hint="eastAsia"/>
                <w:szCs w:val="36"/>
              </w:rPr>
              <w:t>项目</w:t>
            </w:r>
            <w:r w:rsidR="00D7401F">
              <w:rPr>
                <w:rFonts w:ascii="仿宋" w:eastAsia="仿宋" w:hAnsi="仿宋" w:cs="仿宋"/>
                <w:szCs w:val="36"/>
              </w:rPr>
              <w:t>预算</w:t>
            </w:r>
            <w:r w:rsidR="00D7401F">
              <w:tab/>
            </w:r>
            <w:fldSimple w:instr=" PAGEREF _Toc29039 ">
              <w:r w:rsidR="00D7401F">
                <w:t>27</w:t>
              </w:r>
            </w:fldSimple>
          </w:hyperlink>
        </w:p>
        <w:p w:rsidR="00F70E9B" w:rsidRDefault="00B106A0">
          <w:pPr>
            <w:pStyle w:val="11"/>
            <w:tabs>
              <w:tab w:val="clear" w:pos="426"/>
              <w:tab w:val="clear" w:pos="8395"/>
              <w:tab w:val="right" w:leader="dot" w:pos="8405"/>
            </w:tabs>
          </w:pPr>
          <w:hyperlink w:anchor="_Toc6893" w:history="1">
            <w:r w:rsidR="00D7401F">
              <w:rPr>
                <w:rFonts w:ascii="仿宋" w:eastAsia="仿宋" w:hAnsi="仿宋" w:cs="仿宋"/>
                <w:szCs w:val="36"/>
              </w:rPr>
              <w:t xml:space="preserve">6. </w:t>
            </w:r>
            <w:r w:rsidR="00D7401F">
              <w:rPr>
                <w:rFonts w:ascii="仿宋" w:eastAsia="仿宋" w:hAnsi="仿宋" w:cs="仿宋" w:hint="eastAsia"/>
                <w:szCs w:val="36"/>
              </w:rPr>
              <w:t>附录一 服务器配置</w:t>
            </w:r>
            <w:r w:rsidR="00D7401F">
              <w:rPr>
                <w:rFonts w:ascii="仿宋" w:eastAsia="仿宋" w:hAnsi="仿宋" w:cs="仿宋"/>
                <w:szCs w:val="36"/>
              </w:rPr>
              <w:t>方案</w:t>
            </w:r>
            <w:r w:rsidR="00D7401F">
              <w:tab/>
            </w:r>
            <w:fldSimple w:instr=" PAGEREF _Toc6893 ">
              <w:r w:rsidR="00D7401F">
                <w:t>28</w:t>
              </w:r>
            </w:fldSimple>
          </w:hyperlink>
        </w:p>
        <w:p w:rsidR="00F70E9B" w:rsidRDefault="00B106A0">
          <w:pPr>
            <w:pStyle w:val="21"/>
            <w:tabs>
              <w:tab w:val="right" w:leader="dot" w:pos="8405"/>
            </w:tabs>
          </w:pPr>
          <w:hyperlink w:anchor="_Toc20001" w:history="1">
            <w:r w:rsidR="00D7401F">
              <w:rPr>
                <w:rFonts w:ascii="仿宋" w:eastAsia="仿宋" w:hAnsi="仿宋" w:cs="仿宋" w:hint="eastAsia"/>
                <w:szCs w:val="32"/>
              </w:rPr>
              <w:t>5.</w:t>
            </w:r>
            <w:r w:rsidR="00D7401F">
              <w:rPr>
                <w:rFonts w:ascii="仿宋" w:eastAsia="仿宋" w:hAnsi="仿宋" w:cs="仿宋"/>
                <w:szCs w:val="32"/>
              </w:rPr>
              <w:t>1</w:t>
            </w:r>
            <w:r w:rsidR="00D7401F">
              <w:rPr>
                <w:rFonts w:ascii="仿宋" w:eastAsia="仿宋" w:hAnsi="仿宋" w:cs="仿宋" w:hint="eastAsia"/>
                <w:szCs w:val="32"/>
              </w:rPr>
              <w:t xml:space="preserve"> 硬件需求</w:t>
            </w:r>
            <w:r w:rsidR="00D7401F">
              <w:tab/>
            </w:r>
            <w:fldSimple w:instr=" PAGEREF _Toc20001 ">
              <w:r w:rsidR="00D7401F">
                <w:t>28</w:t>
              </w:r>
            </w:fldSimple>
          </w:hyperlink>
        </w:p>
        <w:p w:rsidR="00F70E9B" w:rsidRDefault="00B106A0">
          <w:pPr>
            <w:pStyle w:val="21"/>
            <w:tabs>
              <w:tab w:val="right" w:leader="dot" w:pos="8405"/>
            </w:tabs>
          </w:pPr>
          <w:hyperlink w:anchor="_Toc6510" w:history="1">
            <w:r w:rsidR="00D7401F">
              <w:rPr>
                <w:rFonts w:ascii="仿宋" w:eastAsia="仿宋" w:hAnsi="仿宋" w:cs="仿宋" w:hint="eastAsia"/>
                <w:szCs w:val="32"/>
              </w:rPr>
              <w:t>5.</w:t>
            </w:r>
            <w:r w:rsidR="00D7401F">
              <w:rPr>
                <w:rFonts w:ascii="仿宋" w:eastAsia="仿宋" w:hAnsi="仿宋" w:cs="仿宋"/>
                <w:szCs w:val="32"/>
              </w:rPr>
              <w:t>2</w:t>
            </w:r>
            <w:r w:rsidR="00D7401F">
              <w:rPr>
                <w:rFonts w:ascii="仿宋" w:eastAsia="仿宋" w:hAnsi="仿宋" w:cs="仿宋" w:hint="eastAsia"/>
                <w:szCs w:val="32"/>
              </w:rPr>
              <w:t xml:space="preserve"> 软件需求</w:t>
            </w:r>
            <w:r w:rsidR="00D7401F">
              <w:tab/>
            </w:r>
            <w:fldSimple w:instr=" PAGEREF _Toc6510 ">
              <w:r w:rsidR="00D7401F">
                <w:t>29</w:t>
              </w:r>
            </w:fldSimple>
          </w:hyperlink>
        </w:p>
        <w:p w:rsidR="00F70E9B" w:rsidRDefault="00B106A0">
          <w:pPr>
            <w:pStyle w:val="21"/>
            <w:tabs>
              <w:tab w:val="right" w:leader="dot" w:pos="8405"/>
            </w:tabs>
          </w:pPr>
          <w:hyperlink w:anchor="_Toc27894" w:history="1">
            <w:r w:rsidR="00D7401F">
              <w:rPr>
                <w:rFonts w:ascii="仿宋" w:eastAsia="仿宋" w:hAnsi="仿宋" w:cs="仿宋" w:hint="eastAsia"/>
                <w:szCs w:val="32"/>
              </w:rPr>
              <w:t>5.</w:t>
            </w:r>
            <w:r w:rsidR="00D7401F">
              <w:rPr>
                <w:rFonts w:ascii="仿宋" w:eastAsia="仿宋" w:hAnsi="仿宋" w:cs="仿宋"/>
                <w:szCs w:val="32"/>
              </w:rPr>
              <w:t>3</w:t>
            </w:r>
            <w:r w:rsidR="00D7401F">
              <w:rPr>
                <w:rFonts w:ascii="仿宋" w:eastAsia="仿宋" w:hAnsi="仿宋" w:cs="仿宋" w:hint="eastAsia"/>
                <w:szCs w:val="32"/>
              </w:rPr>
              <w:t xml:space="preserve"> 网络需求</w:t>
            </w:r>
            <w:r w:rsidR="00D7401F">
              <w:tab/>
            </w:r>
            <w:fldSimple w:instr=" PAGEREF _Toc27894 ">
              <w:r w:rsidR="00D7401F">
                <w:t>30</w:t>
              </w:r>
            </w:fldSimple>
          </w:hyperlink>
        </w:p>
        <w:p w:rsidR="00F70E9B" w:rsidRDefault="00B106A0">
          <w:pPr>
            <w:pStyle w:val="11"/>
            <w:tabs>
              <w:tab w:val="clear" w:pos="426"/>
              <w:tab w:val="clear" w:pos="8395"/>
              <w:tab w:val="right" w:leader="dot" w:pos="8405"/>
            </w:tabs>
          </w:pPr>
          <w:hyperlink w:anchor="_Toc25989" w:history="1">
            <w:r w:rsidR="00D7401F">
              <w:rPr>
                <w:rFonts w:ascii="仿宋" w:eastAsia="仿宋" w:hAnsi="仿宋" w:cs="仿宋"/>
                <w:szCs w:val="36"/>
              </w:rPr>
              <w:t xml:space="preserve">7. </w:t>
            </w:r>
            <w:r w:rsidR="00D7401F">
              <w:rPr>
                <w:rFonts w:ascii="仿宋" w:eastAsia="仿宋" w:hAnsi="仿宋" w:cs="仿宋" w:hint="eastAsia"/>
                <w:szCs w:val="36"/>
              </w:rPr>
              <w:t>附录二 数据交换接口说明</w:t>
            </w:r>
            <w:r w:rsidR="00D7401F">
              <w:tab/>
            </w:r>
            <w:fldSimple w:instr=" PAGEREF _Toc25989 ">
              <w:r w:rsidR="00D7401F">
                <w:t>31</w:t>
              </w:r>
            </w:fldSimple>
          </w:hyperlink>
        </w:p>
        <w:p w:rsidR="00F70E9B" w:rsidRDefault="00B106A0">
          <w:pPr>
            <w:pStyle w:val="21"/>
            <w:tabs>
              <w:tab w:val="right" w:leader="dot" w:pos="8405"/>
            </w:tabs>
          </w:pPr>
          <w:hyperlink w:anchor="_Toc10261" w:history="1">
            <w:r w:rsidR="00D7401F">
              <w:rPr>
                <w:rFonts w:ascii="仿宋" w:eastAsia="仿宋" w:hAnsi="仿宋" w:hint="eastAsia"/>
                <w:szCs w:val="32"/>
              </w:rPr>
              <w:t>6.1 接口说明</w:t>
            </w:r>
            <w:r w:rsidR="00D7401F">
              <w:tab/>
            </w:r>
            <w:fldSimple w:instr=" PAGEREF _Toc10261 ">
              <w:r w:rsidR="00D7401F">
                <w:t>31</w:t>
              </w:r>
            </w:fldSimple>
          </w:hyperlink>
        </w:p>
        <w:p w:rsidR="00F70E9B" w:rsidRDefault="00B106A0">
          <w:pPr>
            <w:pStyle w:val="21"/>
            <w:tabs>
              <w:tab w:val="right" w:leader="dot" w:pos="8405"/>
            </w:tabs>
          </w:pPr>
          <w:hyperlink w:anchor="_Toc2712" w:history="1">
            <w:r w:rsidR="00D7401F">
              <w:rPr>
                <w:rFonts w:ascii="仿宋" w:eastAsia="仿宋" w:hAnsi="仿宋" w:hint="eastAsia"/>
                <w:szCs w:val="32"/>
              </w:rPr>
              <w:t>6.2 接口描述</w:t>
            </w:r>
            <w:r w:rsidR="00D7401F">
              <w:tab/>
            </w:r>
            <w:fldSimple w:instr=" PAGEREF _Toc2712 ">
              <w:r w:rsidR="00D7401F">
                <w:t>31</w:t>
              </w:r>
            </w:fldSimple>
          </w:hyperlink>
        </w:p>
        <w:p w:rsidR="00F70E9B" w:rsidRDefault="00D7401F">
          <w:r>
            <w:rPr>
              <w:bCs/>
              <w:lang w:val="zh-CN"/>
            </w:rPr>
            <w:fldChar w:fldCharType="end"/>
          </w:r>
        </w:p>
      </w:sdtContent>
    </w:sdt>
    <w:p w:rsidR="00F70E9B" w:rsidRDefault="00F70E9B">
      <w:pPr>
        <w:rPr>
          <w:rFonts w:ascii="仿宋" w:eastAsia="仿宋" w:hAnsi="仿宋" w:cs="仿宋"/>
          <w:sz w:val="24"/>
          <w:szCs w:val="24"/>
        </w:rPr>
        <w:sectPr w:rsidR="00F70E9B">
          <w:headerReference w:type="default" r:id="rId17"/>
          <w:footerReference w:type="default" r:id="rId18"/>
          <w:headerReference w:type="first" r:id="rId19"/>
          <w:pgSz w:w="11906" w:h="16838"/>
          <w:pgMar w:top="1440" w:right="1800" w:bottom="1440" w:left="1701" w:header="680" w:footer="680" w:gutter="0"/>
          <w:pgNumType w:start="1"/>
          <w:cols w:space="425"/>
          <w:docGrid w:type="lines" w:linePitch="312"/>
        </w:sectPr>
      </w:pPr>
    </w:p>
    <w:p w:rsidR="00F70E9B" w:rsidRDefault="00F70E9B">
      <w:pPr>
        <w:rPr>
          <w:rFonts w:ascii="仿宋" w:eastAsia="仿宋" w:hAnsi="仿宋" w:cs="仿宋"/>
          <w:sz w:val="24"/>
          <w:szCs w:val="24"/>
        </w:rPr>
      </w:pPr>
    </w:p>
    <w:p w:rsidR="00F70E9B" w:rsidRDefault="00D7401F">
      <w:pPr>
        <w:pStyle w:val="1"/>
        <w:spacing w:before="312"/>
        <w:rPr>
          <w:rFonts w:ascii="仿宋" w:eastAsia="仿宋" w:hAnsi="仿宋" w:cs="仿宋"/>
          <w:sz w:val="36"/>
          <w:szCs w:val="36"/>
        </w:rPr>
      </w:pPr>
      <w:bookmarkStart w:id="1" w:name="_Toc24289"/>
      <w:r>
        <w:rPr>
          <w:rFonts w:ascii="仿宋" w:eastAsia="仿宋" w:hAnsi="仿宋" w:cs="仿宋" w:hint="eastAsia"/>
          <w:sz w:val="36"/>
          <w:szCs w:val="36"/>
        </w:rPr>
        <w:t xml:space="preserve"> </w:t>
      </w:r>
      <w:bookmarkStart w:id="2" w:name="_Toc7480"/>
      <w:bookmarkStart w:id="3" w:name="_Toc8365"/>
      <w:r>
        <w:rPr>
          <w:rFonts w:ascii="仿宋" w:eastAsia="仿宋" w:hAnsi="仿宋" w:cs="仿宋" w:hint="eastAsia"/>
          <w:sz w:val="36"/>
          <w:szCs w:val="36"/>
        </w:rPr>
        <w:t>系统设计方案</w:t>
      </w:r>
      <w:bookmarkEnd w:id="1"/>
      <w:bookmarkEnd w:id="2"/>
      <w:bookmarkEnd w:id="3"/>
    </w:p>
    <w:p w:rsidR="00F70E9B" w:rsidRDefault="00D7401F">
      <w:pPr>
        <w:pStyle w:val="2"/>
        <w:jc w:val="left"/>
        <w:rPr>
          <w:rFonts w:ascii="仿宋" w:eastAsia="仿宋" w:hAnsi="仿宋" w:cs="仿宋"/>
          <w:sz w:val="32"/>
          <w:szCs w:val="32"/>
        </w:rPr>
      </w:pPr>
      <w:bookmarkStart w:id="4" w:name="_Toc26458"/>
      <w:bookmarkStart w:id="5" w:name="_Toc29880"/>
      <w:bookmarkStart w:id="6" w:name="_Toc29393"/>
      <w:r>
        <w:rPr>
          <w:rFonts w:ascii="仿宋" w:eastAsia="仿宋" w:hAnsi="仿宋" w:cs="仿宋" w:hint="eastAsia"/>
          <w:sz w:val="32"/>
          <w:szCs w:val="32"/>
        </w:rPr>
        <w:t>1.1 项目总述</w:t>
      </w:r>
      <w:bookmarkEnd w:id="4"/>
      <w:bookmarkEnd w:id="5"/>
      <w:bookmarkEnd w:id="6"/>
    </w:p>
    <w:p w:rsidR="00F70E9B" w:rsidRDefault="00D7401F">
      <w:pPr>
        <w:pStyle w:val="3"/>
        <w:rPr>
          <w:rFonts w:ascii="仿宋" w:eastAsia="仿宋" w:hAnsi="仿宋" w:cs="仿宋"/>
          <w:sz w:val="30"/>
          <w:szCs w:val="30"/>
        </w:rPr>
      </w:pPr>
      <w:bookmarkStart w:id="7" w:name="_Toc32212"/>
      <w:bookmarkStart w:id="8" w:name="_Toc8709"/>
      <w:bookmarkStart w:id="9" w:name="_Toc32353"/>
      <w:r>
        <w:rPr>
          <w:rFonts w:ascii="仿宋" w:eastAsia="仿宋" w:hAnsi="仿宋" w:cs="仿宋" w:hint="eastAsia"/>
          <w:sz w:val="30"/>
          <w:szCs w:val="30"/>
        </w:rPr>
        <w:t>1.1.1 项目建设背景</w:t>
      </w:r>
      <w:bookmarkEnd w:id="7"/>
      <w:bookmarkEnd w:id="8"/>
      <w:bookmarkEnd w:id="9"/>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党的十八大以来，中央作出了实施创新驱动发展战略、网络强国战略、“互联网+”行动计划、大数据战略等一系列重大决策部署。习近平总书记多次发表重要讲话、作出重要指示，为建设网络强国、加快推进网信事业发展指明了方向。司法部和各级司法行政机关认真学习贯彻近平总书记重要讲话、重要指示和《国家信息化发展战略纲要》精神，科学谋划、大力推进，司法行政信息化建设取得显著成绩。</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司法行政信息技术标准规范和信息安全体系初步形成，标准规范体系不断健全。司法行政应急指挥中心和信息服务平台建设成绩显著，应急指挥和网上服务能力明显提高。司法行政信息资源库及信息资源交换共享体系建设积极推进，业务应用系统建设取得重要进展，信息化组织管理和保障机制不断完善，有力推动了司法行政工作改革发展。但全国司法行政信息化发展还很不平衡，信息化在司法行政系统的覆盖面、融合深度和应用程度有待进一步拓展，信息化建设整体水平还不能完全适应司法行政事业发展需求。</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当今社会，信息化代表新的生产力和新的发展方向，已经成为引领创新和驱动转型的先导力量，信息化对司法行政工作的革命性影响日趋明显。加强司法行政信息化建设是顺应信息革命时代发展潮流的战略选择，是提高工作效能、增强社会公信力的必然要求，是实现司法行政工作新发展的迫切需要。各级司法行政机关要进一步统一思想，提高认识，切实增强做好司法行政信息化建设工作的思想自觉和行动自觉，努力推动司法行政工作在新的起点上实现新发展。</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随着司法部本级信访管理信息系统的建设完成，在运行推进期间，司法行政信访的信息化工作取得了积极效果。现已基本实现对司法部本级来信来访事项的登记、受理、办理、办结、查询、检索的信息化工作方式，大大提高了业务处理</w:t>
      </w:r>
      <w:r>
        <w:rPr>
          <w:rFonts w:ascii="仿宋" w:eastAsia="仿宋" w:hAnsi="仿宋" w:cs="仿宋" w:hint="eastAsia"/>
          <w:sz w:val="24"/>
          <w:szCs w:val="24"/>
        </w:rPr>
        <w:lastRenderedPageBreak/>
        <w:t>效率。在司法行政信息化改革的大潮下，司法部本级信访信息化工作也已初步实现。在司法行政信访业务的信息化深耕，和各省级司法行政机关数据的互联互通仍任重道远。</w:t>
      </w:r>
    </w:p>
    <w:p w:rsidR="00F70E9B" w:rsidRDefault="00D7401F">
      <w:pPr>
        <w:pStyle w:val="3"/>
        <w:rPr>
          <w:rFonts w:ascii="仿宋" w:eastAsia="仿宋" w:hAnsi="仿宋" w:cs="仿宋"/>
          <w:sz w:val="30"/>
          <w:szCs w:val="30"/>
        </w:rPr>
      </w:pPr>
      <w:bookmarkStart w:id="10" w:name="_Toc3239"/>
      <w:bookmarkStart w:id="11" w:name="_Toc2262"/>
      <w:bookmarkStart w:id="12" w:name="_Toc29317"/>
      <w:r>
        <w:rPr>
          <w:rFonts w:ascii="仿宋" w:eastAsia="仿宋" w:hAnsi="仿宋" w:cs="仿宋" w:hint="eastAsia"/>
          <w:sz w:val="30"/>
          <w:szCs w:val="30"/>
        </w:rPr>
        <w:t>1.1.2 项目建设目标</w:t>
      </w:r>
      <w:bookmarkEnd w:id="10"/>
      <w:bookmarkEnd w:id="11"/>
      <w:bookmarkEnd w:id="12"/>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全国司法行政信访管理信息系统是司法部政务管理平台的重要组成部分，对提高司法行政信访工作的规范化和信息化水平具有重要作用。主要功能包括</w:t>
      </w:r>
      <w:r w:rsidRPr="00B106A0">
        <w:rPr>
          <w:rFonts w:ascii="仿宋" w:eastAsia="仿宋" w:hAnsi="仿宋" w:cs="仿宋" w:hint="eastAsia"/>
          <w:color w:val="FF0000"/>
          <w:sz w:val="24"/>
          <w:szCs w:val="24"/>
        </w:rPr>
        <w:t>来信办理、来访办理、网上信访、统计分析、督查督办等</w:t>
      </w:r>
      <w:r>
        <w:rPr>
          <w:rFonts w:ascii="仿宋" w:eastAsia="仿宋" w:hAnsi="仿宋" w:cs="仿宋" w:hint="eastAsia"/>
          <w:sz w:val="24"/>
          <w:szCs w:val="24"/>
        </w:rPr>
        <w:t>。系统采用部级和省级两级部署模式，司法部本级信访管理信息系统能够实现部本级信访事项办理，同时预留了与省级信访管理信息系统的技术接口，该系统通过国家电子政务外网实现部、省两级互联互通。部级系统部署于司法部，为司法部信访办等用户提供服务；省级系统部署于各省（区、市）司法厅（局），依权限为省、市、县、乡四级用户提供服务。</w:t>
      </w:r>
    </w:p>
    <w:p w:rsidR="00F70E9B" w:rsidRDefault="00D7401F">
      <w:pPr>
        <w:pStyle w:val="2"/>
        <w:jc w:val="left"/>
        <w:rPr>
          <w:rFonts w:ascii="仿宋" w:eastAsia="仿宋" w:hAnsi="仿宋" w:cs="仿宋"/>
          <w:sz w:val="32"/>
          <w:szCs w:val="32"/>
        </w:rPr>
      </w:pPr>
      <w:bookmarkStart w:id="13" w:name="_Toc13669"/>
      <w:bookmarkStart w:id="14" w:name="_Toc14781"/>
      <w:bookmarkStart w:id="15" w:name="_Toc31154"/>
      <w:r>
        <w:rPr>
          <w:rFonts w:ascii="仿宋" w:eastAsia="仿宋" w:hAnsi="仿宋" w:cs="仿宋" w:hint="eastAsia"/>
          <w:sz w:val="32"/>
          <w:szCs w:val="32"/>
        </w:rPr>
        <w:t>1.2 设计原则</w:t>
      </w:r>
      <w:bookmarkEnd w:id="13"/>
      <w:bookmarkEnd w:id="14"/>
      <w:bookmarkEnd w:id="15"/>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系统总体设计原则包括技术先进性、安全性、可靠性、易用性、实用性、可扩展性和灵活性、响应及时性、规范性等。</w:t>
      </w:r>
    </w:p>
    <w:p w:rsidR="00F70E9B" w:rsidRDefault="00D7401F">
      <w:pPr>
        <w:pStyle w:val="3"/>
        <w:rPr>
          <w:rFonts w:ascii="仿宋" w:eastAsia="仿宋" w:hAnsi="仿宋" w:cs="仿宋"/>
          <w:sz w:val="30"/>
          <w:szCs w:val="30"/>
        </w:rPr>
      </w:pPr>
      <w:bookmarkStart w:id="16" w:name="_Toc4580"/>
      <w:bookmarkStart w:id="17" w:name="_Toc13339"/>
      <w:bookmarkStart w:id="18" w:name="_Toc29994"/>
      <w:r>
        <w:rPr>
          <w:rFonts w:ascii="仿宋" w:eastAsia="仿宋" w:hAnsi="仿宋" w:cs="仿宋" w:hint="eastAsia"/>
          <w:sz w:val="30"/>
          <w:szCs w:val="30"/>
        </w:rPr>
        <w:t>1.2.1 先进性原则</w:t>
      </w:r>
      <w:bookmarkEnd w:id="16"/>
      <w:bookmarkEnd w:id="17"/>
      <w:bookmarkEnd w:id="18"/>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系统的设计符合标准的多层结构，符合J2EE规范，基于开放平台，符合国际、国内标准的硬件和软件技术规范。</w:t>
      </w:r>
    </w:p>
    <w:p w:rsidR="00F70E9B" w:rsidRDefault="00D7401F">
      <w:pPr>
        <w:pStyle w:val="3"/>
        <w:rPr>
          <w:rFonts w:ascii="仿宋" w:eastAsia="仿宋" w:hAnsi="仿宋" w:cs="仿宋"/>
          <w:sz w:val="30"/>
          <w:szCs w:val="30"/>
        </w:rPr>
      </w:pPr>
      <w:bookmarkStart w:id="19" w:name="_Toc13582"/>
      <w:bookmarkStart w:id="20" w:name="_Toc23654"/>
      <w:bookmarkStart w:id="21" w:name="_Toc9823"/>
      <w:r>
        <w:rPr>
          <w:rFonts w:ascii="仿宋" w:eastAsia="仿宋" w:hAnsi="仿宋" w:cs="仿宋" w:hint="eastAsia"/>
          <w:sz w:val="30"/>
          <w:szCs w:val="30"/>
        </w:rPr>
        <w:t>1.2.2 安全性原则</w:t>
      </w:r>
      <w:bookmarkEnd w:id="19"/>
      <w:bookmarkEnd w:id="20"/>
      <w:bookmarkEnd w:id="21"/>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由于信访管理信息系统的业务数据涉及国家/商业机密以及当事人的隐私，所以数据的安全是非常重要的。因此，必须要做好系统的安全设计，防范各种安全风险，确保系统能够安全可靠的运行。同时系统必须采用成熟的技术和体系结构，采用高质量的产品。系统建设过程中保证如下原则：</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（1）传输信息的正确性，即信息传输过程中，不会被人篡改；</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lastRenderedPageBreak/>
        <w:t>（2）传输信息的可靠性，即信息传输过程中不会被人窃听，或者即使窃听后，窃听者也无法得到正确的信息；</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（3）访问权限的安全；</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（4）数据信息的安全性，即系统内数据信息不会因系统的原因导致丢失，造成企业损失。</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（5）数据操作安全性，即用户对数据的操作是在安全模式下进行，而且操作内容留可追查的踪迹。</w:t>
      </w:r>
    </w:p>
    <w:p w:rsidR="00F70E9B" w:rsidRDefault="00D7401F">
      <w:pPr>
        <w:pStyle w:val="3"/>
        <w:rPr>
          <w:rFonts w:ascii="仿宋" w:eastAsia="仿宋" w:hAnsi="仿宋" w:cs="仿宋"/>
          <w:sz w:val="30"/>
          <w:szCs w:val="30"/>
        </w:rPr>
      </w:pPr>
      <w:bookmarkStart w:id="22" w:name="_Toc30073"/>
      <w:bookmarkStart w:id="23" w:name="_Toc30503"/>
      <w:bookmarkStart w:id="24" w:name="_Toc17424"/>
      <w:r>
        <w:rPr>
          <w:rFonts w:ascii="仿宋" w:eastAsia="仿宋" w:hAnsi="仿宋" w:cs="仿宋" w:hint="eastAsia"/>
          <w:sz w:val="30"/>
          <w:szCs w:val="30"/>
        </w:rPr>
        <w:t>1.2.3 可靠性原则</w:t>
      </w:r>
      <w:bookmarkEnd w:id="22"/>
      <w:bookmarkEnd w:id="23"/>
      <w:bookmarkEnd w:id="24"/>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采用一系列先进技术与措施来尽量提高系统的可靠性，例如：设备冗余、数据有效备份等。使各种数据可以抵御各种网络和系统故障，保证系统的稳定工作。</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整个应用软件系统要能够连续724小时不间断工作，应用软件中的任一模块更新、加载时，在不更新与上下模块的接口的前提下，不影响其它模块的运行。</w:t>
      </w:r>
    </w:p>
    <w:p w:rsidR="00F70E9B" w:rsidRDefault="00D7401F">
      <w:pPr>
        <w:pStyle w:val="3"/>
        <w:rPr>
          <w:rFonts w:ascii="仿宋" w:eastAsia="仿宋" w:hAnsi="仿宋" w:cs="仿宋"/>
          <w:sz w:val="30"/>
          <w:szCs w:val="30"/>
        </w:rPr>
      </w:pPr>
      <w:bookmarkStart w:id="25" w:name="_Toc27399"/>
      <w:bookmarkStart w:id="26" w:name="_Toc1597"/>
      <w:bookmarkStart w:id="27" w:name="_Toc27355"/>
      <w:r>
        <w:rPr>
          <w:rFonts w:ascii="仿宋" w:eastAsia="仿宋" w:hAnsi="仿宋" w:cs="仿宋" w:hint="eastAsia"/>
          <w:sz w:val="30"/>
          <w:szCs w:val="30"/>
        </w:rPr>
        <w:t>1.2.4 易用性原则</w:t>
      </w:r>
      <w:bookmarkEnd w:id="25"/>
      <w:bookmarkEnd w:id="26"/>
      <w:bookmarkEnd w:id="27"/>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在不影响各类、各级用户正常思维方式的前提下，尽量提高系统的易用性和友好性，具有简明、实用、易于学习和掌握的用户操作界面、详细的帮助信息，元数据管理、系统参数的维护与管理通过操作界面实现。系统功能的实现，尽可能自动化，减少人工操作环节。</w:t>
      </w:r>
    </w:p>
    <w:p w:rsidR="00F70E9B" w:rsidRDefault="00D7401F">
      <w:pPr>
        <w:pStyle w:val="3"/>
        <w:rPr>
          <w:rFonts w:ascii="仿宋" w:eastAsia="仿宋" w:hAnsi="仿宋" w:cs="仿宋"/>
          <w:sz w:val="30"/>
          <w:szCs w:val="30"/>
        </w:rPr>
      </w:pPr>
      <w:bookmarkStart w:id="28" w:name="_Toc10247"/>
      <w:bookmarkStart w:id="29" w:name="_Toc528"/>
      <w:bookmarkStart w:id="30" w:name="_Toc1518"/>
      <w:r>
        <w:rPr>
          <w:rFonts w:ascii="仿宋" w:eastAsia="仿宋" w:hAnsi="仿宋" w:cs="仿宋" w:hint="eastAsia"/>
          <w:sz w:val="30"/>
          <w:szCs w:val="30"/>
        </w:rPr>
        <w:t>1.2.5 易用性原则</w:t>
      </w:r>
      <w:bookmarkEnd w:id="28"/>
      <w:bookmarkEnd w:id="29"/>
      <w:bookmarkEnd w:id="30"/>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（1）在系统能力设计上，不宜考虑过大的能力冗余，着重满足于本期需求和未来3至5年内的发展需要，但要求选用的设备要有良好的可扩展性、开放性和互联性。</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（2）在功能设计上，系统的功能模块以本期分析需求为背景，充分考虑其先进性、未来的发展几方面的因素，做到当前与未来发展有机结合。</w:t>
      </w:r>
    </w:p>
    <w:p w:rsidR="00F70E9B" w:rsidRDefault="00D7401F">
      <w:pPr>
        <w:pStyle w:val="3"/>
        <w:rPr>
          <w:rFonts w:ascii="仿宋" w:eastAsia="仿宋" w:hAnsi="仿宋" w:cs="仿宋"/>
          <w:sz w:val="30"/>
          <w:szCs w:val="30"/>
        </w:rPr>
      </w:pPr>
      <w:bookmarkStart w:id="31" w:name="_Toc27347"/>
      <w:bookmarkStart w:id="32" w:name="_Toc5654"/>
      <w:bookmarkStart w:id="33" w:name="_Toc10213"/>
      <w:r>
        <w:rPr>
          <w:rFonts w:ascii="仿宋" w:eastAsia="仿宋" w:hAnsi="仿宋" w:cs="仿宋" w:hint="eastAsia"/>
          <w:sz w:val="30"/>
          <w:szCs w:val="30"/>
        </w:rPr>
        <w:lastRenderedPageBreak/>
        <w:t>1.2.6 易用性原则</w:t>
      </w:r>
      <w:bookmarkEnd w:id="31"/>
      <w:bookmarkEnd w:id="32"/>
      <w:bookmarkEnd w:id="33"/>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（1）具备基于模式化和提供可视化建模工具的开发平台、具备基于SOA支持多种集成方式的系统集成平台、易于配置、管理和维护。</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（2）系统具备扩展性、灵活性。例如，系统具有可扩展的数据处理流程定制功能，不仅能够处理综合统计指标数据，而且能够处理逐步扩展的综合统计元素数据。</w:t>
      </w:r>
    </w:p>
    <w:p w:rsidR="00F70E9B" w:rsidRDefault="00D7401F">
      <w:pPr>
        <w:pStyle w:val="2"/>
        <w:jc w:val="left"/>
        <w:rPr>
          <w:rFonts w:ascii="仿宋" w:eastAsia="仿宋" w:hAnsi="仿宋" w:cs="仿宋"/>
          <w:sz w:val="32"/>
          <w:szCs w:val="32"/>
        </w:rPr>
      </w:pPr>
      <w:bookmarkStart w:id="34" w:name="_Toc24075"/>
      <w:bookmarkStart w:id="35" w:name="_Toc13750"/>
      <w:bookmarkStart w:id="36" w:name="_Toc10262"/>
      <w:r>
        <w:rPr>
          <w:rFonts w:ascii="仿宋" w:eastAsia="仿宋" w:hAnsi="仿宋" w:cs="仿宋" w:hint="eastAsia"/>
          <w:sz w:val="32"/>
          <w:szCs w:val="32"/>
        </w:rPr>
        <w:t>1.3 系统特色</w:t>
      </w:r>
      <w:bookmarkEnd w:id="34"/>
      <w:bookmarkEnd w:id="35"/>
      <w:bookmarkEnd w:id="36"/>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在当前和今后一个时期，深入贯彻国家信息化发展战略部署，紧紧围绕司法体制改革发展目标，进一步提高涉法涉诉信访管理的信息化水平，提升综合决策能力，是一项事关全局发展的重大战略任务。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同时，实行规范化、科学化、精细化管理，基于统一标准、规范和技术平台，建立起完整涉法涉诉信访管理全部流程、细化控制信访管理各个环节的信息系统，是涉法涉诉信访工作管理的必然方向。</w:t>
      </w:r>
    </w:p>
    <w:p w:rsidR="00F70E9B" w:rsidRDefault="00D7401F">
      <w:pPr>
        <w:pStyle w:val="3"/>
        <w:rPr>
          <w:rFonts w:ascii="仿宋" w:eastAsia="仿宋" w:hAnsi="仿宋" w:cs="仿宋"/>
          <w:sz w:val="30"/>
          <w:szCs w:val="30"/>
        </w:rPr>
      </w:pPr>
      <w:bookmarkStart w:id="37" w:name="_Toc10762"/>
      <w:bookmarkStart w:id="38" w:name="_Toc20090"/>
      <w:bookmarkStart w:id="39" w:name="_Toc16791"/>
      <w:r>
        <w:rPr>
          <w:rFonts w:ascii="仿宋" w:eastAsia="仿宋" w:hAnsi="仿宋" w:cs="仿宋" w:hint="eastAsia"/>
          <w:sz w:val="30"/>
          <w:szCs w:val="30"/>
        </w:rPr>
        <w:t>1.3.1 效率提升</w:t>
      </w:r>
      <w:bookmarkEnd w:id="37"/>
      <w:bookmarkEnd w:id="38"/>
      <w:bookmarkEnd w:id="39"/>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各级司法行政机关的信访案件可在本系统上全程办理，达到无纸化办公的要求。通过与外系统的接口达到互联互通，全面、及时掌握信访案件的信息。大大提高信访件的录入和处理效率。</w:t>
      </w:r>
    </w:p>
    <w:p w:rsidR="00F70E9B" w:rsidRDefault="00D7401F">
      <w:pPr>
        <w:pStyle w:val="3"/>
        <w:rPr>
          <w:rFonts w:ascii="仿宋" w:eastAsia="仿宋" w:hAnsi="仿宋" w:cs="仿宋"/>
          <w:sz w:val="30"/>
          <w:szCs w:val="30"/>
        </w:rPr>
      </w:pPr>
      <w:bookmarkStart w:id="40" w:name="_Toc9586"/>
      <w:bookmarkStart w:id="41" w:name="_Toc2990"/>
      <w:bookmarkStart w:id="42" w:name="_Toc6506"/>
      <w:r>
        <w:rPr>
          <w:rFonts w:ascii="仿宋" w:eastAsia="仿宋" w:hAnsi="仿宋" w:cs="仿宋" w:hint="eastAsia"/>
          <w:sz w:val="30"/>
          <w:szCs w:val="30"/>
        </w:rPr>
        <w:t>1.3.2 实时监控</w:t>
      </w:r>
      <w:bookmarkEnd w:id="40"/>
      <w:bookmarkEnd w:id="41"/>
      <w:bookmarkEnd w:id="42"/>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支持信访件跨单位流转和多级多次转办，并可以对交办的信访件进度进行在线实时监控，便于及时督促案件办理。</w:t>
      </w:r>
    </w:p>
    <w:p w:rsidR="00F70E9B" w:rsidRDefault="00D7401F">
      <w:pPr>
        <w:pStyle w:val="3"/>
        <w:rPr>
          <w:rFonts w:ascii="仿宋" w:eastAsia="仿宋" w:hAnsi="仿宋" w:cs="仿宋"/>
          <w:sz w:val="30"/>
          <w:szCs w:val="30"/>
        </w:rPr>
      </w:pPr>
      <w:bookmarkStart w:id="43" w:name="_Toc8972"/>
      <w:bookmarkStart w:id="44" w:name="_Toc7261"/>
      <w:bookmarkStart w:id="45" w:name="_Toc25650"/>
      <w:r>
        <w:rPr>
          <w:rFonts w:ascii="仿宋" w:eastAsia="仿宋" w:hAnsi="仿宋" w:cs="仿宋" w:hint="eastAsia"/>
          <w:sz w:val="30"/>
          <w:szCs w:val="30"/>
        </w:rPr>
        <w:t>1.3.3 信息聚合</w:t>
      </w:r>
      <w:bookmarkEnd w:id="43"/>
      <w:bookmarkEnd w:id="44"/>
      <w:bookmarkEnd w:id="45"/>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集中部署，本辖区内使用该系统的各级单位信访件在系统中能全部查询出来；基于信访基础数据进行统计分析，掌握信访规律、预测信访形势；实现辖区内信</w:t>
      </w:r>
      <w:r>
        <w:rPr>
          <w:rFonts w:ascii="仿宋" w:eastAsia="仿宋" w:hAnsi="仿宋" w:cs="仿宋" w:hint="eastAsia"/>
          <w:sz w:val="24"/>
          <w:szCs w:val="24"/>
        </w:rPr>
        <w:lastRenderedPageBreak/>
        <w:t>访件集中管理、信息共享，保证不同单位对同一信访件处理尺度相同。</w:t>
      </w:r>
    </w:p>
    <w:p w:rsidR="00F70E9B" w:rsidRDefault="00D7401F">
      <w:pPr>
        <w:pStyle w:val="3"/>
        <w:rPr>
          <w:rFonts w:ascii="仿宋" w:eastAsia="仿宋" w:hAnsi="仿宋" w:cs="仿宋"/>
          <w:sz w:val="30"/>
          <w:szCs w:val="30"/>
        </w:rPr>
      </w:pPr>
      <w:bookmarkStart w:id="46" w:name="_Toc16512"/>
      <w:bookmarkStart w:id="47" w:name="_Toc9901"/>
      <w:bookmarkStart w:id="48" w:name="_Toc19955"/>
      <w:r>
        <w:rPr>
          <w:rFonts w:ascii="仿宋" w:eastAsia="仿宋" w:hAnsi="仿宋" w:cs="仿宋" w:hint="eastAsia"/>
          <w:sz w:val="30"/>
          <w:szCs w:val="30"/>
        </w:rPr>
        <w:t>1.3.4 决策智能</w:t>
      </w:r>
      <w:bookmarkEnd w:id="46"/>
      <w:bookmarkEnd w:id="47"/>
      <w:bookmarkEnd w:id="48"/>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以“数据为决策服务”为指导，采用数据仓库技术建立数据大集中处理模式，通过构建统一的财务决策数据仓库，对数据进行汇总、查询、分析、挖掘，按不同维度与层次对多个主题建立数据分析模型，找寻隐藏在数据与数据之间的潜在关系，在预测模型的基础上对未来做出判断，使分析人员、管理人员能够从多角度对信息进行快速、一致、交互地存取，从而获得对数据的更深入了解，同时通过丰富的图形和立体报表灵活地展现数据，给出报告，帮助决策者了解历史和现状，做出科学的决策。</w:t>
      </w:r>
    </w:p>
    <w:p w:rsidR="00F70E9B" w:rsidRDefault="00D7401F">
      <w:pPr>
        <w:pStyle w:val="2"/>
        <w:jc w:val="left"/>
        <w:rPr>
          <w:rFonts w:ascii="仿宋" w:eastAsia="仿宋" w:hAnsi="仿宋" w:cs="仿宋"/>
          <w:sz w:val="32"/>
          <w:szCs w:val="32"/>
        </w:rPr>
      </w:pPr>
      <w:bookmarkStart w:id="49" w:name="_Toc13353"/>
      <w:bookmarkStart w:id="50" w:name="_Toc15570"/>
      <w:bookmarkStart w:id="51" w:name="_Toc17911"/>
      <w:r>
        <w:rPr>
          <w:rFonts w:ascii="仿宋" w:eastAsia="仿宋" w:hAnsi="仿宋" w:cs="仿宋" w:hint="eastAsia"/>
          <w:sz w:val="32"/>
          <w:szCs w:val="32"/>
        </w:rPr>
        <w:t>1.4 系统架构设计</w:t>
      </w:r>
      <w:bookmarkEnd w:id="49"/>
      <w:bookmarkEnd w:id="50"/>
      <w:bookmarkEnd w:id="51"/>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总体架构将遵循国家电子政务总体框架体系，满足国家相关标准和规范，可以概括为“五层架构、两大体系、一条总线”，系统总体架构分为门户层，应用层、应用支撑层、数据资源层、IT基础设施层等五个层次，通过SOA架构的企业服务总线（ESB）将各个业务系统有效衔接起来，同时建立安全保障体系、IT管理体系和法律法规与标准规范体系等体系实现对业务的有效支撑。</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系统总体框架图如下：</w:t>
      </w:r>
    </w:p>
    <w:p w:rsidR="00F70E9B" w:rsidRDefault="00D7401F">
      <w:pPr>
        <w:pStyle w:val="zw"/>
        <w:ind w:firstLineChars="0" w:firstLine="0"/>
        <w:jc w:val="center"/>
        <w:rPr>
          <w:rFonts w:ascii="仿宋" w:eastAsia="仿宋" w:hAnsi="仿宋" w:cs="仿宋"/>
          <w:sz w:val="24"/>
          <w:szCs w:val="24"/>
        </w:rPr>
      </w:pPr>
      <w:r>
        <w:rPr>
          <w:rFonts w:ascii="仿宋" w:eastAsia="仿宋" w:hAnsi="仿宋" w:cs="仿宋" w:hint="eastAsia"/>
          <w:noProof/>
          <w:sz w:val="24"/>
          <w:szCs w:val="24"/>
        </w:rPr>
        <w:lastRenderedPageBreak/>
        <w:drawing>
          <wp:inline distT="0" distB="0" distL="114300" distR="114300">
            <wp:extent cx="5195570" cy="4502785"/>
            <wp:effectExtent l="0" t="0" r="5080" b="0"/>
            <wp:docPr id="9"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绘图1"/>
                    <pic:cNvPicPr>
                      <a:picLocks noChangeAspect="1"/>
                    </pic:cNvPicPr>
                  </pic:nvPicPr>
                  <pic:blipFill>
                    <a:blip r:embed="rId20"/>
                    <a:stretch>
                      <a:fillRect/>
                    </a:stretch>
                  </pic:blipFill>
                  <pic:spPr>
                    <a:xfrm>
                      <a:off x="0" y="0"/>
                      <a:ext cx="5199074" cy="4506260"/>
                    </a:xfrm>
                    <a:prstGeom prst="rect">
                      <a:avLst/>
                    </a:prstGeom>
                    <a:noFill/>
                    <a:ln w="9525">
                      <a:noFill/>
                    </a:ln>
                  </pic:spPr>
                </pic:pic>
              </a:graphicData>
            </a:graphic>
          </wp:inline>
        </w:drawing>
      </w:r>
    </w:p>
    <w:p w:rsidR="00F70E9B" w:rsidRDefault="00D7401F">
      <w:pPr>
        <w:pStyle w:val="a5"/>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系统总体框架图</w:t>
      </w:r>
    </w:p>
    <w:p w:rsidR="00F70E9B" w:rsidRDefault="00D7401F">
      <w:pPr>
        <w:pStyle w:val="3"/>
        <w:rPr>
          <w:rFonts w:ascii="仿宋" w:eastAsia="仿宋" w:hAnsi="仿宋" w:cs="仿宋"/>
          <w:sz w:val="30"/>
          <w:szCs w:val="30"/>
        </w:rPr>
      </w:pPr>
      <w:bookmarkStart w:id="52" w:name="_Toc20748"/>
      <w:bookmarkStart w:id="53" w:name="_Toc3203"/>
      <w:bookmarkStart w:id="54" w:name="_Toc19222"/>
      <w:r>
        <w:rPr>
          <w:rFonts w:ascii="仿宋" w:eastAsia="仿宋" w:hAnsi="仿宋" w:cs="仿宋" w:hint="eastAsia"/>
          <w:sz w:val="30"/>
          <w:szCs w:val="30"/>
        </w:rPr>
        <w:t>1.4.1 总体技术架构</w:t>
      </w:r>
      <w:bookmarkEnd w:id="52"/>
      <w:bookmarkEnd w:id="53"/>
      <w:bookmarkEnd w:id="54"/>
    </w:p>
    <w:p w:rsidR="00F70E9B" w:rsidRDefault="00D7401F">
      <w:pPr>
        <w:pStyle w:val="zw"/>
        <w:spacing w:line="360" w:lineRule="auto"/>
        <w:ind w:firstLine="485"/>
        <w:rPr>
          <w:rFonts w:ascii="仿宋" w:eastAsia="仿宋" w:hAnsi="仿宋" w:cs="仿宋"/>
          <w:sz w:val="24"/>
          <w:szCs w:val="24"/>
        </w:rPr>
      </w:pPr>
      <w:r w:rsidRPr="00D7401F">
        <w:rPr>
          <w:rFonts w:ascii="仿宋" w:eastAsia="仿宋" w:hAnsi="仿宋" w:cs="仿宋" w:hint="eastAsia"/>
          <w:color w:val="FF0000"/>
          <w:sz w:val="24"/>
          <w:szCs w:val="24"/>
        </w:rPr>
        <w:t>按照统一数据库、统一编码体系、统一数据管理、统一维护基础信息、统一对外信息交换、统一报表工具、统一安全管理机制、统一门户等原则，通过理顺业务流程关系，统一数据口径，制定统一开发标准，搭建统一的应用支撑平台。</w:t>
      </w:r>
    </w:p>
    <w:p w:rsidR="00F70E9B" w:rsidRDefault="00D7401F">
      <w:pPr>
        <w:pStyle w:val="3"/>
        <w:rPr>
          <w:rFonts w:ascii="仿宋" w:eastAsia="仿宋" w:hAnsi="仿宋" w:cs="仿宋"/>
          <w:sz w:val="30"/>
          <w:szCs w:val="30"/>
        </w:rPr>
      </w:pPr>
      <w:bookmarkStart w:id="55" w:name="_Toc3380"/>
      <w:bookmarkStart w:id="56" w:name="_Toc4849"/>
      <w:bookmarkStart w:id="57" w:name="_Toc16124"/>
      <w:r>
        <w:rPr>
          <w:rFonts w:ascii="仿宋" w:eastAsia="仿宋" w:hAnsi="仿宋" w:cs="仿宋" w:hint="eastAsia"/>
          <w:sz w:val="30"/>
          <w:szCs w:val="30"/>
        </w:rPr>
        <w:t>1.4.2 系统体系技术路线</w:t>
      </w:r>
      <w:bookmarkEnd w:id="55"/>
      <w:bookmarkEnd w:id="56"/>
      <w:bookmarkEnd w:id="57"/>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采用成熟的体系搭建，基于B/S架构设计和实现，系统平台使用J2EE规范作为其应用支撑体系的基础架构平台。实际运行环境选择的产品是成熟的、已经得到大量使用并证明是可行的产品。支持跨平台移植，支持Linux操作系统。</w:t>
      </w:r>
    </w:p>
    <w:p w:rsidR="00F70E9B" w:rsidRDefault="00D7401F">
      <w:pPr>
        <w:pStyle w:val="3"/>
        <w:rPr>
          <w:rFonts w:ascii="仿宋" w:eastAsia="仿宋" w:hAnsi="仿宋" w:cs="仿宋"/>
          <w:sz w:val="30"/>
          <w:szCs w:val="30"/>
        </w:rPr>
      </w:pPr>
      <w:bookmarkStart w:id="58" w:name="_Toc32725"/>
      <w:bookmarkStart w:id="59" w:name="_Toc8981"/>
      <w:bookmarkStart w:id="60" w:name="_Toc25300"/>
      <w:r>
        <w:rPr>
          <w:rFonts w:ascii="仿宋" w:eastAsia="仿宋" w:hAnsi="仿宋" w:cs="仿宋" w:hint="eastAsia"/>
          <w:sz w:val="30"/>
          <w:szCs w:val="30"/>
        </w:rPr>
        <w:lastRenderedPageBreak/>
        <w:t>1.4.3 系统数据逻辑图</w:t>
      </w:r>
      <w:bookmarkEnd w:id="58"/>
      <w:bookmarkEnd w:id="59"/>
      <w:bookmarkEnd w:id="60"/>
    </w:p>
    <w:p w:rsidR="00F70E9B" w:rsidRDefault="00D7401F">
      <w:pPr>
        <w:pStyle w:val="zw"/>
        <w:ind w:firstLineChars="0" w:firstLine="0"/>
        <w:jc w:val="center"/>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273675" cy="3923665"/>
            <wp:effectExtent l="0" t="0" r="3175"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3675" cy="3923665"/>
                    </a:xfrm>
                    <a:prstGeom prst="rect">
                      <a:avLst/>
                    </a:prstGeom>
                    <a:noFill/>
                    <a:ln w="9525">
                      <a:noFill/>
                    </a:ln>
                  </pic:spPr>
                </pic:pic>
              </a:graphicData>
            </a:graphic>
          </wp:inline>
        </w:drawing>
      </w:r>
    </w:p>
    <w:p w:rsidR="00F70E9B" w:rsidRDefault="00D7401F">
      <w:pPr>
        <w:pStyle w:val="a5"/>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系统数据逻辑图</w:t>
      </w:r>
    </w:p>
    <w:p w:rsidR="00F70E9B" w:rsidRDefault="00D7401F">
      <w:pPr>
        <w:pStyle w:val="3"/>
        <w:rPr>
          <w:rFonts w:ascii="仿宋" w:eastAsia="仿宋" w:hAnsi="仿宋" w:cs="仿宋"/>
          <w:sz w:val="30"/>
          <w:szCs w:val="30"/>
        </w:rPr>
      </w:pPr>
      <w:bookmarkStart w:id="61" w:name="_Toc6834"/>
      <w:bookmarkStart w:id="62" w:name="_Toc22158"/>
      <w:bookmarkStart w:id="63" w:name="_Toc15366"/>
      <w:r>
        <w:rPr>
          <w:rFonts w:ascii="仿宋" w:eastAsia="仿宋" w:hAnsi="仿宋" w:cs="仿宋" w:hint="eastAsia"/>
          <w:sz w:val="30"/>
          <w:szCs w:val="30"/>
        </w:rPr>
        <w:lastRenderedPageBreak/>
        <w:t>1.4.4 网络拓扑图</w:t>
      </w:r>
      <w:bookmarkEnd w:id="61"/>
      <w:bookmarkEnd w:id="62"/>
      <w:bookmarkEnd w:id="63"/>
    </w:p>
    <w:p w:rsidR="00F70E9B" w:rsidRDefault="00D7401F">
      <w:pPr>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32730" cy="3910965"/>
            <wp:effectExtent l="0" t="0" r="1270"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332730" cy="3910965"/>
                    </a:xfrm>
                    <a:prstGeom prst="rect">
                      <a:avLst/>
                    </a:prstGeom>
                    <a:noFill/>
                    <a:ln w="9525">
                      <a:noFill/>
                    </a:ln>
                  </pic:spPr>
                </pic:pic>
              </a:graphicData>
            </a:graphic>
          </wp:inline>
        </w:drawing>
      </w:r>
    </w:p>
    <w:p w:rsidR="00F70E9B" w:rsidRDefault="00D7401F">
      <w:pPr>
        <w:pStyle w:val="a5"/>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t>3</w:t>
      </w:r>
      <w:r>
        <w:rPr>
          <w:rFonts w:hint="eastAsia"/>
        </w:rPr>
        <w:fldChar w:fldCharType="end"/>
      </w:r>
      <w:r>
        <w:rPr>
          <w:rFonts w:hint="eastAsia"/>
        </w:rPr>
        <w:t xml:space="preserve"> </w:t>
      </w:r>
      <w:r>
        <w:rPr>
          <w:rFonts w:hint="eastAsia"/>
        </w:rPr>
        <w:t>网络拓扑图</w:t>
      </w:r>
    </w:p>
    <w:p w:rsidR="00F70E9B" w:rsidRDefault="00D7401F">
      <w:pPr>
        <w:pStyle w:val="2"/>
        <w:jc w:val="left"/>
        <w:rPr>
          <w:rFonts w:ascii="仿宋" w:eastAsia="仿宋" w:hAnsi="仿宋" w:cs="仿宋"/>
          <w:sz w:val="32"/>
          <w:szCs w:val="32"/>
        </w:rPr>
      </w:pPr>
      <w:bookmarkStart w:id="64" w:name="_Toc24679"/>
      <w:bookmarkStart w:id="65" w:name="_Toc24139"/>
      <w:bookmarkStart w:id="66" w:name="_Toc31028"/>
      <w:r>
        <w:rPr>
          <w:rFonts w:ascii="仿宋" w:eastAsia="仿宋" w:hAnsi="仿宋" w:cs="仿宋" w:hint="eastAsia"/>
          <w:sz w:val="32"/>
          <w:szCs w:val="32"/>
        </w:rPr>
        <w:t xml:space="preserve">1.5 </w:t>
      </w:r>
      <w:bookmarkEnd w:id="64"/>
      <w:bookmarkEnd w:id="65"/>
      <w:r>
        <w:rPr>
          <w:rFonts w:ascii="仿宋" w:eastAsia="仿宋" w:hAnsi="仿宋" w:cs="仿宋" w:hint="eastAsia"/>
          <w:sz w:val="32"/>
          <w:szCs w:val="32"/>
        </w:rPr>
        <w:t>系统设计</w:t>
      </w:r>
      <w:r>
        <w:rPr>
          <w:rFonts w:ascii="仿宋" w:eastAsia="仿宋" w:hAnsi="仿宋" w:cs="仿宋"/>
          <w:sz w:val="32"/>
          <w:szCs w:val="32"/>
        </w:rPr>
        <w:t>方案</w:t>
      </w:r>
      <w:bookmarkEnd w:id="66"/>
    </w:p>
    <w:p w:rsidR="00F70E9B" w:rsidRDefault="00D7401F">
      <w:pPr>
        <w:pStyle w:val="3"/>
        <w:rPr>
          <w:rFonts w:ascii="仿宋" w:eastAsia="仿宋" w:hAnsi="仿宋" w:cs="仿宋"/>
          <w:sz w:val="30"/>
          <w:szCs w:val="30"/>
        </w:rPr>
      </w:pPr>
      <w:bookmarkStart w:id="67" w:name="_Toc25228"/>
      <w:r>
        <w:rPr>
          <w:rFonts w:ascii="仿宋" w:eastAsia="仿宋" w:hAnsi="仿宋" w:cs="仿宋" w:hint="eastAsia"/>
          <w:sz w:val="30"/>
          <w:szCs w:val="30"/>
        </w:rPr>
        <w:t>1.</w:t>
      </w:r>
      <w:r>
        <w:rPr>
          <w:rFonts w:ascii="仿宋" w:eastAsia="仿宋" w:hAnsi="仿宋" w:cs="仿宋"/>
          <w:sz w:val="30"/>
          <w:szCs w:val="30"/>
        </w:rPr>
        <w:t>5</w:t>
      </w:r>
      <w:r>
        <w:rPr>
          <w:rFonts w:ascii="仿宋" w:eastAsia="仿宋" w:hAnsi="仿宋" w:cs="仿宋" w:hint="eastAsia"/>
          <w:sz w:val="30"/>
          <w:szCs w:val="30"/>
        </w:rPr>
        <w:t>.1 系统规模</w:t>
      </w:r>
      <w:bookmarkEnd w:id="67"/>
    </w:p>
    <w:p w:rsidR="00F70E9B" w:rsidRDefault="00D7401F">
      <w:pPr>
        <w:spacing w:line="360" w:lineRule="auto"/>
        <w:ind w:firstLine="420"/>
        <w:rPr>
          <w:rFonts w:ascii="仿宋" w:eastAsia="仿宋" w:hAnsi="仿宋" w:cs="仿宋"/>
          <w:sz w:val="24"/>
          <w:szCs w:val="24"/>
          <w:lang w:val="zh-CN"/>
        </w:rPr>
      </w:pPr>
      <w:r>
        <w:rPr>
          <w:rFonts w:ascii="仿宋" w:eastAsia="仿宋" w:hAnsi="仿宋" w:cs="仿宋" w:hint="eastAsia"/>
          <w:sz w:val="24"/>
          <w:szCs w:val="24"/>
          <w:lang w:val="zh-CN"/>
        </w:rPr>
        <w:t>本系统是</w:t>
      </w:r>
      <w:r>
        <w:rPr>
          <w:rFonts w:ascii="仿宋" w:eastAsia="仿宋" w:hAnsi="仿宋" w:cs="仿宋"/>
          <w:sz w:val="24"/>
          <w:szCs w:val="24"/>
          <w:lang w:val="zh-CN"/>
        </w:rPr>
        <w:t>一个</w:t>
      </w:r>
      <w:r>
        <w:rPr>
          <w:rFonts w:ascii="仿宋" w:eastAsia="仿宋" w:hAnsi="仿宋" w:cs="仿宋" w:hint="eastAsia"/>
          <w:sz w:val="24"/>
          <w:szCs w:val="24"/>
          <w:lang w:val="zh-CN"/>
        </w:rPr>
        <w:t>设计</w:t>
      </w:r>
      <w:r>
        <w:rPr>
          <w:rFonts w:ascii="仿宋" w:eastAsia="仿宋" w:hAnsi="仿宋" w:cs="仿宋"/>
          <w:sz w:val="24"/>
          <w:szCs w:val="24"/>
          <w:lang w:val="zh-CN"/>
        </w:rPr>
        <w:t>规模较大的</w:t>
      </w:r>
      <w:r>
        <w:rPr>
          <w:rFonts w:ascii="仿宋" w:eastAsia="仿宋" w:hAnsi="仿宋" w:cs="仿宋" w:hint="eastAsia"/>
          <w:sz w:val="24"/>
          <w:szCs w:val="24"/>
          <w:lang w:val="zh-CN"/>
        </w:rPr>
        <w:t>信访</w:t>
      </w:r>
      <w:r>
        <w:rPr>
          <w:rFonts w:ascii="仿宋" w:eastAsia="仿宋" w:hAnsi="仿宋" w:cs="仿宋"/>
          <w:sz w:val="24"/>
          <w:szCs w:val="24"/>
          <w:lang w:val="zh-CN"/>
        </w:rPr>
        <w:t>业务操作</w:t>
      </w:r>
      <w:r>
        <w:rPr>
          <w:rFonts w:ascii="仿宋" w:eastAsia="仿宋" w:hAnsi="仿宋" w:cs="仿宋" w:hint="eastAsia"/>
          <w:sz w:val="24"/>
          <w:szCs w:val="24"/>
          <w:lang w:val="zh-CN"/>
        </w:rPr>
        <w:t>及信访件</w:t>
      </w:r>
      <w:r>
        <w:rPr>
          <w:rFonts w:ascii="仿宋" w:eastAsia="仿宋" w:hAnsi="仿宋" w:cs="仿宋"/>
          <w:sz w:val="24"/>
          <w:szCs w:val="24"/>
          <w:lang w:val="zh-CN"/>
        </w:rPr>
        <w:t>管理系统。</w:t>
      </w:r>
    </w:p>
    <w:p w:rsidR="00F70E9B" w:rsidRDefault="00D7401F">
      <w:pPr>
        <w:spacing w:line="360" w:lineRule="auto"/>
        <w:ind w:firstLine="420"/>
        <w:rPr>
          <w:rFonts w:ascii="仿宋" w:eastAsia="仿宋" w:hAnsi="仿宋" w:cs="仿宋"/>
          <w:sz w:val="24"/>
          <w:szCs w:val="24"/>
          <w:lang w:val="zh-CN"/>
        </w:rPr>
      </w:pPr>
      <w:r>
        <w:rPr>
          <w:rFonts w:ascii="仿宋" w:eastAsia="仿宋" w:hAnsi="仿宋" w:cs="仿宋"/>
          <w:sz w:val="24"/>
          <w:szCs w:val="24"/>
          <w:lang w:val="zh-CN"/>
        </w:rPr>
        <w:t>1、</w:t>
      </w:r>
      <w:r w:rsidRPr="00A5704E">
        <w:rPr>
          <w:rFonts w:ascii="仿宋" w:eastAsia="仿宋" w:hAnsi="仿宋" w:cs="仿宋"/>
          <w:color w:val="FF0000"/>
          <w:sz w:val="24"/>
          <w:szCs w:val="24"/>
          <w:lang w:val="zh-CN"/>
        </w:rPr>
        <w:t>用户</w:t>
      </w:r>
      <w:r w:rsidRPr="00A5704E">
        <w:rPr>
          <w:rFonts w:ascii="仿宋" w:eastAsia="仿宋" w:hAnsi="仿宋" w:cs="仿宋" w:hint="eastAsia"/>
          <w:color w:val="FF0000"/>
          <w:sz w:val="24"/>
          <w:szCs w:val="24"/>
          <w:lang w:val="zh-CN"/>
        </w:rPr>
        <w:t>将</w:t>
      </w:r>
      <w:r w:rsidRPr="00A5704E">
        <w:rPr>
          <w:rFonts w:ascii="仿宋" w:eastAsia="仿宋" w:hAnsi="仿宋" w:cs="仿宋"/>
          <w:color w:val="FF0000"/>
          <w:sz w:val="24"/>
          <w:szCs w:val="24"/>
          <w:lang w:val="zh-CN"/>
        </w:rPr>
        <w:t>涵盖包括</w:t>
      </w:r>
      <w:r w:rsidRPr="00A5704E">
        <w:rPr>
          <w:rFonts w:ascii="仿宋" w:eastAsia="仿宋" w:hAnsi="仿宋" w:cs="仿宋" w:hint="eastAsia"/>
          <w:color w:val="FF0000"/>
          <w:sz w:val="24"/>
          <w:szCs w:val="24"/>
          <w:lang w:val="zh-CN"/>
        </w:rPr>
        <w:t>省、</w:t>
      </w:r>
      <w:r w:rsidRPr="00A5704E">
        <w:rPr>
          <w:rFonts w:ascii="仿宋" w:eastAsia="仿宋" w:hAnsi="仿宋" w:cs="仿宋"/>
          <w:color w:val="FF0000"/>
          <w:sz w:val="24"/>
          <w:szCs w:val="24"/>
          <w:lang w:val="zh-CN"/>
        </w:rPr>
        <w:t>市、县</w:t>
      </w:r>
      <w:r w:rsidRPr="00A5704E">
        <w:rPr>
          <w:rFonts w:ascii="仿宋" w:eastAsia="仿宋" w:hAnsi="仿宋" w:cs="仿宋" w:hint="eastAsia"/>
          <w:color w:val="FF0000"/>
          <w:sz w:val="24"/>
          <w:szCs w:val="24"/>
          <w:lang w:val="zh-CN"/>
        </w:rPr>
        <w:t>、</w:t>
      </w:r>
      <w:r w:rsidRPr="00A5704E">
        <w:rPr>
          <w:rFonts w:ascii="仿宋" w:eastAsia="仿宋" w:hAnsi="仿宋" w:cs="仿宋"/>
          <w:color w:val="FF0000"/>
          <w:sz w:val="24"/>
          <w:szCs w:val="24"/>
          <w:lang w:val="zh-CN"/>
        </w:rPr>
        <w:t>乡</w:t>
      </w:r>
      <w:r w:rsidRPr="00A5704E">
        <w:rPr>
          <w:rFonts w:ascii="仿宋" w:eastAsia="仿宋" w:hAnsi="仿宋" w:cs="仿宋" w:hint="eastAsia"/>
          <w:color w:val="FF0000"/>
          <w:sz w:val="24"/>
          <w:szCs w:val="24"/>
          <w:lang w:val="zh-CN"/>
        </w:rPr>
        <w:t>的司法行政</w:t>
      </w:r>
      <w:r w:rsidRPr="00A5704E">
        <w:rPr>
          <w:rFonts w:ascii="仿宋" w:eastAsia="仿宋" w:hAnsi="仿宋" w:cs="仿宋"/>
          <w:color w:val="FF0000"/>
          <w:sz w:val="24"/>
          <w:szCs w:val="24"/>
          <w:lang w:val="zh-CN"/>
        </w:rPr>
        <w:t>机构</w:t>
      </w:r>
      <w:r w:rsidRPr="00A5704E">
        <w:rPr>
          <w:rFonts w:ascii="仿宋" w:eastAsia="仿宋" w:hAnsi="仿宋" w:cs="仿宋" w:hint="eastAsia"/>
          <w:color w:val="FF0000"/>
          <w:sz w:val="24"/>
          <w:szCs w:val="24"/>
          <w:lang w:val="zh-CN"/>
        </w:rPr>
        <w:t>的</w:t>
      </w:r>
      <w:r w:rsidRPr="00A5704E">
        <w:rPr>
          <w:rFonts w:ascii="仿宋" w:eastAsia="仿宋" w:hAnsi="仿宋" w:cs="仿宋"/>
          <w:color w:val="FF0000"/>
          <w:sz w:val="24"/>
          <w:szCs w:val="24"/>
          <w:lang w:val="zh-CN"/>
        </w:rPr>
        <w:t>所有信访办事人员</w:t>
      </w:r>
      <w:r w:rsidRPr="00A5704E">
        <w:rPr>
          <w:rFonts w:ascii="仿宋" w:eastAsia="仿宋" w:hAnsi="仿宋" w:cs="仿宋" w:hint="eastAsia"/>
          <w:color w:val="FF0000"/>
          <w:sz w:val="24"/>
          <w:szCs w:val="24"/>
          <w:lang w:val="zh-CN"/>
        </w:rPr>
        <w:t>；</w:t>
      </w:r>
    </w:p>
    <w:p w:rsidR="00F70E9B" w:rsidRDefault="00D7401F">
      <w:pPr>
        <w:spacing w:line="360" w:lineRule="auto"/>
        <w:ind w:firstLine="420"/>
        <w:rPr>
          <w:rFonts w:ascii="仿宋" w:eastAsia="仿宋" w:hAnsi="仿宋" w:cs="仿宋"/>
          <w:sz w:val="24"/>
          <w:szCs w:val="24"/>
          <w:lang w:val="zh-CN"/>
        </w:rPr>
      </w:pPr>
      <w:r>
        <w:rPr>
          <w:rFonts w:ascii="仿宋" w:eastAsia="仿宋" w:hAnsi="仿宋" w:cs="仿宋"/>
          <w:sz w:val="24"/>
          <w:szCs w:val="24"/>
          <w:lang w:val="zh-CN"/>
        </w:rPr>
        <w:t>2、</w:t>
      </w:r>
      <w:r w:rsidRPr="00A5704E">
        <w:rPr>
          <w:rFonts w:ascii="仿宋" w:eastAsia="仿宋" w:hAnsi="仿宋" w:cs="仿宋" w:hint="eastAsia"/>
          <w:color w:val="FF0000"/>
          <w:sz w:val="24"/>
          <w:szCs w:val="24"/>
          <w:lang w:val="zh-CN"/>
        </w:rPr>
        <w:t>要求</w:t>
      </w:r>
      <w:r w:rsidRPr="00A5704E">
        <w:rPr>
          <w:rFonts w:ascii="仿宋" w:eastAsia="仿宋" w:hAnsi="仿宋" w:cs="仿宋"/>
          <w:color w:val="FF0000"/>
          <w:sz w:val="24"/>
          <w:szCs w:val="24"/>
          <w:lang w:val="zh-CN"/>
        </w:rPr>
        <w:t>实现省、市、县</w:t>
      </w:r>
      <w:r w:rsidRPr="00A5704E">
        <w:rPr>
          <w:rFonts w:ascii="仿宋" w:eastAsia="仿宋" w:hAnsi="仿宋" w:cs="仿宋" w:hint="eastAsia"/>
          <w:color w:val="FF0000"/>
          <w:sz w:val="24"/>
          <w:szCs w:val="24"/>
          <w:lang w:val="zh-CN"/>
        </w:rPr>
        <w:t>、</w:t>
      </w:r>
      <w:r w:rsidRPr="00A5704E">
        <w:rPr>
          <w:rFonts w:ascii="仿宋" w:eastAsia="仿宋" w:hAnsi="仿宋" w:cs="仿宋"/>
          <w:color w:val="FF0000"/>
          <w:sz w:val="24"/>
          <w:szCs w:val="24"/>
          <w:lang w:val="zh-CN"/>
        </w:rPr>
        <w:t>乡</w:t>
      </w:r>
      <w:r w:rsidRPr="00A5704E">
        <w:rPr>
          <w:rFonts w:ascii="仿宋" w:eastAsia="仿宋" w:hAnsi="仿宋" w:cs="仿宋" w:hint="eastAsia"/>
          <w:color w:val="FF0000"/>
          <w:sz w:val="24"/>
          <w:szCs w:val="24"/>
          <w:lang w:val="zh-CN"/>
        </w:rPr>
        <w:t>四</w:t>
      </w:r>
      <w:r w:rsidRPr="00A5704E">
        <w:rPr>
          <w:rFonts w:ascii="仿宋" w:eastAsia="仿宋" w:hAnsi="仿宋" w:cs="仿宋"/>
          <w:color w:val="FF0000"/>
          <w:sz w:val="24"/>
          <w:szCs w:val="24"/>
          <w:lang w:val="zh-CN"/>
        </w:rPr>
        <w:t>级互联互通</w:t>
      </w:r>
      <w:r w:rsidRPr="00A5704E">
        <w:rPr>
          <w:rFonts w:ascii="仿宋" w:eastAsia="仿宋" w:hAnsi="仿宋" w:cs="仿宋" w:hint="eastAsia"/>
          <w:color w:val="FF0000"/>
          <w:sz w:val="24"/>
          <w:szCs w:val="24"/>
          <w:lang w:val="zh-CN"/>
        </w:rPr>
        <w:t>。</w:t>
      </w:r>
    </w:p>
    <w:p w:rsidR="00F70E9B" w:rsidRDefault="00D7401F">
      <w:pPr>
        <w:pStyle w:val="3"/>
        <w:rPr>
          <w:rFonts w:ascii="仿宋" w:eastAsia="仿宋" w:hAnsi="仿宋" w:cs="仿宋"/>
          <w:sz w:val="30"/>
          <w:szCs w:val="30"/>
        </w:rPr>
      </w:pPr>
      <w:bookmarkStart w:id="68" w:name="_Toc4689"/>
      <w:r>
        <w:rPr>
          <w:rFonts w:ascii="仿宋" w:eastAsia="仿宋" w:hAnsi="仿宋" w:cs="仿宋" w:hint="eastAsia"/>
          <w:sz w:val="30"/>
          <w:szCs w:val="30"/>
        </w:rPr>
        <w:t>1.</w:t>
      </w:r>
      <w:r>
        <w:rPr>
          <w:rFonts w:ascii="仿宋" w:eastAsia="仿宋" w:hAnsi="仿宋" w:cs="仿宋"/>
          <w:sz w:val="30"/>
          <w:szCs w:val="30"/>
        </w:rPr>
        <w:t>5</w:t>
      </w:r>
      <w:r>
        <w:rPr>
          <w:rFonts w:ascii="仿宋" w:eastAsia="仿宋" w:hAnsi="仿宋" w:cs="仿宋" w:hint="eastAsia"/>
          <w:sz w:val="30"/>
          <w:szCs w:val="30"/>
        </w:rPr>
        <w:t>.</w:t>
      </w:r>
      <w:r>
        <w:rPr>
          <w:rFonts w:ascii="仿宋" w:eastAsia="仿宋" w:hAnsi="仿宋" w:cs="仿宋"/>
          <w:sz w:val="30"/>
          <w:szCs w:val="30"/>
        </w:rPr>
        <w:t>2</w:t>
      </w:r>
      <w:r>
        <w:rPr>
          <w:rFonts w:ascii="仿宋" w:eastAsia="仿宋" w:hAnsi="仿宋" w:cs="仿宋" w:hint="eastAsia"/>
          <w:sz w:val="30"/>
          <w:szCs w:val="30"/>
        </w:rPr>
        <w:t xml:space="preserve"> 设计方案</w:t>
      </w:r>
      <w:bookmarkEnd w:id="68"/>
    </w:p>
    <w:p w:rsidR="00F70E9B" w:rsidRDefault="00D7401F">
      <w:pPr>
        <w:spacing w:line="360" w:lineRule="auto"/>
        <w:ind w:firstLine="420"/>
        <w:rPr>
          <w:rFonts w:ascii="仿宋" w:eastAsia="仿宋" w:hAnsi="仿宋" w:cs="仿宋"/>
          <w:sz w:val="24"/>
          <w:szCs w:val="24"/>
          <w:lang w:val="zh-CN"/>
        </w:rPr>
      </w:pPr>
      <w:r>
        <w:rPr>
          <w:rFonts w:ascii="仿宋" w:eastAsia="仿宋" w:hAnsi="仿宋" w:cs="仿宋" w:hint="eastAsia"/>
          <w:sz w:val="24"/>
          <w:szCs w:val="24"/>
          <w:lang w:val="zh-CN"/>
        </w:rPr>
        <w:t>省</w:t>
      </w:r>
      <w:r>
        <w:rPr>
          <w:rFonts w:ascii="仿宋" w:eastAsia="仿宋" w:hAnsi="仿宋" w:cs="仿宋"/>
          <w:sz w:val="24"/>
          <w:szCs w:val="24"/>
          <w:lang w:val="zh-CN"/>
        </w:rPr>
        <w:t>级及省级</w:t>
      </w:r>
      <w:r>
        <w:rPr>
          <w:rFonts w:ascii="仿宋" w:eastAsia="仿宋" w:hAnsi="仿宋" w:cs="仿宋" w:hint="eastAsia"/>
          <w:sz w:val="24"/>
          <w:szCs w:val="24"/>
          <w:lang w:val="zh-CN"/>
        </w:rPr>
        <w:t>以下司法行政</w:t>
      </w:r>
      <w:r>
        <w:rPr>
          <w:rFonts w:ascii="仿宋" w:eastAsia="仿宋" w:hAnsi="仿宋" w:cs="仿宋"/>
          <w:sz w:val="24"/>
          <w:szCs w:val="24"/>
          <w:lang w:val="zh-CN"/>
        </w:rPr>
        <w:t>机构</w:t>
      </w:r>
      <w:r>
        <w:rPr>
          <w:rFonts w:ascii="仿宋" w:eastAsia="仿宋" w:hAnsi="仿宋" w:cs="仿宋" w:hint="eastAsia"/>
          <w:sz w:val="24"/>
          <w:szCs w:val="24"/>
          <w:lang w:val="zh-CN"/>
        </w:rPr>
        <w:t>，</w:t>
      </w:r>
      <w:r>
        <w:rPr>
          <w:rFonts w:ascii="仿宋" w:eastAsia="仿宋" w:hAnsi="仿宋" w:cs="仿宋"/>
          <w:sz w:val="24"/>
          <w:szCs w:val="24"/>
          <w:lang w:val="zh-CN"/>
        </w:rPr>
        <w:t>可以</w:t>
      </w:r>
      <w:r>
        <w:rPr>
          <w:rFonts w:ascii="仿宋" w:eastAsia="仿宋" w:hAnsi="仿宋" w:cs="仿宋" w:hint="eastAsia"/>
          <w:sz w:val="24"/>
          <w:szCs w:val="24"/>
          <w:lang w:val="zh-CN"/>
        </w:rPr>
        <w:t>通过省级</w:t>
      </w:r>
      <w:r>
        <w:rPr>
          <w:rFonts w:ascii="仿宋" w:eastAsia="仿宋" w:hAnsi="仿宋" w:cs="仿宋"/>
          <w:sz w:val="24"/>
          <w:szCs w:val="24"/>
          <w:lang w:val="zh-CN"/>
        </w:rPr>
        <w:t>信访管理信息系统</w:t>
      </w:r>
      <w:r>
        <w:rPr>
          <w:rFonts w:ascii="仿宋" w:eastAsia="仿宋" w:hAnsi="仿宋" w:cs="仿宋" w:hint="eastAsia"/>
          <w:sz w:val="24"/>
          <w:szCs w:val="24"/>
          <w:lang w:val="zh-CN"/>
        </w:rPr>
        <w:t>，</w:t>
      </w:r>
      <w:r>
        <w:rPr>
          <w:rFonts w:ascii="仿宋" w:eastAsia="仿宋" w:hAnsi="仿宋" w:cs="仿宋"/>
          <w:sz w:val="24"/>
          <w:szCs w:val="24"/>
          <w:lang w:val="zh-CN"/>
        </w:rPr>
        <w:t>在系统中添加各自机构的名字</w:t>
      </w:r>
      <w:r>
        <w:rPr>
          <w:rFonts w:ascii="仿宋" w:eastAsia="仿宋" w:hAnsi="仿宋" w:cs="仿宋" w:hint="eastAsia"/>
          <w:sz w:val="24"/>
          <w:szCs w:val="24"/>
          <w:lang w:val="zh-CN"/>
        </w:rPr>
        <w:t>。</w:t>
      </w:r>
      <w:r>
        <w:rPr>
          <w:rFonts w:ascii="仿宋" w:eastAsia="仿宋" w:hAnsi="仿宋" w:cs="仿宋"/>
          <w:sz w:val="24"/>
          <w:szCs w:val="24"/>
          <w:lang w:val="zh-CN"/>
        </w:rPr>
        <w:t>各</w:t>
      </w:r>
      <w:r>
        <w:rPr>
          <w:rFonts w:ascii="仿宋" w:eastAsia="仿宋" w:hAnsi="仿宋" w:cs="仿宋" w:hint="eastAsia"/>
          <w:sz w:val="24"/>
          <w:szCs w:val="24"/>
          <w:lang w:val="zh-CN"/>
        </w:rPr>
        <w:t>机构用户登录系统</w:t>
      </w:r>
      <w:r>
        <w:rPr>
          <w:rFonts w:ascii="仿宋" w:eastAsia="仿宋" w:hAnsi="仿宋" w:cs="仿宋"/>
          <w:sz w:val="24"/>
          <w:szCs w:val="24"/>
          <w:lang w:val="zh-CN"/>
        </w:rPr>
        <w:t>后，</w:t>
      </w:r>
      <w:r>
        <w:rPr>
          <w:rFonts w:ascii="仿宋" w:eastAsia="仿宋" w:hAnsi="仿宋" w:cs="仿宋" w:hint="eastAsia"/>
          <w:sz w:val="24"/>
          <w:szCs w:val="24"/>
          <w:lang w:val="zh-CN"/>
        </w:rPr>
        <w:t>只会显示</w:t>
      </w:r>
      <w:r>
        <w:rPr>
          <w:rFonts w:ascii="仿宋" w:eastAsia="仿宋" w:hAnsi="仿宋" w:cs="仿宋"/>
          <w:sz w:val="24"/>
          <w:szCs w:val="24"/>
          <w:lang w:val="zh-CN"/>
        </w:rPr>
        <w:t>本</w:t>
      </w:r>
      <w:r>
        <w:rPr>
          <w:rFonts w:ascii="仿宋" w:eastAsia="仿宋" w:hAnsi="仿宋" w:cs="仿宋" w:hint="eastAsia"/>
          <w:sz w:val="24"/>
          <w:szCs w:val="24"/>
          <w:lang w:val="zh-CN"/>
        </w:rPr>
        <w:t>机构</w:t>
      </w:r>
      <w:r>
        <w:rPr>
          <w:rFonts w:ascii="仿宋" w:eastAsia="仿宋" w:hAnsi="仿宋" w:cs="仿宋"/>
          <w:sz w:val="24"/>
          <w:szCs w:val="24"/>
          <w:lang w:val="zh-CN"/>
        </w:rPr>
        <w:t>的信访内容及信访数据</w:t>
      </w:r>
      <w:r>
        <w:rPr>
          <w:rFonts w:ascii="仿宋" w:eastAsia="仿宋" w:hAnsi="仿宋" w:cs="仿宋" w:hint="eastAsia"/>
          <w:sz w:val="24"/>
          <w:szCs w:val="24"/>
          <w:lang w:val="zh-CN"/>
        </w:rPr>
        <w:t>。</w:t>
      </w:r>
    </w:p>
    <w:p w:rsidR="00F70E9B" w:rsidRDefault="00D7401F">
      <w:pPr>
        <w:pStyle w:val="zw"/>
        <w:keepNext/>
        <w:spacing w:line="360" w:lineRule="auto"/>
        <w:ind w:firstLineChars="0" w:firstLine="0"/>
        <w:jc w:val="left"/>
      </w:pPr>
      <w:r>
        <w:rPr>
          <w:rFonts w:ascii="仿宋" w:eastAsia="仿宋" w:hAnsi="仿宋" w:cs="仿宋"/>
          <w:noProof/>
          <w:sz w:val="24"/>
          <w:szCs w:val="24"/>
        </w:rPr>
        <w:lastRenderedPageBreak/>
        <w:drawing>
          <wp:inline distT="0" distB="0" distL="0" distR="0">
            <wp:extent cx="5337175" cy="2060575"/>
            <wp:effectExtent l="0" t="0" r="0" b="0"/>
            <wp:docPr id="8" name="图片 8" descr="C:\Users\Administrator.homolo-PC\Desktop\绘图12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homolo-PC\Desktop\绘图1223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337175" cy="2060889"/>
                    </a:xfrm>
                    <a:prstGeom prst="rect">
                      <a:avLst/>
                    </a:prstGeom>
                    <a:noFill/>
                    <a:ln>
                      <a:noFill/>
                    </a:ln>
                  </pic:spPr>
                </pic:pic>
              </a:graphicData>
            </a:graphic>
          </wp:inline>
        </w:drawing>
      </w:r>
    </w:p>
    <w:p w:rsidR="00F70E9B" w:rsidRDefault="00D7401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t>设计方案</w:t>
      </w:r>
    </w:p>
    <w:p w:rsidR="00F70E9B" w:rsidRDefault="00D7401F">
      <w:pPr>
        <w:pStyle w:val="2"/>
        <w:jc w:val="left"/>
        <w:rPr>
          <w:rFonts w:ascii="仿宋" w:eastAsia="仿宋" w:hAnsi="仿宋" w:cs="仿宋"/>
          <w:sz w:val="32"/>
          <w:szCs w:val="32"/>
        </w:rPr>
      </w:pPr>
      <w:bookmarkStart w:id="69" w:name="_Toc5192"/>
      <w:r>
        <w:rPr>
          <w:rFonts w:ascii="仿宋" w:eastAsia="仿宋" w:hAnsi="仿宋" w:cs="仿宋" w:hint="eastAsia"/>
          <w:sz w:val="32"/>
          <w:szCs w:val="32"/>
        </w:rPr>
        <w:t>1.6 系统功能设计</w:t>
      </w:r>
      <w:bookmarkEnd w:id="69"/>
    </w:p>
    <w:p w:rsidR="00F70E9B" w:rsidRDefault="00D7401F">
      <w:pPr>
        <w:pStyle w:val="zw"/>
        <w:spacing w:line="360" w:lineRule="auto"/>
        <w:ind w:firstLine="485"/>
        <w:rPr>
          <w:rFonts w:ascii="仿宋" w:eastAsia="仿宋" w:hAnsi="仿宋" w:cs="仿宋"/>
          <w:sz w:val="24"/>
          <w:szCs w:val="24"/>
          <w:lang w:val="zh-CN"/>
        </w:rPr>
      </w:pPr>
      <w:r>
        <w:rPr>
          <w:rFonts w:ascii="仿宋" w:eastAsia="仿宋" w:hAnsi="仿宋" w:cs="仿宋" w:hint="eastAsia"/>
          <w:sz w:val="24"/>
          <w:szCs w:val="24"/>
          <w:lang w:val="zh-CN"/>
        </w:rPr>
        <w:t>本系统能实现全省司法行政信访信息登记、办理、查询、统计等信访工作流程中各个环节的实时监控与动态管理，建立灵敏的信访信息预报、反馈机制和传送、联动机制，同时提供完备的信访档案，为各级信访主管人员及厅（局）领导随时掌握信访工作情况、快速做出决策提供条件，大幅提高信访件尤其是重大事件的处理效率。对于来信来访人在各级司法行政机关所进行的信访活动会程自动跟踪，确保不同机关对同一信访做出口径一致的结论，提高司法行政机关的公信力。</w:t>
      </w:r>
    </w:p>
    <w:p w:rsidR="00F70E9B" w:rsidRDefault="00D7401F">
      <w:pPr>
        <w:pStyle w:val="3"/>
        <w:rPr>
          <w:rFonts w:ascii="仿宋" w:eastAsia="仿宋" w:hAnsi="仿宋" w:cs="仿宋"/>
          <w:sz w:val="30"/>
          <w:szCs w:val="30"/>
        </w:rPr>
      </w:pPr>
      <w:bookmarkStart w:id="70" w:name="_Toc9790"/>
      <w:bookmarkStart w:id="71" w:name="_Toc20895"/>
      <w:bookmarkStart w:id="72" w:name="_Toc7294"/>
      <w:r>
        <w:rPr>
          <w:rFonts w:ascii="仿宋" w:eastAsia="仿宋" w:hAnsi="仿宋" w:cs="仿宋" w:hint="eastAsia"/>
          <w:sz w:val="30"/>
          <w:szCs w:val="30"/>
        </w:rPr>
        <w:t>1.6.1 信访业务办理</w:t>
      </w:r>
      <w:bookmarkEnd w:id="70"/>
      <w:bookmarkEnd w:id="71"/>
      <w:bookmarkEnd w:id="72"/>
    </w:p>
    <w:p w:rsidR="00F70E9B" w:rsidRDefault="00D7401F">
      <w:pPr>
        <w:pStyle w:val="4"/>
        <w:rPr>
          <w:rFonts w:ascii="仿宋" w:eastAsia="仿宋" w:hAnsi="仿宋" w:cs="仿宋"/>
          <w:sz w:val="28"/>
          <w:szCs w:val="28"/>
        </w:rPr>
      </w:pPr>
      <w:r>
        <w:rPr>
          <w:rFonts w:ascii="仿宋" w:eastAsia="仿宋" w:hAnsi="仿宋" w:cs="仿宋" w:hint="eastAsia"/>
          <w:sz w:val="28"/>
          <w:szCs w:val="28"/>
        </w:rPr>
        <w:t>1.6.1.1 网上信访</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lang w:val="zh-CN"/>
        </w:rPr>
        <w:t>网上信访是业务系统登记的一个重要模块，主要用于信访人与信访信息的采集，并且由于网上信访网站是直接面对与信访人的窗口，因此页面设计的合理性有助于提高信息采集的便捷性。</w:t>
      </w:r>
    </w:p>
    <w:p w:rsidR="00F70E9B" w:rsidRDefault="00D7401F">
      <w:pPr>
        <w:pStyle w:val="32"/>
        <w:ind w:firstLine="482"/>
        <w:outlineLvl w:val="4"/>
        <w:rPr>
          <w:rFonts w:ascii="仿宋" w:eastAsia="仿宋" w:hAnsi="仿宋" w:cs="仿宋"/>
          <w:szCs w:val="24"/>
        </w:rPr>
      </w:pPr>
      <w:r>
        <w:rPr>
          <w:rFonts w:ascii="仿宋" w:eastAsia="仿宋" w:hAnsi="仿宋" w:cs="仿宋" w:hint="eastAsia"/>
          <w:b/>
          <w:bCs/>
          <w:szCs w:val="24"/>
        </w:rPr>
        <w:t>1.6.1.1.1需求分解</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登记信息可包括但不限于以下字段: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1）信访人姓名</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2）信访人地址</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lastRenderedPageBreak/>
        <w:t>3）信访人手机</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4）信访人身份</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5）反映情况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6）其它内容</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7）验证码</w:t>
      </w:r>
    </w:p>
    <w:p w:rsidR="00F70E9B" w:rsidRDefault="00D7401F">
      <w:pPr>
        <w:pStyle w:val="32"/>
        <w:ind w:firstLine="482"/>
        <w:outlineLvl w:val="4"/>
        <w:rPr>
          <w:rFonts w:ascii="仿宋" w:eastAsia="仿宋" w:hAnsi="仿宋" w:cs="仿宋"/>
          <w:b/>
          <w:bCs/>
          <w:szCs w:val="24"/>
          <w:lang w:val="zh-CN"/>
        </w:rPr>
      </w:pPr>
      <w:r>
        <w:rPr>
          <w:rFonts w:ascii="仿宋" w:eastAsia="仿宋" w:hAnsi="仿宋" w:cs="仿宋" w:hint="eastAsia"/>
          <w:b/>
          <w:bCs/>
          <w:szCs w:val="24"/>
        </w:rPr>
        <w:t>1.6.1.1.2功能设计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网上信访网站包含两个功能；网上信访登记和网上信访查询。</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1、网上信访登记界面</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可以完整记录信访件的所有信息，包括：信访人信息输入和信访内容输入。</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信访人使用同一个手机号或者身份证号码，与一天内只能登记一次信访事项，并且手机号及身份证号采用了严格的验证机制，防止信访人随意输入无效信息，提高了信访业务收集的可靠性和可用性。</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登记成功后，根据输入时填写的手机号码，信访人会收到信访件的编号，方便对信访处理情况进行查询。</w:t>
      </w:r>
    </w:p>
    <w:p w:rsidR="00F70E9B" w:rsidRDefault="00D7401F">
      <w:pPr>
        <w:pStyle w:val="zw"/>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8285" cy="3526790"/>
            <wp:effectExtent l="19050" t="19050" r="24765"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328285" cy="3526790"/>
                    </a:xfrm>
                    <a:prstGeom prst="rect">
                      <a:avLst/>
                    </a:prstGeom>
                    <a:noFill/>
                    <a:ln w="9525">
                      <a:solidFill>
                        <a:schemeClr val="bg1">
                          <a:lumMod val="50000"/>
                        </a:schemeClr>
                      </a:solidFill>
                    </a:ln>
                  </pic:spPr>
                </pic:pic>
              </a:graphicData>
            </a:graphic>
          </wp:inline>
        </w:drawing>
      </w:r>
    </w:p>
    <w:p w:rsidR="00F70E9B" w:rsidRDefault="00D7401F">
      <w:pPr>
        <w:pStyle w:val="a5"/>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本图为预览图，并不作为最终效果</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2、网上信访查询界面</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信访人通过登记时填写的手机号码及收到的信访件编号，可以查询到当前信访件的处理状态及处理结果。</w:t>
      </w:r>
    </w:p>
    <w:p w:rsidR="00F70E9B" w:rsidRDefault="00D7401F">
      <w:pPr>
        <w:pStyle w:val="zw"/>
        <w:ind w:firstLineChars="0" w:firstLine="0"/>
        <w:rPr>
          <w:rFonts w:ascii="仿宋" w:eastAsia="仿宋" w:hAnsi="仿宋" w:cs="仿宋"/>
          <w:sz w:val="24"/>
          <w:szCs w:val="24"/>
        </w:rPr>
      </w:pPr>
      <w:r>
        <w:rPr>
          <w:rFonts w:ascii="仿宋" w:eastAsia="仿宋" w:hAnsi="仿宋" w:cs="仿宋" w:hint="eastAsia"/>
          <w:noProof/>
          <w:sz w:val="24"/>
          <w:szCs w:val="24"/>
        </w:rPr>
        <w:lastRenderedPageBreak/>
        <w:drawing>
          <wp:inline distT="0" distB="0" distL="114300" distR="114300">
            <wp:extent cx="5330825" cy="2251075"/>
            <wp:effectExtent l="19050" t="19050" r="22225" b="158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330825" cy="2251075"/>
                    </a:xfrm>
                    <a:prstGeom prst="rect">
                      <a:avLst/>
                    </a:prstGeom>
                    <a:noFill/>
                    <a:ln w="9525">
                      <a:solidFill>
                        <a:schemeClr val="bg1">
                          <a:lumMod val="50000"/>
                        </a:schemeClr>
                      </a:solidFill>
                    </a:ln>
                  </pic:spPr>
                </pic:pic>
              </a:graphicData>
            </a:graphic>
          </wp:inline>
        </w:drawing>
      </w:r>
    </w:p>
    <w:p w:rsidR="00F70E9B" w:rsidRDefault="00D7401F">
      <w:pPr>
        <w:pStyle w:val="a5"/>
        <w:jc w:val="center"/>
        <w:rPr>
          <w:rFonts w:ascii="仿宋" w:eastAsia="仿宋" w:hAnsi="仿宋" w:cs="仿宋"/>
          <w:sz w:val="24"/>
          <w:szCs w:val="24"/>
          <w:lang w:val="zh-CN"/>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本图为预览图，并不作为最终效果</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1.6.1.2 信访登记（来信登记、来访登记）</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信访登记是业务系统处理中最为主要的一个模块，主要原因在于当前阶段，信访信息的采集为系统的主体业务部分，其采集是否方便，设计是否合理，直接关系到系统的成败。</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1.6.1.2.1需求分解</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登记信息模块，提供信息登记功能，登记信息包括但不限于以下字段：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1)来访日期</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2)来访人姓名</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3)性别</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4)年龄</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5)职业</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6)身份证号</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7)联系方式</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8)工作单位或住址</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9)来访人数</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10)是否初次上访</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11)来访事项</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12)处理事项</w:t>
      </w:r>
    </w:p>
    <w:p w:rsidR="00F70E9B" w:rsidRDefault="00D7401F">
      <w:pPr>
        <w:pStyle w:val="32"/>
        <w:ind w:firstLine="482"/>
        <w:outlineLvl w:val="4"/>
        <w:rPr>
          <w:rFonts w:ascii="仿宋" w:eastAsia="仿宋" w:hAnsi="仿宋" w:cs="仿宋"/>
          <w:b/>
          <w:bCs/>
          <w:szCs w:val="24"/>
          <w:lang w:val="zh-CN"/>
        </w:rPr>
      </w:pPr>
      <w:r>
        <w:rPr>
          <w:rFonts w:ascii="仿宋" w:eastAsia="仿宋" w:hAnsi="仿宋" w:cs="仿宋" w:hint="eastAsia"/>
          <w:b/>
          <w:bCs/>
          <w:szCs w:val="24"/>
        </w:rPr>
        <w:t>1.6.1.2.2功能设计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lastRenderedPageBreak/>
        <w:t>1、信访登记界面</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可以完整记录信访件的所有信息，包括：信访人信息、信访事项信息、信访材料提交。</w:t>
      </w: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9555" cy="2785110"/>
            <wp:effectExtent l="19050" t="19050" r="23495" b="1524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6"/>
                    <a:stretch>
                      <a:fillRect/>
                    </a:stretch>
                  </pic:blipFill>
                  <pic:spPr>
                    <a:xfrm>
                      <a:off x="0" y="0"/>
                      <a:ext cx="5329555" cy="278511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本图为预览图，并不作为最终效果</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同时还包含文书制作功能，</w:t>
      </w:r>
      <w:r w:rsidRPr="009739A8">
        <w:rPr>
          <w:rFonts w:ascii="仿宋" w:eastAsia="仿宋" w:hAnsi="仿宋" w:cs="仿宋" w:hint="eastAsia"/>
          <w:color w:val="FF0000"/>
          <w:sz w:val="24"/>
          <w:szCs w:val="24"/>
        </w:rPr>
        <w:t>当信访登记员填写完毕所有信访信息并进行提交后，会新生成一个界面供信访登记员打印相应的文书</w:t>
      </w:r>
      <w:r>
        <w:rPr>
          <w:rFonts w:ascii="仿宋" w:eastAsia="仿宋" w:hAnsi="仿宋" w:cs="仿宋" w:hint="eastAsia"/>
          <w:sz w:val="24"/>
          <w:szCs w:val="24"/>
        </w:rPr>
        <w:t>。</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2、辅助查询</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根据信访人姓名或涉案案号进行历史信访案件的查询，分组展示，一目了然；分开引入，方便登记。</w:t>
      </w: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7015" cy="2361565"/>
            <wp:effectExtent l="19050" t="19050" r="26035" b="1968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7"/>
                    <a:stretch>
                      <a:fillRect/>
                    </a:stretch>
                  </pic:blipFill>
                  <pic:spPr>
                    <a:xfrm>
                      <a:off x="0" y="0"/>
                      <a:ext cx="5327015" cy="2361565"/>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本图为预览图，并不作为最终效果</w:t>
      </w:r>
    </w:p>
    <w:p w:rsidR="00F70E9B" w:rsidRDefault="00D7401F">
      <w:pPr>
        <w:pStyle w:val="zw"/>
        <w:spacing w:beforeLines="50" w:before="156"/>
        <w:ind w:firstLine="485"/>
        <w:rPr>
          <w:rFonts w:ascii="仿宋" w:eastAsia="仿宋" w:hAnsi="仿宋" w:cs="仿宋"/>
          <w:sz w:val="24"/>
          <w:szCs w:val="24"/>
          <w:lang w:val="zh-CN"/>
        </w:rPr>
      </w:pPr>
      <w:r>
        <w:rPr>
          <w:rFonts w:ascii="仿宋" w:eastAsia="仿宋" w:hAnsi="仿宋" w:cs="仿宋" w:hint="eastAsia"/>
          <w:sz w:val="24"/>
          <w:szCs w:val="24"/>
        </w:rPr>
        <w:lastRenderedPageBreak/>
        <w:t>3</w:t>
      </w:r>
      <w:r>
        <w:rPr>
          <w:rFonts w:ascii="仿宋" w:eastAsia="仿宋" w:hAnsi="仿宋" w:cs="仿宋" w:hint="eastAsia"/>
          <w:sz w:val="24"/>
          <w:szCs w:val="24"/>
          <w:lang w:val="zh-CN"/>
        </w:rPr>
        <w:t>、提交受理</w:t>
      </w:r>
    </w:p>
    <w:p w:rsidR="00F70E9B" w:rsidRDefault="00D7401F">
      <w:pPr>
        <w:pStyle w:val="zw"/>
        <w:spacing w:line="360" w:lineRule="auto"/>
        <w:ind w:firstLine="485"/>
        <w:rPr>
          <w:rFonts w:ascii="仿宋" w:eastAsia="仿宋" w:hAnsi="仿宋" w:cs="仿宋"/>
          <w:sz w:val="24"/>
          <w:szCs w:val="24"/>
        </w:rPr>
      </w:pPr>
      <w:r w:rsidRPr="00B92689">
        <w:rPr>
          <w:rFonts w:ascii="仿宋" w:eastAsia="仿宋" w:hAnsi="仿宋" w:cs="仿宋" w:hint="eastAsia"/>
          <w:color w:val="FF0000"/>
          <w:sz w:val="24"/>
          <w:szCs w:val="24"/>
          <w:highlight w:val="yellow"/>
        </w:rPr>
        <w:t>信访登记员</w:t>
      </w:r>
      <w:r>
        <w:rPr>
          <w:rFonts w:ascii="仿宋" w:eastAsia="仿宋" w:hAnsi="仿宋" w:cs="仿宋" w:hint="eastAsia"/>
          <w:sz w:val="24"/>
          <w:szCs w:val="24"/>
        </w:rPr>
        <w:t>在填写完成登记信息后，就会生成一个新的信访件，登记员可以根据系统的信访</w:t>
      </w:r>
      <w:r w:rsidRPr="00ED6B98">
        <w:rPr>
          <w:rFonts w:ascii="仿宋" w:eastAsia="仿宋" w:hAnsi="仿宋" w:cs="仿宋" w:hint="eastAsia"/>
          <w:b/>
          <w:color w:val="FF0000"/>
          <w:sz w:val="24"/>
          <w:szCs w:val="24"/>
        </w:rPr>
        <w:t>判重</w:t>
      </w:r>
      <w:r>
        <w:rPr>
          <w:rFonts w:ascii="仿宋" w:eastAsia="仿宋" w:hAnsi="仿宋" w:cs="仿宋" w:hint="eastAsia"/>
          <w:sz w:val="24"/>
          <w:szCs w:val="24"/>
        </w:rPr>
        <w:t>功能，对该信访件作出【初次信访】和【重复信访】的判断，随后对该信访进行【提交受理】交给信访办理人员。</w:t>
      </w:r>
    </w:p>
    <w:p w:rsidR="00F70E9B" w:rsidRDefault="00D7401F">
      <w:pPr>
        <w:spacing w:beforeLines="50" w:before="156"/>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5110" cy="2713355"/>
            <wp:effectExtent l="19050" t="19050" r="27940" b="1079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8"/>
                    <a:stretch>
                      <a:fillRect/>
                    </a:stretch>
                  </pic:blipFill>
                  <pic:spPr>
                    <a:xfrm>
                      <a:off x="0" y="0"/>
                      <a:ext cx="5325110" cy="2713355"/>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本图为预览图，并不作为最终效果</w:t>
      </w:r>
    </w:p>
    <w:p w:rsidR="00F70E9B" w:rsidRDefault="00D7401F">
      <w:pPr>
        <w:pStyle w:val="zw"/>
        <w:spacing w:beforeLines="50" w:before="156"/>
        <w:ind w:firstLineChars="0" w:firstLine="420"/>
        <w:rPr>
          <w:rFonts w:ascii="仿宋" w:eastAsia="仿宋" w:hAnsi="仿宋" w:cs="仿宋"/>
          <w:sz w:val="24"/>
          <w:szCs w:val="24"/>
          <w:lang w:val="zh-CN"/>
        </w:rPr>
      </w:pPr>
      <w:r>
        <w:rPr>
          <w:rFonts w:ascii="仿宋" w:eastAsia="仿宋" w:hAnsi="仿宋" w:cs="仿宋" w:hint="eastAsia"/>
          <w:sz w:val="24"/>
          <w:szCs w:val="24"/>
        </w:rPr>
        <w:t>4、</w:t>
      </w:r>
      <w:r>
        <w:rPr>
          <w:rFonts w:ascii="仿宋" w:eastAsia="仿宋" w:hAnsi="仿宋" w:cs="仿宋" w:hint="eastAsia"/>
          <w:sz w:val="24"/>
          <w:szCs w:val="24"/>
          <w:lang w:val="zh-CN"/>
        </w:rPr>
        <w:t>数据判重</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对于部分无法确定的是否重复信访的信访件，可以选择点击【疑似重复信访件】，将判重工作交由系统进行甄别，</w:t>
      </w:r>
      <w:r w:rsidRPr="00ED6B98">
        <w:rPr>
          <w:rFonts w:ascii="仿宋" w:eastAsia="仿宋" w:hAnsi="仿宋" w:cs="仿宋" w:hint="eastAsia"/>
          <w:color w:val="FF0000"/>
          <w:sz w:val="24"/>
          <w:szCs w:val="24"/>
        </w:rPr>
        <w:t>系统会利用大数据，对所有的信访件进行筛选</w:t>
      </w:r>
      <w:r>
        <w:rPr>
          <w:rFonts w:ascii="仿宋" w:eastAsia="仿宋" w:hAnsi="仿宋" w:cs="仿宋" w:hint="eastAsia"/>
          <w:sz w:val="24"/>
          <w:szCs w:val="24"/>
        </w:rPr>
        <w:t>，选择出有重复信访嫌疑的内容供信访登记员进行选择。</w:t>
      </w: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7015" cy="2680335"/>
            <wp:effectExtent l="19050" t="19050" r="26035" b="2476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29"/>
                    <a:stretch>
                      <a:fillRect/>
                    </a:stretch>
                  </pic:blipFill>
                  <pic:spPr>
                    <a:xfrm>
                      <a:off x="0" y="0"/>
                      <a:ext cx="5327015" cy="2680335"/>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lang w:val="zh-CN"/>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本图为预览图，并不作为最终效果</w:t>
      </w:r>
    </w:p>
    <w:p w:rsidR="00F70E9B" w:rsidRDefault="00D7401F">
      <w:pPr>
        <w:pStyle w:val="4"/>
        <w:rPr>
          <w:rFonts w:ascii="仿宋" w:eastAsia="仿宋" w:hAnsi="仿宋" w:cs="仿宋"/>
          <w:sz w:val="28"/>
          <w:szCs w:val="28"/>
        </w:rPr>
      </w:pPr>
      <w:r>
        <w:rPr>
          <w:rFonts w:ascii="仿宋" w:eastAsia="仿宋" w:hAnsi="仿宋" w:cs="仿宋" w:hint="eastAsia"/>
          <w:sz w:val="28"/>
          <w:szCs w:val="28"/>
        </w:rPr>
        <w:lastRenderedPageBreak/>
        <w:t>1.6.1.3 信访受理（自办受理、转办受理）</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1.6.1.3.1需求分解</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信访受理系统主要针对已完成信访登记的信件进行分转、转办、答复等处理。</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1.6.1.3.2功能设计</w:t>
      </w:r>
    </w:p>
    <w:p w:rsidR="00F70E9B" w:rsidRDefault="00D7401F">
      <w:pPr>
        <w:pStyle w:val="zw"/>
        <w:spacing w:beforeLines="50" w:before="156"/>
        <w:ind w:firstLine="485"/>
        <w:rPr>
          <w:rFonts w:ascii="仿宋" w:eastAsia="仿宋" w:hAnsi="仿宋" w:cs="仿宋"/>
          <w:sz w:val="24"/>
          <w:szCs w:val="24"/>
          <w:lang w:val="zh-CN"/>
        </w:rPr>
      </w:pPr>
      <w:r>
        <w:rPr>
          <w:rFonts w:ascii="仿宋" w:eastAsia="仿宋" w:hAnsi="仿宋" w:cs="仿宋" w:hint="eastAsia"/>
          <w:sz w:val="24"/>
          <w:szCs w:val="24"/>
        </w:rPr>
        <w:t>1</w:t>
      </w:r>
      <w:r>
        <w:rPr>
          <w:rFonts w:ascii="仿宋" w:eastAsia="仿宋" w:hAnsi="仿宋" w:cs="仿宋" w:hint="eastAsia"/>
          <w:sz w:val="24"/>
          <w:szCs w:val="24"/>
          <w:lang w:val="zh-CN"/>
        </w:rPr>
        <w:t>、提交办理</w:t>
      </w:r>
    </w:p>
    <w:p w:rsidR="00F70E9B" w:rsidRDefault="00D7401F">
      <w:pPr>
        <w:pStyle w:val="zw"/>
        <w:spacing w:line="360" w:lineRule="auto"/>
        <w:ind w:firstLine="485"/>
        <w:rPr>
          <w:rFonts w:ascii="仿宋" w:eastAsia="仿宋" w:hAnsi="仿宋" w:cs="仿宋"/>
          <w:sz w:val="24"/>
          <w:szCs w:val="24"/>
        </w:rPr>
      </w:pPr>
      <w:r w:rsidRPr="009739A8">
        <w:rPr>
          <w:rFonts w:ascii="仿宋" w:eastAsia="仿宋" w:hAnsi="仿宋" w:cs="仿宋" w:hint="eastAsia"/>
          <w:color w:val="FF0000"/>
          <w:sz w:val="24"/>
          <w:szCs w:val="24"/>
          <w:highlight w:val="yellow"/>
        </w:rPr>
        <w:t>信访受理员</w:t>
      </w:r>
      <w:r>
        <w:rPr>
          <w:rFonts w:ascii="仿宋" w:eastAsia="仿宋" w:hAnsi="仿宋" w:cs="仿宋" w:hint="eastAsia"/>
          <w:sz w:val="24"/>
          <w:szCs w:val="24"/>
        </w:rPr>
        <w:t>在收到已登记完成的信访件后，可进行选择不同的【办理方式】，包括：</w:t>
      </w:r>
      <w:r w:rsidRPr="00C91D5E">
        <w:rPr>
          <w:rFonts w:ascii="仿宋" w:eastAsia="仿宋" w:hAnsi="仿宋" w:cs="仿宋" w:hint="eastAsia"/>
          <w:color w:val="FF0000"/>
          <w:sz w:val="24"/>
          <w:szCs w:val="24"/>
        </w:rPr>
        <w:t>受理、转办、交办、督办、不再受理、不予受理</w:t>
      </w:r>
      <w:r>
        <w:rPr>
          <w:rFonts w:ascii="仿宋" w:eastAsia="仿宋" w:hAnsi="仿宋" w:cs="仿宋" w:hint="eastAsia"/>
          <w:sz w:val="24"/>
          <w:szCs w:val="24"/>
        </w:rPr>
        <w:t>。</w:t>
      </w:r>
    </w:p>
    <w:p w:rsidR="00F70E9B" w:rsidRDefault="00D7401F">
      <w:pPr>
        <w:spacing w:beforeLines="50" w:before="156"/>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35905" cy="412750"/>
            <wp:effectExtent l="19050" t="19050" r="17145" b="2540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0"/>
                    <a:stretch>
                      <a:fillRect/>
                    </a:stretch>
                  </pic:blipFill>
                  <pic:spPr>
                    <a:xfrm>
                      <a:off x="0" y="0"/>
                      <a:ext cx="5335905" cy="41275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本图为预览图，并不作为最终效果</w:t>
      </w:r>
    </w:p>
    <w:p w:rsidR="00F70E9B" w:rsidRDefault="00D7401F">
      <w:pPr>
        <w:pStyle w:val="zw"/>
        <w:spacing w:beforeLines="50" w:before="156"/>
        <w:ind w:firstLine="485"/>
        <w:jc w:val="left"/>
        <w:rPr>
          <w:rFonts w:ascii="仿宋" w:eastAsia="仿宋" w:hAnsi="仿宋" w:cs="仿宋"/>
          <w:sz w:val="24"/>
          <w:szCs w:val="24"/>
          <w:lang w:val="zh-CN"/>
        </w:rPr>
      </w:pPr>
      <w:r>
        <w:rPr>
          <w:rFonts w:ascii="仿宋" w:eastAsia="仿宋" w:hAnsi="仿宋" w:cs="仿宋" w:hint="eastAsia"/>
          <w:sz w:val="24"/>
          <w:szCs w:val="24"/>
        </w:rPr>
        <w:t>2</w:t>
      </w:r>
      <w:r>
        <w:rPr>
          <w:rFonts w:ascii="仿宋" w:eastAsia="仿宋" w:hAnsi="仿宋" w:cs="仿宋" w:hint="eastAsia"/>
          <w:sz w:val="24"/>
          <w:szCs w:val="24"/>
          <w:lang w:val="zh-CN"/>
        </w:rPr>
        <w:t>、补充材料</w:t>
      </w:r>
    </w:p>
    <w:p w:rsidR="00F70E9B" w:rsidRDefault="00D7401F">
      <w:pPr>
        <w:pStyle w:val="zw"/>
        <w:spacing w:line="360" w:lineRule="auto"/>
        <w:ind w:firstLine="485"/>
        <w:rPr>
          <w:rFonts w:ascii="仿宋" w:eastAsia="仿宋" w:hAnsi="仿宋" w:cs="仿宋"/>
          <w:sz w:val="24"/>
          <w:szCs w:val="24"/>
          <w:lang w:val="zh-CN"/>
        </w:rPr>
      </w:pPr>
      <w:r w:rsidRPr="009739A8">
        <w:rPr>
          <w:rFonts w:ascii="仿宋" w:eastAsia="仿宋" w:hAnsi="仿宋" w:cs="仿宋" w:hint="eastAsia"/>
          <w:color w:val="FF0000"/>
          <w:sz w:val="24"/>
          <w:szCs w:val="24"/>
          <w:highlight w:val="yellow"/>
          <w:lang w:val="zh-CN"/>
        </w:rPr>
        <w:t>信访审核员</w:t>
      </w:r>
      <w:r>
        <w:rPr>
          <w:rFonts w:ascii="仿宋" w:eastAsia="仿宋" w:hAnsi="仿宋" w:cs="仿宋" w:hint="eastAsia"/>
          <w:sz w:val="24"/>
          <w:szCs w:val="24"/>
          <w:lang w:val="zh-CN"/>
        </w:rPr>
        <w:t>在收到允许受理的信访件后，根据信访件的需要，选择是否需要补充材料。</w:t>
      </w:r>
    </w:p>
    <w:p w:rsidR="00F70E9B" w:rsidRDefault="00D7401F">
      <w:pPr>
        <w:spacing w:beforeLines="50" w:before="156"/>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8920" cy="951230"/>
            <wp:effectExtent l="19050" t="19050" r="24130" b="2032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1"/>
                    <a:stretch>
                      <a:fillRect/>
                    </a:stretch>
                  </pic:blipFill>
                  <pic:spPr>
                    <a:xfrm>
                      <a:off x="0" y="0"/>
                      <a:ext cx="5328920" cy="95123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本图为预览图，并不作为最终效果</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1.6.1.4 信访办理</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1.6.1.4.1需求分解</w:t>
      </w:r>
    </w:p>
    <w:p w:rsidR="00F70E9B" w:rsidRDefault="00D7401F">
      <w:pPr>
        <w:pStyle w:val="zw"/>
        <w:spacing w:line="360" w:lineRule="auto"/>
        <w:rPr>
          <w:rFonts w:ascii="仿宋" w:eastAsia="仿宋" w:hAnsi="仿宋" w:cs="仿宋"/>
          <w:szCs w:val="24"/>
          <w:lang w:val="zh-CN"/>
        </w:rPr>
      </w:pPr>
      <w:r>
        <w:rPr>
          <w:rFonts w:ascii="仿宋" w:eastAsia="仿宋" w:hAnsi="仿宋" w:cs="仿宋" w:hint="eastAsia"/>
          <w:szCs w:val="24"/>
        </w:rPr>
        <w:t>信访办理系统主要针对已完成信访受理的信件进行处理的过程。</w:t>
      </w:r>
      <w:r>
        <w:rPr>
          <w:rFonts w:ascii="仿宋" w:eastAsia="仿宋" w:hAnsi="仿宋" w:cs="仿宋" w:hint="eastAsia"/>
          <w:szCs w:val="24"/>
          <w:lang w:val="zh-CN"/>
        </w:rPr>
        <w:t>此处可记录完整、详细的办理信息，并具有自动生成文书功能。</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1.6.1.4.2功能设计</w:t>
      </w:r>
    </w:p>
    <w:p w:rsidR="00F70E9B" w:rsidRDefault="00D7401F">
      <w:pPr>
        <w:pStyle w:val="zw"/>
        <w:numPr>
          <w:ilvl w:val="0"/>
          <w:numId w:val="3"/>
        </w:numPr>
        <w:spacing w:beforeLines="50" w:before="156"/>
        <w:ind w:firstLine="485"/>
        <w:rPr>
          <w:rFonts w:ascii="仿宋" w:eastAsia="仿宋" w:hAnsi="仿宋" w:cs="仿宋"/>
          <w:sz w:val="24"/>
          <w:szCs w:val="24"/>
          <w:lang w:val="zh-CN"/>
        </w:rPr>
      </w:pPr>
      <w:r>
        <w:rPr>
          <w:rFonts w:ascii="仿宋" w:eastAsia="仿宋" w:hAnsi="仿宋" w:cs="仿宋" w:hint="eastAsia"/>
          <w:sz w:val="24"/>
          <w:szCs w:val="24"/>
          <w:lang w:val="zh-CN"/>
        </w:rPr>
        <w:t>调查笔录</w:t>
      </w:r>
    </w:p>
    <w:p w:rsidR="00F70E9B" w:rsidRDefault="00D7401F">
      <w:pPr>
        <w:pStyle w:val="zw"/>
        <w:spacing w:line="360" w:lineRule="auto"/>
        <w:ind w:firstLine="485"/>
        <w:rPr>
          <w:rFonts w:ascii="仿宋" w:eastAsia="仿宋" w:hAnsi="仿宋" w:cs="仿宋"/>
          <w:sz w:val="24"/>
          <w:szCs w:val="24"/>
          <w:lang w:val="zh-CN"/>
        </w:rPr>
      </w:pPr>
      <w:r w:rsidRPr="00B92689">
        <w:rPr>
          <w:rFonts w:ascii="仿宋" w:eastAsia="仿宋" w:hAnsi="仿宋" w:cs="仿宋" w:hint="eastAsia"/>
          <w:color w:val="FF0000"/>
          <w:sz w:val="24"/>
          <w:szCs w:val="24"/>
          <w:highlight w:val="yellow"/>
          <w:lang w:val="zh-CN"/>
        </w:rPr>
        <w:t>信访办理员</w:t>
      </w:r>
      <w:r>
        <w:rPr>
          <w:rFonts w:ascii="仿宋" w:eastAsia="仿宋" w:hAnsi="仿宋" w:cs="仿宋" w:hint="eastAsia"/>
          <w:sz w:val="24"/>
          <w:szCs w:val="24"/>
          <w:lang w:val="zh-CN"/>
        </w:rPr>
        <w:t>在收到允许办理的信访件后，</w:t>
      </w:r>
      <w:r w:rsidRPr="00B92689">
        <w:rPr>
          <w:rFonts w:ascii="仿宋" w:eastAsia="仿宋" w:hAnsi="仿宋" w:cs="仿宋" w:hint="eastAsia"/>
          <w:color w:val="FF0000"/>
          <w:sz w:val="24"/>
          <w:szCs w:val="24"/>
          <w:lang w:val="zh-CN"/>
        </w:rPr>
        <w:t>根据需要提交对应的【调查笔录】</w:t>
      </w:r>
      <w:r>
        <w:rPr>
          <w:rFonts w:ascii="仿宋" w:eastAsia="仿宋" w:hAnsi="仿宋" w:cs="仿宋" w:hint="eastAsia"/>
          <w:sz w:val="24"/>
          <w:szCs w:val="24"/>
          <w:lang w:val="zh-CN"/>
        </w:rPr>
        <w:t>，系统会信访办理员填写的信息，自动生成调查笔录，供当事人进行签字。</w:t>
      </w:r>
    </w:p>
    <w:p w:rsidR="00F70E9B" w:rsidRDefault="00D7401F">
      <w:pPr>
        <w:spacing w:beforeLines="50" w:before="156"/>
        <w:jc w:val="center"/>
        <w:rPr>
          <w:rFonts w:ascii="仿宋" w:eastAsia="仿宋" w:hAnsi="仿宋" w:cs="仿宋"/>
          <w:sz w:val="24"/>
          <w:szCs w:val="24"/>
        </w:rPr>
      </w:pPr>
      <w:r>
        <w:rPr>
          <w:rFonts w:ascii="仿宋" w:eastAsia="仿宋" w:hAnsi="仿宋" w:cs="仿宋" w:hint="eastAsia"/>
          <w:noProof/>
          <w:sz w:val="24"/>
          <w:szCs w:val="24"/>
        </w:rPr>
        <w:lastRenderedPageBreak/>
        <w:drawing>
          <wp:inline distT="0" distB="0" distL="114300" distR="114300">
            <wp:extent cx="5337175" cy="1969135"/>
            <wp:effectExtent l="19050" t="19050" r="15875" b="1206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32"/>
                    <a:stretch>
                      <a:fillRect/>
                    </a:stretch>
                  </pic:blipFill>
                  <pic:spPr>
                    <a:xfrm>
                      <a:off x="0" y="0"/>
                      <a:ext cx="5337175" cy="1969135"/>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lang w:val="zh-CN"/>
        </w:rP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本图为预览图，并不作为最终效果</w:t>
      </w:r>
    </w:p>
    <w:p w:rsidR="00F70E9B" w:rsidRDefault="00D7401F">
      <w:pPr>
        <w:pStyle w:val="zw"/>
        <w:numPr>
          <w:ilvl w:val="0"/>
          <w:numId w:val="3"/>
        </w:numPr>
        <w:spacing w:beforeLines="50" w:before="156"/>
        <w:ind w:firstLine="485"/>
        <w:rPr>
          <w:rFonts w:ascii="仿宋" w:eastAsia="仿宋" w:hAnsi="仿宋" w:cs="仿宋"/>
          <w:sz w:val="24"/>
          <w:szCs w:val="24"/>
          <w:lang w:val="zh-CN"/>
        </w:rPr>
      </w:pPr>
      <w:r>
        <w:rPr>
          <w:rFonts w:ascii="仿宋" w:eastAsia="仿宋" w:hAnsi="仿宋" w:cs="仿宋" w:hint="eastAsia"/>
          <w:sz w:val="24"/>
          <w:szCs w:val="24"/>
          <w:lang w:val="zh-CN"/>
        </w:rPr>
        <w:t>调查报告</w:t>
      </w:r>
    </w:p>
    <w:p w:rsidR="00F70E9B" w:rsidRDefault="00D7401F">
      <w:pPr>
        <w:pStyle w:val="zw"/>
        <w:spacing w:line="360" w:lineRule="auto"/>
        <w:ind w:firstLine="485"/>
        <w:rPr>
          <w:rFonts w:ascii="仿宋" w:eastAsia="仿宋" w:hAnsi="仿宋" w:cs="仿宋"/>
          <w:sz w:val="24"/>
          <w:szCs w:val="24"/>
          <w:lang w:val="zh-CN"/>
        </w:rPr>
      </w:pPr>
      <w:r>
        <w:rPr>
          <w:rFonts w:ascii="仿宋" w:eastAsia="仿宋" w:hAnsi="仿宋" w:cs="仿宋" w:hint="eastAsia"/>
          <w:sz w:val="24"/>
          <w:szCs w:val="24"/>
          <w:lang w:val="zh-CN"/>
        </w:rPr>
        <w:t>信访办理员在收到允许办理的信访件后，根据需要提交对应的【调查笔录】，系统会信访办理员填写的信息，供历史回溯。</w:t>
      </w: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8285" cy="2642870"/>
            <wp:effectExtent l="19050" t="19050" r="24765" b="2413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33"/>
                    <a:stretch>
                      <a:fillRect/>
                    </a:stretch>
                  </pic:blipFill>
                  <pic:spPr>
                    <a:xfrm>
                      <a:off x="0" y="0"/>
                      <a:ext cx="5328285" cy="264287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本图为预览图，并不作为最终效果</w:t>
      </w:r>
    </w:p>
    <w:p w:rsidR="00F70E9B" w:rsidRDefault="00D7401F">
      <w:pPr>
        <w:pStyle w:val="zw"/>
        <w:numPr>
          <w:ilvl w:val="0"/>
          <w:numId w:val="3"/>
        </w:numPr>
        <w:spacing w:beforeLines="50" w:before="156"/>
        <w:ind w:firstLine="485"/>
        <w:rPr>
          <w:rFonts w:ascii="仿宋" w:eastAsia="仿宋" w:hAnsi="仿宋" w:cs="仿宋"/>
          <w:sz w:val="24"/>
          <w:szCs w:val="24"/>
          <w:lang w:val="zh-CN"/>
        </w:rPr>
      </w:pPr>
      <w:r>
        <w:rPr>
          <w:rFonts w:ascii="仿宋" w:eastAsia="仿宋" w:hAnsi="仿宋" w:cs="仿宋" w:hint="eastAsia"/>
          <w:sz w:val="24"/>
          <w:szCs w:val="24"/>
          <w:lang w:val="zh-CN"/>
        </w:rPr>
        <w:t>信访办结</w:t>
      </w:r>
    </w:p>
    <w:p w:rsidR="00F70E9B" w:rsidRDefault="00D7401F">
      <w:pPr>
        <w:pStyle w:val="zw"/>
        <w:spacing w:line="360" w:lineRule="auto"/>
        <w:ind w:firstLine="485"/>
        <w:rPr>
          <w:rFonts w:ascii="仿宋" w:eastAsia="仿宋" w:hAnsi="仿宋" w:cs="仿宋"/>
          <w:sz w:val="24"/>
          <w:szCs w:val="24"/>
          <w:lang w:val="zh-CN"/>
        </w:rPr>
      </w:pPr>
      <w:r>
        <w:rPr>
          <w:rFonts w:ascii="仿宋" w:eastAsia="仿宋" w:hAnsi="仿宋" w:cs="仿宋" w:hint="eastAsia"/>
          <w:sz w:val="24"/>
          <w:szCs w:val="24"/>
          <w:lang w:val="zh-CN"/>
        </w:rPr>
        <w:t>对于已经完成【调查笔录】和调【调查报告】的信访件，信访办理员可以提出处理意见，同时答复信访人。</w:t>
      </w: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lastRenderedPageBreak/>
        <w:drawing>
          <wp:inline distT="0" distB="0" distL="114300" distR="114300">
            <wp:extent cx="5327650" cy="2512060"/>
            <wp:effectExtent l="19050" t="19050" r="25400" b="2159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34"/>
                    <a:stretch>
                      <a:fillRect/>
                    </a:stretch>
                  </pic:blipFill>
                  <pic:spPr>
                    <a:xfrm>
                      <a:off x="0" y="0"/>
                      <a:ext cx="5327650" cy="251206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本图为预览图，并不作为最终效果</w:t>
      </w:r>
    </w:p>
    <w:p w:rsidR="00F70E9B" w:rsidRDefault="00D7401F">
      <w:pPr>
        <w:pStyle w:val="zw"/>
        <w:numPr>
          <w:ilvl w:val="0"/>
          <w:numId w:val="3"/>
        </w:numPr>
        <w:spacing w:beforeLines="50" w:before="156"/>
        <w:ind w:firstLine="485"/>
        <w:rPr>
          <w:rFonts w:ascii="仿宋" w:eastAsia="仿宋" w:hAnsi="仿宋" w:cs="仿宋"/>
          <w:sz w:val="24"/>
          <w:szCs w:val="24"/>
          <w:lang w:val="zh-CN"/>
        </w:rPr>
      </w:pPr>
      <w:r>
        <w:rPr>
          <w:rFonts w:ascii="仿宋" w:eastAsia="仿宋" w:hAnsi="仿宋" w:cs="仿宋" w:hint="eastAsia"/>
          <w:sz w:val="24"/>
          <w:szCs w:val="24"/>
          <w:lang w:val="zh-CN"/>
        </w:rPr>
        <w:t>提交终结</w:t>
      </w:r>
    </w:p>
    <w:p w:rsidR="00F70E9B" w:rsidRDefault="00D7401F">
      <w:pPr>
        <w:pStyle w:val="zw"/>
        <w:spacing w:line="360" w:lineRule="auto"/>
        <w:ind w:firstLine="485"/>
        <w:rPr>
          <w:rFonts w:ascii="仿宋" w:eastAsia="仿宋" w:hAnsi="仿宋" w:cs="仿宋"/>
          <w:sz w:val="24"/>
          <w:szCs w:val="24"/>
          <w:lang w:val="zh-CN"/>
        </w:rPr>
      </w:pPr>
      <w:r>
        <w:rPr>
          <w:rFonts w:ascii="仿宋" w:eastAsia="仿宋" w:hAnsi="仿宋" w:cs="仿宋" w:hint="eastAsia"/>
          <w:sz w:val="24"/>
          <w:szCs w:val="24"/>
          <w:lang w:val="zh-CN"/>
        </w:rPr>
        <w:t>对于已经办结完成，包括未在</w:t>
      </w:r>
      <w:r>
        <w:rPr>
          <w:rFonts w:ascii="仿宋" w:eastAsia="仿宋" w:hAnsi="仿宋" w:cs="仿宋" w:hint="eastAsia"/>
          <w:sz w:val="24"/>
          <w:szCs w:val="24"/>
        </w:rPr>
        <w:t>30日内提出复核、复核申请，以及事实依据清楚，无需再次办理的信访件</w:t>
      </w:r>
      <w:r>
        <w:rPr>
          <w:rFonts w:ascii="仿宋" w:eastAsia="仿宋" w:hAnsi="仿宋" w:cs="仿宋" w:hint="eastAsia"/>
          <w:sz w:val="24"/>
          <w:szCs w:val="24"/>
          <w:lang w:val="zh-CN"/>
        </w:rPr>
        <w:t>，信访办理员可以【提交终结】。</w:t>
      </w:r>
    </w:p>
    <w:p w:rsidR="00F70E9B" w:rsidRDefault="00F70E9B">
      <w:pPr>
        <w:pStyle w:val="zw"/>
        <w:spacing w:beforeLines="50" w:before="156"/>
        <w:ind w:firstLineChars="0" w:firstLine="0"/>
        <w:rPr>
          <w:rFonts w:ascii="仿宋" w:eastAsia="仿宋" w:hAnsi="仿宋" w:cs="仿宋"/>
          <w:sz w:val="24"/>
          <w:szCs w:val="24"/>
          <w:lang w:val="zh-CN"/>
        </w:rPr>
      </w:pPr>
    </w:p>
    <w:p w:rsidR="00F70E9B" w:rsidRDefault="00D7401F">
      <w:pPr>
        <w:pStyle w:val="zw"/>
        <w:spacing w:beforeLines="50" w:before="156"/>
        <w:ind w:firstLineChars="0" w:firstLine="0"/>
        <w:rPr>
          <w:rFonts w:ascii="仿宋" w:eastAsia="仿宋" w:hAnsi="仿宋" w:cs="仿宋"/>
          <w:sz w:val="24"/>
          <w:szCs w:val="24"/>
        </w:rPr>
      </w:pPr>
      <w:r>
        <w:rPr>
          <w:rFonts w:ascii="仿宋" w:eastAsia="仿宋" w:hAnsi="仿宋" w:cs="仿宋" w:hint="eastAsia"/>
          <w:noProof/>
          <w:sz w:val="24"/>
          <w:szCs w:val="24"/>
        </w:rPr>
        <w:drawing>
          <wp:inline distT="0" distB="0" distL="114300" distR="114300">
            <wp:extent cx="5322570" cy="2341880"/>
            <wp:effectExtent l="19050" t="19050" r="11430" b="2032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35"/>
                    <a:stretch>
                      <a:fillRect/>
                    </a:stretch>
                  </pic:blipFill>
                  <pic:spPr>
                    <a:xfrm>
                      <a:off x="0" y="0"/>
                      <a:ext cx="5322570" cy="234188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rPr>
          <w:rFonts w:ascii="仿宋" w:eastAsia="仿宋" w:hAnsi="仿宋" w:cs="仿宋"/>
          <w:sz w:val="24"/>
          <w:szCs w:val="24"/>
          <w:lang w:val="zh-CN"/>
        </w:rP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本图为预览图，并不作为最终效果</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1.6.1.6 信访终结</w:t>
      </w:r>
    </w:p>
    <w:p w:rsidR="00F70E9B" w:rsidRDefault="00D7401F">
      <w:pPr>
        <w:pStyle w:val="32"/>
        <w:ind w:firstLine="482"/>
        <w:outlineLvl w:val="4"/>
        <w:rPr>
          <w:rFonts w:ascii="仿宋" w:eastAsia="仿宋" w:hAnsi="仿宋" w:cs="仿宋"/>
          <w:b/>
          <w:bCs/>
          <w:szCs w:val="24"/>
        </w:rPr>
      </w:pPr>
      <w:r>
        <w:rPr>
          <w:rFonts w:ascii="仿宋" w:eastAsia="仿宋" w:hAnsi="仿宋" w:cs="仿宋" w:hint="eastAsia"/>
          <w:b/>
          <w:bCs/>
          <w:szCs w:val="24"/>
        </w:rPr>
        <w:t>1.6.1.6.1需求分解</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lang w:val="zh-CN"/>
        </w:rPr>
        <w:t>对于已经办结完成的信访件，</w:t>
      </w:r>
      <w:r w:rsidRPr="00B92689">
        <w:rPr>
          <w:rFonts w:ascii="仿宋" w:eastAsia="仿宋" w:hAnsi="仿宋" w:cs="仿宋" w:hint="eastAsia"/>
          <w:color w:val="FF0000"/>
          <w:sz w:val="24"/>
          <w:szCs w:val="24"/>
          <w:highlight w:val="yellow"/>
          <w:lang w:val="zh-CN"/>
        </w:rPr>
        <w:t>信访审查员</w:t>
      </w:r>
      <w:r>
        <w:rPr>
          <w:rFonts w:ascii="仿宋" w:eastAsia="仿宋" w:hAnsi="仿宋" w:cs="仿宋" w:hint="eastAsia"/>
          <w:sz w:val="24"/>
          <w:szCs w:val="24"/>
          <w:lang w:val="zh-CN"/>
        </w:rPr>
        <w:t>可以提出办结请求，将该信访件进行归档备案。</w:t>
      </w:r>
    </w:p>
    <w:p w:rsidR="00F70E9B" w:rsidRDefault="00D7401F">
      <w:pPr>
        <w:pStyle w:val="32"/>
        <w:spacing w:beforeLines="50" w:before="156"/>
        <w:ind w:firstLine="482"/>
        <w:outlineLvl w:val="4"/>
      </w:pPr>
      <w:r>
        <w:rPr>
          <w:rFonts w:ascii="仿宋" w:eastAsia="仿宋" w:hAnsi="仿宋" w:cs="仿宋" w:hint="eastAsia"/>
          <w:b/>
          <w:bCs/>
          <w:szCs w:val="24"/>
        </w:rPr>
        <w:lastRenderedPageBreak/>
        <w:t>1.6.1.6.2功能设计</w:t>
      </w:r>
      <w:r>
        <w:rPr>
          <w:rFonts w:ascii="仿宋" w:eastAsia="仿宋" w:hAnsi="仿宋" w:cs="仿宋" w:hint="eastAsia"/>
          <w:szCs w:val="24"/>
        </w:rPr>
        <w:br/>
      </w:r>
      <w:r>
        <w:rPr>
          <w:noProof/>
        </w:rPr>
        <w:drawing>
          <wp:inline distT="0" distB="0" distL="114300" distR="114300">
            <wp:extent cx="5332730" cy="2377440"/>
            <wp:effectExtent l="19050" t="19050" r="20320" b="2286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6"/>
                    <a:stretch>
                      <a:fillRect/>
                    </a:stretch>
                  </pic:blipFill>
                  <pic:spPr>
                    <a:xfrm>
                      <a:off x="0" y="0"/>
                      <a:ext cx="5332730" cy="2377440"/>
                    </a:xfrm>
                    <a:prstGeom prst="rect">
                      <a:avLst/>
                    </a:prstGeom>
                    <a:noFill/>
                    <a:ln w="9525">
                      <a:solidFill>
                        <a:schemeClr val="bg1">
                          <a:lumMod val="50000"/>
                        </a:schemeClr>
                      </a:solidFill>
                    </a:ln>
                  </pic:spPr>
                </pic:pic>
              </a:graphicData>
            </a:graphic>
          </wp:inline>
        </w:drawing>
      </w:r>
    </w:p>
    <w:p w:rsidR="00F70E9B" w:rsidRDefault="00D7401F">
      <w:pPr>
        <w:pStyle w:val="a5"/>
        <w:spacing w:beforeLines="50" w:before="156"/>
        <w:jc w:val="cente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本图为预览图，并不作为最终效果</w:t>
      </w:r>
    </w:p>
    <w:p w:rsidR="00F70E9B" w:rsidRDefault="00D7401F">
      <w:pPr>
        <w:pStyle w:val="3"/>
        <w:rPr>
          <w:rFonts w:ascii="仿宋" w:eastAsia="仿宋" w:hAnsi="仿宋" w:cs="仿宋"/>
          <w:sz w:val="30"/>
          <w:szCs w:val="30"/>
        </w:rPr>
      </w:pPr>
      <w:bookmarkStart w:id="73" w:name="_Toc17657"/>
      <w:bookmarkStart w:id="74" w:name="_Toc16964"/>
      <w:bookmarkStart w:id="75" w:name="_Toc21441"/>
      <w:r>
        <w:rPr>
          <w:rFonts w:ascii="仿宋" w:eastAsia="仿宋" w:hAnsi="仿宋" w:cs="仿宋" w:hint="eastAsia"/>
          <w:sz w:val="30"/>
          <w:szCs w:val="30"/>
        </w:rPr>
        <w:t>1.6.2 信访综合查询</w:t>
      </w:r>
      <w:bookmarkEnd w:id="73"/>
      <w:bookmarkEnd w:id="74"/>
      <w:bookmarkEnd w:id="75"/>
    </w:p>
    <w:p w:rsidR="00F70E9B" w:rsidRDefault="00D7401F">
      <w:pPr>
        <w:pStyle w:val="zw"/>
        <w:spacing w:line="360" w:lineRule="auto"/>
        <w:ind w:firstLine="485"/>
      </w:pPr>
      <w:r>
        <w:rPr>
          <w:rFonts w:ascii="仿宋" w:eastAsia="仿宋" w:hAnsi="仿宋" w:cs="仿宋" w:hint="eastAsia"/>
          <w:sz w:val="24"/>
          <w:szCs w:val="24"/>
          <w:lang w:val="zh-CN"/>
        </w:rPr>
        <w:t>系统提供包含基础查询、高级查询两种查询方式，方便使用人员根据实际情况调整查询方式。</w:t>
      </w:r>
    </w:p>
    <w:p w:rsidR="00F70E9B" w:rsidRDefault="00F70E9B"/>
    <w:p w:rsidR="00F70E9B" w:rsidRDefault="00D7401F">
      <w:r>
        <w:rPr>
          <w:noProof/>
        </w:rPr>
        <w:drawing>
          <wp:inline distT="0" distB="0" distL="114300" distR="114300">
            <wp:extent cx="5329555" cy="2524125"/>
            <wp:effectExtent l="19050" t="19050" r="23495" b="285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7"/>
                    <a:srcRect b="8557"/>
                    <a:stretch>
                      <a:fillRect/>
                    </a:stretch>
                  </pic:blipFill>
                  <pic:spPr>
                    <a:xfrm>
                      <a:off x="0" y="0"/>
                      <a:ext cx="5329555" cy="2524125"/>
                    </a:xfrm>
                    <a:prstGeom prst="rect">
                      <a:avLst/>
                    </a:prstGeom>
                    <a:noFill/>
                    <a:ln w="9525" cap="flat" cmpd="sng" algn="ctr">
                      <a:solidFill>
                        <a:sysClr val="window" lastClr="FFFFFF">
                          <a:lumMod val="50000"/>
                        </a:sysClr>
                      </a:solidFill>
                      <a:prstDash val="solid"/>
                      <a:round/>
                      <a:headEnd type="none" w="med" len="med"/>
                      <a:tailEnd type="none" w="med" len="med"/>
                    </a:ln>
                  </pic:spPr>
                </pic:pic>
              </a:graphicData>
            </a:graphic>
          </wp:inline>
        </w:drawing>
      </w:r>
    </w:p>
    <w:p w:rsidR="00F70E9B" w:rsidRDefault="00D7401F">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本图为预览图，并不作为最终效果</w:t>
      </w:r>
    </w:p>
    <w:p w:rsidR="00F70E9B" w:rsidRDefault="00D7401F">
      <w:pPr>
        <w:pStyle w:val="3"/>
        <w:rPr>
          <w:rFonts w:ascii="仿宋" w:eastAsia="仿宋" w:hAnsi="仿宋" w:cs="仿宋"/>
          <w:sz w:val="30"/>
          <w:szCs w:val="30"/>
        </w:rPr>
      </w:pPr>
      <w:bookmarkStart w:id="76" w:name="_Toc7813"/>
      <w:bookmarkStart w:id="77" w:name="_Toc11228"/>
      <w:bookmarkStart w:id="78" w:name="_Toc4023"/>
      <w:r>
        <w:rPr>
          <w:rFonts w:ascii="仿宋" w:eastAsia="仿宋" w:hAnsi="仿宋" w:cs="仿宋" w:hint="eastAsia"/>
          <w:sz w:val="30"/>
          <w:szCs w:val="30"/>
        </w:rPr>
        <w:t xml:space="preserve">1.6.3 </w:t>
      </w:r>
      <w:bookmarkEnd w:id="76"/>
      <w:r>
        <w:rPr>
          <w:rFonts w:ascii="仿宋" w:eastAsia="仿宋" w:hAnsi="仿宋" w:cs="仿宋" w:hint="eastAsia"/>
          <w:sz w:val="30"/>
          <w:szCs w:val="30"/>
        </w:rPr>
        <w:t>领导辅助决策系统</w:t>
      </w:r>
      <w:bookmarkEnd w:id="77"/>
      <w:bookmarkEnd w:id="78"/>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领导辅助决策系统主要提供图文并茂的数据展现。以数据列表、直方图、饼图、折线图、地图、专题图等方式展现报表数据，并对统计后数据实现抓取。</w:t>
      </w:r>
    </w:p>
    <w:p w:rsidR="00F70E9B" w:rsidRDefault="00D7401F">
      <w:pPr>
        <w:pStyle w:val="4"/>
        <w:rPr>
          <w:rFonts w:ascii="仿宋" w:eastAsia="仿宋" w:hAnsi="仿宋" w:cs="仿宋"/>
          <w:sz w:val="24"/>
          <w:szCs w:val="24"/>
        </w:rPr>
      </w:pPr>
      <w:r>
        <w:rPr>
          <w:rFonts w:ascii="仿宋" w:eastAsia="仿宋" w:hAnsi="仿宋" w:cs="仿宋" w:hint="eastAsia"/>
          <w:sz w:val="24"/>
          <w:szCs w:val="24"/>
        </w:rPr>
        <w:lastRenderedPageBreak/>
        <w:t>1.6.3.1 图表分析</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提供用户对报表数据进行图表分析的功能，可以实现柱型图、条形图、饼图和折线图等多种图表展示，一目了然显示结果。</w:t>
      </w:r>
    </w:p>
    <w:p w:rsidR="00F70E9B" w:rsidRDefault="00D7401F">
      <w:pPr>
        <w:rPr>
          <w:sz w:val="24"/>
          <w:szCs w:val="24"/>
        </w:rPr>
      </w:pPr>
      <w:r>
        <w:rPr>
          <w:noProof/>
          <w:sz w:val="24"/>
          <w:szCs w:val="24"/>
        </w:rPr>
        <w:drawing>
          <wp:inline distT="0" distB="0" distL="114300" distR="114300">
            <wp:extent cx="5323840" cy="2731135"/>
            <wp:effectExtent l="19050" t="1905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5323840" cy="2731135"/>
                    </a:xfrm>
                    <a:prstGeom prst="rect">
                      <a:avLst/>
                    </a:prstGeom>
                    <a:noFill/>
                    <a:ln w="9525">
                      <a:solidFill>
                        <a:schemeClr val="bg1">
                          <a:lumMod val="50000"/>
                        </a:schemeClr>
                      </a:solidFill>
                    </a:ln>
                  </pic:spPr>
                </pic:pic>
              </a:graphicData>
            </a:graphic>
          </wp:inline>
        </w:drawing>
      </w:r>
    </w:p>
    <w:p w:rsidR="00F70E9B" w:rsidRDefault="00D7401F">
      <w:pPr>
        <w:pStyle w:val="a5"/>
        <w:jc w:val="center"/>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本图为预览图，并不作为最终效果</w:t>
      </w:r>
    </w:p>
    <w:p w:rsidR="00F70E9B" w:rsidRDefault="00F70E9B">
      <w:pPr>
        <w:rPr>
          <w:sz w:val="24"/>
          <w:szCs w:val="24"/>
        </w:rPr>
      </w:pPr>
    </w:p>
    <w:p w:rsidR="00F70E9B" w:rsidRDefault="00D7401F">
      <w:pPr>
        <w:rPr>
          <w:sz w:val="24"/>
          <w:szCs w:val="24"/>
        </w:rPr>
      </w:pPr>
      <w:r>
        <w:rPr>
          <w:noProof/>
          <w:sz w:val="24"/>
          <w:szCs w:val="24"/>
        </w:rPr>
        <w:drawing>
          <wp:inline distT="0" distB="0" distL="114300" distR="114300">
            <wp:extent cx="5330190" cy="2566670"/>
            <wp:effectExtent l="19050" t="19050" r="22860" b="241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330190" cy="2566670"/>
                    </a:xfrm>
                    <a:prstGeom prst="rect">
                      <a:avLst/>
                    </a:prstGeom>
                    <a:noFill/>
                    <a:ln w="9525">
                      <a:solidFill>
                        <a:schemeClr val="bg1">
                          <a:lumMod val="50000"/>
                        </a:schemeClr>
                      </a:solidFill>
                    </a:ln>
                  </pic:spPr>
                </pic:pic>
              </a:graphicData>
            </a:graphic>
          </wp:inline>
        </w:drawing>
      </w:r>
    </w:p>
    <w:p w:rsidR="00F70E9B" w:rsidRDefault="00D7401F">
      <w:pPr>
        <w:pStyle w:val="a5"/>
        <w:jc w:val="center"/>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r>
        <w:rPr>
          <w:rFonts w:hint="eastAsia"/>
        </w:rPr>
        <w:t>本图为预览图，并不作为最终效果</w:t>
      </w:r>
    </w:p>
    <w:p w:rsidR="00F70E9B" w:rsidRDefault="00D7401F">
      <w:pPr>
        <w:pStyle w:val="4"/>
        <w:rPr>
          <w:rFonts w:ascii="仿宋" w:eastAsia="仿宋" w:hAnsi="仿宋" w:cs="仿宋"/>
          <w:sz w:val="24"/>
          <w:szCs w:val="24"/>
        </w:rPr>
      </w:pPr>
      <w:r>
        <w:rPr>
          <w:rFonts w:ascii="仿宋" w:eastAsia="仿宋" w:hAnsi="仿宋" w:cs="仿宋" w:hint="eastAsia"/>
          <w:sz w:val="24"/>
          <w:szCs w:val="24"/>
        </w:rPr>
        <w:t>1.6.3.2 统计报表</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统计报表是结合管理部门业务需求，通过信访业务数据，提供部门常规的周期统计的报表统计功能，用户输入统计条件，分析系统完成对符合条件的数据的统计并按照设置好的报表样式输入报表，支持导入导出EXCEL报表格式。</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lastRenderedPageBreak/>
        <w:t>采用灵活的报表制作工具，可随时根据需要对报表样式及新报表进行设计和发布， 真正及时响应各级单位的实际业务需求。</w:t>
      </w:r>
    </w:p>
    <w:p w:rsidR="00F70E9B" w:rsidRDefault="00D7401F">
      <w:pPr>
        <w:pStyle w:val="zw"/>
        <w:ind w:firstLineChars="0" w:firstLine="0"/>
        <w:rPr>
          <w:sz w:val="24"/>
          <w:szCs w:val="24"/>
        </w:rPr>
      </w:pPr>
      <w:r>
        <w:rPr>
          <w:noProof/>
          <w:sz w:val="24"/>
          <w:szCs w:val="24"/>
        </w:rPr>
        <w:drawing>
          <wp:inline distT="0" distB="0" distL="114300" distR="114300">
            <wp:extent cx="5332730" cy="2598420"/>
            <wp:effectExtent l="19050" t="19050" r="2032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5332730" cy="2598420"/>
                    </a:xfrm>
                    <a:prstGeom prst="rect">
                      <a:avLst/>
                    </a:prstGeom>
                    <a:noFill/>
                    <a:ln w="9525">
                      <a:solidFill>
                        <a:schemeClr val="bg1">
                          <a:lumMod val="50000"/>
                        </a:schemeClr>
                      </a:solidFill>
                    </a:ln>
                  </pic:spPr>
                </pic:pic>
              </a:graphicData>
            </a:graphic>
          </wp:inline>
        </w:drawing>
      </w:r>
      <w:bookmarkStart w:id="79" w:name="_GoBack"/>
      <w:bookmarkEnd w:id="79"/>
    </w:p>
    <w:p w:rsidR="00F70E9B" w:rsidRDefault="00D7401F">
      <w:pPr>
        <w:pStyle w:val="a5"/>
        <w:jc w:val="center"/>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 xml:space="preserve"> </w:t>
      </w:r>
      <w:r>
        <w:rPr>
          <w:rFonts w:hint="eastAsia"/>
        </w:rPr>
        <w:t>本图为预览图，并不作为最终效果</w:t>
      </w:r>
    </w:p>
    <w:p w:rsidR="00F70E9B" w:rsidRDefault="00D7401F">
      <w:pPr>
        <w:pStyle w:val="3"/>
        <w:rPr>
          <w:rFonts w:ascii="仿宋" w:eastAsia="仿宋" w:hAnsi="仿宋" w:cs="仿宋"/>
          <w:sz w:val="30"/>
          <w:szCs w:val="30"/>
        </w:rPr>
      </w:pPr>
      <w:bookmarkStart w:id="80" w:name="_Toc19958"/>
      <w:bookmarkStart w:id="81" w:name="_Toc31124"/>
      <w:bookmarkStart w:id="82" w:name="_Toc584"/>
      <w:r>
        <w:rPr>
          <w:rFonts w:ascii="仿宋" w:eastAsia="仿宋" w:hAnsi="仿宋" w:cs="仿宋" w:hint="eastAsia"/>
          <w:sz w:val="30"/>
          <w:szCs w:val="30"/>
        </w:rPr>
        <w:t>1.6.4 系统管理</w:t>
      </w:r>
      <w:bookmarkEnd w:id="80"/>
      <w:bookmarkEnd w:id="81"/>
      <w:bookmarkEnd w:id="82"/>
    </w:p>
    <w:p w:rsidR="00F70E9B" w:rsidRDefault="00D7401F">
      <w:pPr>
        <w:pStyle w:val="4"/>
        <w:rPr>
          <w:rFonts w:ascii="仿宋" w:eastAsia="仿宋" w:hAnsi="仿宋" w:cs="仿宋"/>
          <w:sz w:val="28"/>
          <w:szCs w:val="28"/>
        </w:rPr>
      </w:pPr>
      <w:r>
        <w:rPr>
          <w:rFonts w:ascii="仿宋" w:eastAsia="仿宋" w:hAnsi="仿宋" w:cs="仿宋" w:hint="eastAsia"/>
          <w:sz w:val="28"/>
          <w:szCs w:val="28"/>
        </w:rPr>
        <w:t>1.6.4.1 机构管理</w:t>
      </w:r>
    </w:p>
    <w:p w:rsidR="00F70E9B" w:rsidRDefault="00D7401F">
      <w:pPr>
        <w:pStyle w:val="zw"/>
        <w:spacing w:line="360" w:lineRule="auto"/>
        <w:ind w:firstLine="485"/>
      </w:pPr>
      <w:r>
        <w:rPr>
          <w:rFonts w:ascii="仿宋" w:eastAsia="仿宋" w:hAnsi="仿宋" w:cs="仿宋" w:hint="eastAsia"/>
          <w:sz w:val="24"/>
          <w:szCs w:val="24"/>
        </w:rPr>
        <w:t>系统在机构管理模块提供机构创建、机构编辑、机构删除、机构信息查看、机构查询等功能。</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1.6.4.2 人员管理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系统在人员管理模块提供人员创建、人员编辑、人员删除、人员信息查看、人员查询等功能。</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w:t>
      </w:r>
      <w:r>
        <w:rPr>
          <w:rFonts w:ascii="仿宋" w:eastAsia="仿宋" w:hAnsi="仿宋" w:cs="仿宋"/>
          <w:sz w:val="24"/>
          <w:szCs w:val="24"/>
        </w:rPr>
        <w:t>管理员可根据在系统制作时，</w:t>
      </w:r>
      <w:r>
        <w:rPr>
          <w:rFonts w:ascii="仿宋" w:eastAsia="仿宋" w:hAnsi="仿宋" w:cs="仿宋" w:hint="eastAsia"/>
          <w:sz w:val="24"/>
          <w:szCs w:val="24"/>
        </w:rPr>
        <w:t>根据</w:t>
      </w:r>
      <w:r>
        <w:rPr>
          <w:rFonts w:ascii="仿宋" w:eastAsia="仿宋" w:hAnsi="仿宋" w:cs="仿宋"/>
          <w:sz w:val="24"/>
          <w:szCs w:val="24"/>
        </w:rPr>
        <w:t>权限设定的不同</w:t>
      </w:r>
      <w:r>
        <w:rPr>
          <w:rFonts w:ascii="仿宋" w:eastAsia="仿宋" w:hAnsi="仿宋" w:cs="仿宋" w:hint="eastAsia"/>
          <w:sz w:val="24"/>
          <w:szCs w:val="24"/>
        </w:rPr>
        <w:t>的角色</w:t>
      </w:r>
      <w:r>
        <w:rPr>
          <w:rFonts w:ascii="仿宋" w:eastAsia="仿宋" w:hAnsi="仿宋" w:cs="仿宋"/>
          <w:sz w:val="24"/>
          <w:szCs w:val="24"/>
        </w:rPr>
        <w:t>，如：</w:t>
      </w:r>
      <w:r>
        <w:rPr>
          <w:rFonts w:ascii="仿宋" w:eastAsia="仿宋" w:hAnsi="仿宋" w:cs="仿宋" w:hint="eastAsia"/>
          <w:sz w:val="24"/>
          <w:szCs w:val="24"/>
        </w:rPr>
        <w:t>信访</w:t>
      </w:r>
      <w:r>
        <w:rPr>
          <w:rFonts w:ascii="仿宋" w:eastAsia="仿宋" w:hAnsi="仿宋" w:cs="仿宋"/>
          <w:sz w:val="24"/>
          <w:szCs w:val="24"/>
        </w:rPr>
        <w:t>登记员、信访</w:t>
      </w:r>
      <w:r>
        <w:rPr>
          <w:rFonts w:ascii="仿宋" w:eastAsia="仿宋" w:hAnsi="仿宋" w:cs="仿宋" w:hint="eastAsia"/>
          <w:sz w:val="24"/>
          <w:szCs w:val="24"/>
        </w:rPr>
        <w:t>办理</w:t>
      </w:r>
      <w:r>
        <w:rPr>
          <w:rFonts w:ascii="仿宋" w:eastAsia="仿宋" w:hAnsi="仿宋" w:cs="仿宋"/>
          <w:sz w:val="24"/>
          <w:szCs w:val="24"/>
        </w:rPr>
        <w:t>员、信访审核员</w:t>
      </w:r>
      <w:r>
        <w:rPr>
          <w:rFonts w:ascii="仿宋" w:eastAsia="仿宋" w:hAnsi="仿宋" w:cs="仿宋" w:hint="eastAsia"/>
          <w:sz w:val="24"/>
          <w:szCs w:val="24"/>
        </w:rPr>
        <w:t>。</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1.6.4.3 文书管理</w:t>
      </w:r>
    </w:p>
    <w:p w:rsidR="00F70E9B" w:rsidRPr="0030470B" w:rsidRDefault="00D7401F">
      <w:pPr>
        <w:pStyle w:val="zw"/>
        <w:spacing w:line="360" w:lineRule="auto"/>
        <w:ind w:firstLine="485"/>
        <w:rPr>
          <w:rFonts w:ascii="仿宋" w:eastAsia="仿宋" w:hAnsi="仿宋" w:cs="仿宋"/>
          <w:color w:val="FF0000"/>
          <w:sz w:val="24"/>
          <w:szCs w:val="24"/>
        </w:rPr>
      </w:pPr>
      <w:r>
        <w:rPr>
          <w:rFonts w:ascii="仿宋" w:eastAsia="仿宋" w:hAnsi="仿宋" w:cs="仿宋" w:hint="eastAsia"/>
          <w:sz w:val="24"/>
          <w:szCs w:val="24"/>
        </w:rPr>
        <w:t>1)</w:t>
      </w:r>
      <w:r w:rsidRPr="0030470B">
        <w:rPr>
          <w:rFonts w:ascii="仿宋" w:eastAsia="仿宋" w:hAnsi="仿宋" w:cs="仿宋" w:hint="eastAsia"/>
          <w:color w:val="FF0000"/>
          <w:sz w:val="24"/>
          <w:szCs w:val="24"/>
        </w:rPr>
        <w:t>文书模板维护。文书模板的样式和取数规则可在使用过程中更改。</w:t>
      </w:r>
    </w:p>
    <w:p w:rsidR="00F70E9B" w:rsidRPr="0030470B" w:rsidRDefault="00D7401F">
      <w:pPr>
        <w:pStyle w:val="zw"/>
        <w:spacing w:line="360" w:lineRule="auto"/>
        <w:ind w:firstLine="485"/>
        <w:rPr>
          <w:rFonts w:ascii="仿宋" w:eastAsia="仿宋" w:hAnsi="仿宋" w:cs="仿宋"/>
          <w:color w:val="FF0000"/>
          <w:sz w:val="24"/>
          <w:szCs w:val="24"/>
        </w:rPr>
      </w:pPr>
      <w:r w:rsidRPr="0030470B">
        <w:rPr>
          <w:rFonts w:ascii="仿宋" w:eastAsia="仿宋" w:hAnsi="仿宋" w:cs="仿宋" w:hint="eastAsia"/>
          <w:color w:val="FF0000"/>
          <w:sz w:val="24"/>
          <w:szCs w:val="24"/>
        </w:rPr>
        <w:t>2)系统自动生成文书。每类文书必须基于统一格式的模板自动生成，模板可</w:t>
      </w:r>
      <w:r w:rsidRPr="0030470B">
        <w:rPr>
          <w:rFonts w:ascii="仿宋" w:eastAsia="仿宋" w:hAnsi="仿宋" w:cs="仿宋" w:hint="eastAsia"/>
          <w:color w:val="FF0000"/>
          <w:sz w:val="24"/>
          <w:szCs w:val="24"/>
        </w:rPr>
        <w:lastRenderedPageBreak/>
        <w:t>调整。文书可在案件办理过程中生成。可以批量生成多个文书，并清晰记录文书创建人、创建日期。</w:t>
      </w:r>
    </w:p>
    <w:p w:rsidR="00F70E9B" w:rsidRDefault="00D7401F">
      <w:pPr>
        <w:pStyle w:val="zw"/>
        <w:spacing w:line="360" w:lineRule="auto"/>
        <w:ind w:firstLine="485"/>
        <w:rPr>
          <w:rFonts w:ascii="仿宋" w:eastAsia="仿宋" w:hAnsi="仿宋" w:cs="仿宋"/>
          <w:sz w:val="24"/>
          <w:szCs w:val="24"/>
        </w:rPr>
      </w:pPr>
      <w:r w:rsidRPr="0030470B">
        <w:rPr>
          <w:rFonts w:ascii="仿宋" w:eastAsia="仿宋" w:hAnsi="仿宋" w:cs="仿宋" w:hint="eastAsia"/>
          <w:color w:val="FF0000"/>
          <w:sz w:val="24"/>
          <w:szCs w:val="24"/>
        </w:rPr>
        <w:t>3)文书的修改、查阅、删除等功能。可对已存在的文书（自动生成和上传的文书）进行浏览查阅和修改，要保留每次文书修改的痕迹以及修改记录。所有操作受到权限控制，具有操作简单的权限配置维护界面。</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1.6.4.4 系统日志</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系统提供登录日志功能，详细记录用户的登录、退出、操作内容、IP地址、物理地址等。并提供统计、查询功能。</w:t>
      </w:r>
    </w:p>
    <w:p w:rsidR="00F70E9B" w:rsidRDefault="00D7401F">
      <w:pPr>
        <w:pStyle w:val="4"/>
        <w:rPr>
          <w:rFonts w:ascii="仿宋" w:eastAsia="仿宋" w:hAnsi="仿宋" w:cs="仿宋"/>
          <w:sz w:val="28"/>
          <w:szCs w:val="28"/>
        </w:rPr>
      </w:pPr>
      <w:r>
        <w:rPr>
          <w:rFonts w:ascii="仿宋" w:eastAsia="仿宋" w:hAnsi="仿宋" w:cs="仿宋" w:hint="eastAsia"/>
          <w:sz w:val="28"/>
          <w:szCs w:val="28"/>
        </w:rPr>
        <w:t>1.6.4.5 操作日志</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系统提供登录日志功能，详细记录用户的登录、退出、操作内容、IP地址、物理地址等。并提供统计、查询功能。</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在信访业务办理过程中，系统自动形成系统操作日志。</w:t>
      </w:r>
    </w:p>
    <w:p w:rsidR="00F70E9B" w:rsidRDefault="00D7401F">
      <w:pPr>
        <w:widowControl/>
        <w:jc w:val="left"/>
        <w:rPr>
          <w:rFonts w:ascii="仿宋" w:eastAsia="仿宋" w:hAnsi="仿宋" w:cs="仿宋"/>
          <w:sz w:val="24"/>
          <w:szCs w:val="24"/>
        </w:rPr>
      </w:pPr>
      <w:r>
        <w:rPr>
          <w:rFonts w:ascii="仿宋" w:eastAsia="仿宋" w:hAnsi="仿宋" w:cs="仿宋"/>
          <w:sz w:val="24"/>
          <w:szCs w:val="24"/>
        </w:rPr>
        <w:br w:type="page"/>
      </w:r>
    </w:p>
    <w:p w:rsidR="00F70E9B" w:rsidRDefault="00D7401F">
      <w:pPr>
        <w:pStyle w:val="1"/>
        <w:spacing w:before="312"/>
        <w:rPr>
          <w:rFonts w:ascii="仿宋" w:eastAsia="仿宋" w:hAnsi="仿宋" w:cs="仿宋"/>
          <w:sz w:val="36"/>
          <w:szCs w:val="36"/>
        </w:rPr>
      </w:pPr>
      <w:bookmarkStart w:id="83" w:name="_Toc13171"/>
      <w:r>
        <w:rPr>
          <w:rFonts w:ascii="仿宋" w:eastAsia="仿宋" w:hAnsi="仿宋" w:cs="仿宋" w:hint="eastAsia"/>
          <w:sz w:val="36"/>
          <w:szCs w:val="36"/>
        </w:rPr>
        <w:lastRenderedPageBreak/>
        <w:t xml:space="preserve"> </w:t>
      </w:r>
      <w:bookmarkStart w:id="84" w:name="_Toc31159"/>
      <w:bookmarkStart w:id="85" w:name="_Toc5164"/>
      <w:r>
        <w:rPr>
          <w:rFonts w:ascii="仿宋" w:eastAsia="仿宋" w:hAnsi="仿宋" w:cs="仿宋" w:hint="eastAsia"/>
          <w:sz w:val="36"/>
          <w:szCs w:val="36"/>
        </w:rPr>
        <w:t>项目实施方案</w:t>
      </w:r>
      <w:bookmarkEnd w:id="83"/>
      <w:bookmarkEnd w:id="84"/>
      <w:bookmarkEnd w:id="85"/>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为确保本项目的正常实施，主要对下面一些管理内容给出了要求：</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◆整体管理（配置管理、变更控制、计划和控制等）；</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◆目标和范围管理；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◆时间进度管理；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◆成本和财务管理；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◆质量管理和保证；</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◆项目组织和人力资源管理；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◆协调和沟通管理；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◆项目风险管理；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◆项目采购管理；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◆资源和环境管理；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◆项目管理的基本概念。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在固定的预算和时间内，由临时组织的人员和所需的资源为实现一个或若干个明确的目标的过程称为项目。</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项目管理的基本策略：</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◆建立相对稳定的项目组织，明确组织与角色的责任，通过项目实施前得项目协调会实现；</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◆建立良好的、个人组织层面的交流渠道，确保项目组的沟通与理解，包括：建立有效的项目工作会议和项目检查会议制度，加强协调，取得用户的支持；</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◆建立项目的工作基准，以客户为中心，满足客户需求，通过保证项目质量，为用户搭建安全可信、高效稳定的网络；</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◆制定客观、可行、留有余地的项目工作计划；</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◆检查、跟踪、度量、反馈、分析并调整项目工作计划；</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◆控制并尽量地减少各种变更；</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◆建立完整的项目管理文档和有效地文档签署制度。</w:t>
      </w:r>
    </w:p>
    <w:p w:rsidR="00F70E9B" w:rsidRDefault="00D7401F">
      <w:pPr>
        <w:pStyle w:val="2"/>
        <w:jc w:val="left"/>
        <w:rPr>
          <w:rFonts w:ascii="仿宋" w:eastAsia="仿宋" w:hAnsi="仿宋" w:cs="仿宋"/>
          <w:sz w:val="32"/>
          <w:szCs w:val="32"/>
        </w:rPr>
      </w:pPr>
      <w:bookmarkStart w:id="86" w:name="_Toc9788"/>
      <w:bookmarkStart w:id="87" w:name="_Toc11289"/>
      <w:bookmarkStart w:id="88" w:name="_Toc19175"/>
      <w:r>
        <w:rPr>
          <w:rFonts w:ascii="仿宋" w:eastAsia="仿宋" w:hAnsi="仿宋" w:cs="仿宋" w:hint="eastAsia"/>
          <w:sz w:val="32"/>
          <w:szCs w:val="32"/>
        </w:rPr>
        <w:t>2.1 项目整体管理</w:t>
      </w:r>
      <w:bookmarkEnd w:id="86"/>
      <w:bookmarkEnd w:id="87"/>
      <w:bookmarkEnd w:id="88"/>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项目整体管理是指为确保项目各项工作能够有机的协调和配合而展开的综合</w:t>
      </w:r>
      <w:r>
        <w:rPr>
          <w:rFonts w:ascii="仿宋" w:eastAsia="仿宋" w:hAnsi="仿宋" w:cs="仿宋" w:hint="eastAsia"/>
          <w:sz w:val="24"/>
          <w:szCs w:val="24"/>
        </w:rPr>
        <w:lastRenderedPageBreak/>
        <w:t>性和全局性的项目管理工作和过程。它包括项目整体计划的制定、项目整体计划的实施、项目变动的总体控制等。</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项目整体管理的作用是保证各种项目要素协调运作，对冲突目标进行权衡折中，最大限度地满足项目相关人员地利益要求和期望。包括以下几个管理过程：</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◆项目计划制定：将其他计划过程的结果，汇聚成一个统一的计划文件；</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◆项目计划执行：通过完成项目管理各领域的活动来执行计划；</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◆总体变更控制：协调项目整个过程中的变更。</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 xml:space="preserve">为保证项目实施中的各小组有效的工作，并保证整个项目的可控，需要双方共同组成实施小组并在实施之前举行会议，予以讨论，并形成正式文字资料，即书面确定双方在实施工作中的责任和义务，在实施期间双方将本着友好合作的态度完成各自的职责。在实施过程控制中，应该重复不断的采用PDCA方法。 </w:t>
      </w:r>
    </w:p>
    <w:p w:rsidR="00F70E9B" w:rsidRDefault="00D7401F">
      <w:pPr>
        <w:pStyle w:val="2"/>
        <w:jc w:val="left"/>
        <w:rPr>
          <w:rFonts w:ascii="仿宋" w:eastAsia="仿宋" w:hAnsi="仿宋" w:cs="仿宋"/>
          <w:sz w:val="32"/>
          <w:szCs w:val="32"/>
        </w:rPr>
      </w:pPr>
      <w:bookmarkStart w:id="89" w:name="_Toc28799"/>
      <w:bookmarkStart w:id="90" w:name="_Toc10256"/>
      <w:bookmarkStart w:id="91" w:name="_Toc9715"/>
      <w:r>
        <w:rPr>
          <w:rFonts w:ascii="仿宋" w:eastAsia="仿宋" w:hAnsi="仿宋" w:cs="仿宋" w:hint="eastAsia"/>
          <w:sz w:val="32"/>
          <w:szCs w:val="32"/>
        </w:rPr>
        <w:t>2.2 项目范围控制</w:t>
      </w:r>
      <w:bookmarkEnd w:id="89"/>
      <w:bookmarkEnd w:id="90"/>
      <w:bookmarkEnd w:id="91"/>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明确项目的范围，所涉及的所有应用系统及区域。</w:t>
      </w:r>
    </w:p>
    <w:p w:rsidR="00F70E9B" w:rsidRDefault="00D7401F">
      <w:pPr>
        <w:widowControl/>
        <w:jc w:val="left"/>
        <w:rPr>
          <w:rFonts w:ascii="仿宋" w:eastAsia="仿宋" w:hAnsi="仿宋" w:cs="仿宋"/>
          <w:b/>
          <w:sz w:val="36"/>
          <w:szCs w:val="36"/>
        </w:rPr>
      </w:pPr>
      <w:bookmarkStart w:id="92" w:name="_Toc421007968"/>
      <w:bookmarkStart w:id="93" w:name="_Toc6730"/>
      <w:bookmarkEnd w:id="92"/>
      <w:r>
        <w:rPr>
          <w:rFonts w:ascii="仿宋" w:eastAsia="仿宋" w:hAnsi="仿宋" w:cs="仿宋"/>
          <w:sz w:val="36"/>
          <w:szCs w:val="36"/>
        </w:rPr>
        <w:br w:type="page"/>
      </w:r>
    </w:p>
    <w:p w:rsidR="00F70E9B" w:rsidRDefault="00D7401F">
      <w:pPr>
        <w:pStyle w:val="1"/>
        <w:spacing w:before="312"/>
        <w:rPr>
          <w:rFonts w:ascii="仿宋" w:eastAsia="仿宋" w:hAnsi="仿宋" w:cs="仿宋"/>
          <w:sz w:val="36"/>
          <w:szCs w:val="36"/>
        </w:rPr>
      </w:pPr>
      <w:r>
        <w:rPr>
          <w:rFonts w:ascii="仿宋" w:eastAsia="仿宋" w:hAnsi="仿宋" w:cs="仿宋" w:hint="eastAsia"/>
          <w:sz w:val="36"/>
          <w:szCs w:val="36"/>
        </w:rPr>
        <w:lastRenderedPageBreak/>
        <w:t xml:space="preserve"> </w:t>
      </w:r>
      <w:bookmarkStart w:id="94" w:name="_Toc29916"/>
      <w:bookmarkStart w:id="95" w:name="_Toc2504"/>
      <w:r>
        <w:rPr>
          <w:rFonts w:ascii="仿宋" w:eastAsia="仿宋" w:hAnsi="仿宋" w:cs="仿宋" w:hint="eastAsia"/>
          <w:sz w:val="36"/>
          <w:szCs w:val="36"/>
        </w:rPr>
        <w:t>售后服务方案</w:t>
      </w:r>
      <w:bookmarkEnd w:id="93"/>
      <w:bookmarkEnd w:id="94"/>
      <w:bookmarkEnd w:id="95"/>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上海金桥信息股份有限公司具备长期、稳定的技术服务和保障能力，将致力于为用户提供全面IT解决方案。为了更好地服务客户，制定了完善的服务保障措施，向用户提供长期、稳定高质量的技术服务。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w:t>
      </w:r>
      <w:r>
        <w:rPr>
          <w:rFonts w:ascii="仿宋" w:eastAsia="仿宋" w:hAnsi="仿宋" w:cs="仿宋"/>
          <w:sz w:val="24"/>
          <w:szCs w:val="24"/>
        </w:rPr>
        <w:t>经理</w:t>
      </w:r>
      <w:r>
        <w:rPr>
          <w:rFonts w:ascii="仿宋" w:eastAsia="仿宋" w:hAnsi="仿宋" w:cs="仿宋" w:hint="eastAsia"/>
          <w:sz w:val="24"/>
          <w:szCs w:val="24"/>
        </w:rPr>
        <w:t>：</w:t>
      </w:r>
      <w:r>
        <w:rPr>
          <w:rFonts w:ascii="仿宋" w:eastAsia="仿宋" w:hAnsi="仿宋" w:cs="仿宋"/>
          <w:sz w:val="24"/>
          <w:szCs w:val="24"/>
        </w:rPr>
        <w:t>胡俊</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sz w:val="24"/>
          <w:szCs w:val="24"/>
        </w:rPr>
        <w:t>联系电话</w:t>
      </w:r>
      <w:r>
        <w:rPr>
          <w:rFonts w:ascii="仿宋" w:eastAsia="仿宋" w:hAnsi="仿宋" w:cs="仿宋" w:hint="eastAsia"/>
          <w:sz w:val="24"/>
          <w:szCs w:val="24"/>
        </w:rPr>
        <w:t>：18717717208</w:t>
      </w:r>
    </w:p>
    <w:p w:rsidR="00F70E9B" w:rsidRDefault="00D7401F">
      <w:pPr>
        <w:pStyle w:val="2"/>
        <w:jc w:val="left"/>
        <w:rPr>
          <w:rFonts w:ascii="仿宋" w:eastAsia="仿宋" w:hAnsi="仿宋" w:cs="仿宋"/>
          <w:sz w:val="32"/>
          <w:szCs w:val="32"/>
        </w:rPr>
      </w:pPr>
      <w:bookmarkStart w:id="96" w:name="_Toc258424192"/>
      <w:bookmarkStart w:id="97" w:name="_Toc258486182"/>
      <w:bookmarkStart w:id="98" w:name="_Toc386912268"/>
      <w:bookmarkStart w:id="99" w:name="_Toc421007969"/>
      <w:bookmarkStart w:id="100" w:name="_Toc311816198"/>
      <w:bookmarkStart w:id="101" w:name="_Toc25127"/>
      <w:bookmarkStart w:id="102" w:name="_Toc258487506"/>
      <w:bookmarkStart w:id="103" w:name="_Toc1673"/>
      <w:bookmarkStart w:id="104" w:name="_Toc26445"/>
      <w:bookmarkEnd w:id="96"/>
      <w:bookmarkEnd w:id="97"/>
      <w:bookmarkEnd w:id="98"/>
      <w:bookmarkEnd w:id="99"/>
      <w:bookmarkEnd w:id="100"/>
      <w:r>
        <w:rPr>
          <w:rFonts w:ascii="仿宋" w:eastAsia="仿宋" w:hAnsi="仿宋" w:cs="仿宋" w:hint="eastAsia"/>
          <w:sz w:val="32"/>
          <w:szCs w:val="32"/>
        </w:rPr>
        <w:t>3.1 服务的目标</w:t>
      </w:r>
      <w:bookmarkEnd w:id="101"/>
      <w:bookmarkEnd w:id="102"/>
      <w:bookmarkEnd w:id="103"/>
      <w:bookmarkEnd w:id="104"/>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维护和服务工作的目标是：为保障软件系统的正常、安全、可靠、有效的运作，并能使软件系统的性能、功能得到改善、提高、并不断满足实际工作的需求，对软件系统及其运行环境进行日常的技术维护、保养、升级是行之有效的手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基于长期从事计算机系统集成和技术支持服务的经验，我们提供技术服务的优势主要表现在：</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◆完善的技术支持和服务；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◆充足的人才、资金及技术资源；</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◆丰富的工程实施经验；</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◆严格的技术、工程规范。</w:t>
      </w:r>
    </w:p>
    <w:p w:rsidR="00F70E9B" w:rsidRDefault="00D7401F">
      <w:pPr>
        <w:pStyle w:val="2"/>
        <w:jc w:val="left"/>
        <w:rPr>
          <w:rFonts w:ascii="仿宋" w:eastAsia="仿宋" w:hAnsi="仿宋" w:cs="仿宋"/>
          <w:sz w:val="32"/>
          <w:szCs w:val="32"/>
        </w:rPr>
      </w:pPr>
      <w:bookmarkStart w:id="105" w:name="_Toc258487507"/>
      <w:bookmarkStart w:id="106" w:name="_Toc258486183"/>
      <w:bookmarkStart w:id="107" w:name="_Toc311816199"/>
      <w:bookmarkStart w:id="108" w:name="_Toc386912269"/>
      <w:bookmarkStart w:id="109" w:name="_Toc258424193"/>
      <w:bookmarkStart w:id="110" w:name="_Toc3911"/>
      <w:bookmarkStart w:id="111" w:name="_Toc31458"/>
      <w:bookmarkStart w:id="112" w:name="_Toc15328"/>
      <w:bookmarkEnd w:id="105"/>
      <w:bookmarkEnd w:id="106"/>
      <w:bookmarkEnd w:id="107"/>
      <w:bookmarkEnd w:id="108"/>
      <w:bookmarkEnd w:id="109"/>
      <w:r>
        <w:rPr>
          <w:rFonts w:ascii="仿宋" w:eastAsia="仿宋" w:hAnsi="仿宋" w:cs="仿宋" w:hint="eastAsia"/>
          <w:sz w:val="32"/>
          <w:szCs w:val="32"/>
        </w:rPr>
        <w:t>3.2 服务体系</w:t>
      </w:r>
      <w:bookmarkEnd w:id="110"/>
      <w:bookmarkEnd w:id="111"/>
      <w:bookmarkEnd w:id="112"/>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技术支持体系由技术维护项目组、呼叫中心、技术支持中心、技术支持专家组构成。</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用户的请求通过电话/e-Mail等形式首先到达呼叫中心或技术支持项目组，项目组根据对问题进行分析，给出相应的解答同时在24小时内向用户提供问题的分析报告，若项目组无法解决问题，则将问题向上提交技术支持中心，同时问题重要等级升高.同理技术支持中心也可以在无法解决问题的情况下将问题转交至相关厂商技术支持中心，由其对问题提出解决方案。</w:t>
      </w:r>
    </w:p>
    <w:p w:rsidR="00F70E9B" w:rsidRDefault="00D7401F">
      <w:pPr>
        <w:pStyle w:val="2"/>
        <w:jc w:val="left"/>
        <w:rPr>
          <w:rFonts w:ascii="仿宋" w:eastAsia="仿宋" w:hAnsi="仿宋" w:cs="仿宋"/>
          <w:sz w:val="32"/>
          <w:szCs w:val="32"/>
        </w:rPr>
      </w:pPr>
      <w:bookmarkStart w:id="113" w:name="_Toc258424194"/>
      <w:bookmarkStart w:id="114" w:name="_Toc311816200"/>
      <w:bookmarkStart w:id="115" w:name="_Toc258487508"/>
      <w:bookmarkStart w:id="116" w:name="_Toc258486184"/>
      <w:bookmarkStart w:id="117" w:name="_Toc386912270"/>
      <w:bookmarkStart w:id="118" w:name="_Toc15600"/>
      <w:bookmarkStart w:id="119" w:name="_Toc20649"/>
      <w:bookmarkStart w:id="120" w:name="_Toc7726"/>
      <w:bookmarkEnd w:id="113"/>
      <w:bookmarkEnd w:id="114"/>
      <w:bookmarkEnd w:id="115"/>
      <w:bookmarkEnd w:id="116"/>
      <w:bookmarkEnd w:id="117"/>
      <w:r>
        <w:rPr>
          <w:rFonts w:ascii="仿宋" w:eastAsia="仿宋" w:hAnsi="仿宋" w:cs="仿宋" w:hint="eastAsia"/>
          <w:sz w:val="32"/>
          <w:szCs w:val="32"/>
        </w:rPr>
        <w:lastRenderedPageBreak/>
        <w:t>3.3 服务内容</w:t>
      </w:r>
      <w:bookmarkEnd w:id="118"/>
      <w:bookmarkEnd w:id="119"/>
      <w:bookmarkEnd w:id="120"/>
    </w:p>
    <w:p w:rsidR="00F70E9B" w:rsidRDefault="00D7401F">
      <w:pPr>
        <w:pStyle w:val="3"/>
        <w:rPr>
          <w:rFonts w:ascii="仿宋" w:eastAsia="仿宋" w:hAnsi="仿宋" w:cs="仿宋"/>
          <w:sz w:val="30"/>
          <w:szCs w:val="30"/>
        </w:rPr>
      </w:pPr>
      <w:bookmarkStart w:id="121" w:name="_Toc258424195"/>
      <w:bookmarkStart w:id="122" w:name="_Toc257584937"/>
      <w:bookmarkStart w:id="123" w:name="_Toc421007972"/>
      <w:bookmarkStart w:id="124" w:name="_Toc27149"/>
      <w:bookmarkStart w:id="125" w:name="_Toc2885"/>
      <w:bookmarkStart w:id="126" w:name="_Toc8418"/>
      <w:bookmarkEnd w:id="121"/>
      <w:bookmarkEnd w:id="122"/>
      <w:bookmarkEnd w:id="123"/>
      <w:r>
        <w:rPr>
          <w:rFonts w:ascii="仿宋" w:eastAsia="仿宋" w:hAnsi="仿宋" w:cs="仿宋" w:hint="eastAsia"/>
          <w:sz w:val="30"/>
          <w:szCs w:val="30"/>
        </w:rPr>
        <w:t>3.3.1 安装部署</w:t>
      </w:r>
      <w:bookmarkEnd w:id="124"/>
      <w:bookmarkEnd w:id="125"/>
      <w:bookmarkEnd w:id="126"/>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系统交付时附带用户手册和使用指南。</w:t>
      </w:r>
    </w:p>
    <w:p w:rsidR="00F70E9B" w:rsidRDefault="00D7401F">
      <w:pPr>
        <w:pStyle w:val="3"/>
        <w:rPr>
          <w:rFonts w:ascii="仿宋" w:eastAsia="仿宋" w:hAnsi="仿宋" w:cs="仿宋"/>
          <w:sz w:val="30"/>
          <w:szCs w:val="30"/>
        </w:rPr>
      </w:pPr>
      <w:bookmarkStart w:id="127" w:name="_Toc311816202"/>
      <w:bookmarkStart w:id="128" w:name="_Toc421007973"/>
      <w:bookmarkStart w:id="129" w:name="_Toc257584938"/>
      <w:bookmarkStart w:id="130" w:name="_Toc29739"/>
      <w:bookmarkStart w:id="131" w:name="_Toc30472"/>
      <w:bookmarkStart w:id="132" w:name="_Toc32482"/>
      <w:bookmarkEnd w:id="127"/>
      <w:bookmarkEnd w:id="128"/>
      <w:bookmarkEnd w:id="129"/>
      <w:r>
        <w:rPr>
          <w:rFonts w:ascii="仿宋" w:eastAsia="仿宋" w:hAnsi="仿宋" w:cs="仿宋" w:hint="eastAsia"/>
          <w:sz w:val="30"/>
          <w:szCs w:val="30"/>
        </w:rPr>
        <w:t>3.3.2 使用培训</w:t>
      </w:r>
      <w:bookmarkEnd w:id="130"/>
      <w:bookmarkEnd w:id="131"/>
      <w:bookmarkEnd w:id="132"/>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具有完善的培训计划和培训教程（仅限由司法部组织的全国层面统一培训）。</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培训方式包括集中面授、多媒体教程和网络课堂。通过培训，用户单位系统管理员能够掌握软件的安装和常规运行维护，业务应用人员能够进行正常的业务处理操作。</w:t>
      </w:r>
    </w:p>
    <w:p w:rsidR="00F70E9B" w:rsidRDefault="00D7401F">
      <w:pPr>
        <w:pStyle w:val="2"/>
        <w:jc w:val="left"/>
        <w:rPr>
          <w:rFonts w:ascii="仿宋" w:eastAsia="仿宋" w:hAnsi="仿宋" w:cs="仿宋"/>
          <w:sz w:val="32"/>
          <w:szCs w:val="32"/>
        </w:rPr>
      </w:pPr>
      <w:bookmarkStart w:id="133" w:name="_Toc510594095"/>
      <w:bookmarkStart w:id="134" w:name="_Toc258424202"/>
      <w:bookmarkStart w:id="135" w:name="_Toc311816203"/>
      <w:bookmarkStart w:id="136" w:name="_Toc534627926"/>
      <w:bookmarkStart w:id="137" w:name="_Toc386912271"/>
      <w:bookmarkStart w:id="138" w:name="_Toc421007974"/>
      <w:bookmarkStart w:id="139" w:name="_Toc34823816"/>
      <w:bookmarkStart w:id="140" w:name="_Toc258487509"/>
      <w:bookmarkStart w:id="141" w:name="_Toc258424197"/>
      <w:bookmarkStart w:id="142" w:name="_Toc258486185"/>
      <w:bookmarkStart w:id="143" w:name="_Toc311816207"/>
      <w:bookmarkStart w:id="144" w:name="_Toc22890"/>
      <w:bookmarkStart w:id="145" w:name="_Toc8094"/>
      <w:bookmarkStart w:id="146" w:name="_Toc18877"/>
      <w:bookmarkEnd w:id="133"/>
      <w:bookmarkEnd w:id="134"/>
      <w:bookmarkEnd w:id="135"/>
      <w:bookmarkEnd w:id="136"/>
      <w:bookmarkEnd w:id="137"/>
      <w:bookmarkEnd w:id="138"/>
      <w:bookmarkEnd w:id="139"/>
      <w:bookmarkEnd w:id="140"/>
      <w:bookmarkEnd w:id="141"/>
      <w:bookmarkEnd w:id="142"/>
      <w:bookmarkEnd w:id="143"/>
      <w:r>
        <w:rPr>
          <w:rFonts w:ascii="仿宋" w:eastAsia="仿宋" w:hAnsi="仿宋" w:cs="仿宋" w:hint="eastAsia"/>
          <w:sz w:val="32"/>
          <w:szCs w:val="32"/>
        </w:rPr>
        <w:t>3.4 技术承诺</w:t>
      </w:r>
      <w:bookmarkEnd w:id="144"/>
      <w:bookmarkEnd w:id="145"/>
      <w:bookmarkEnd w:id="146"/>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我们在本项目中投入技术精湛、业务熟悉、经验丰富的工程实施队伍，并保证全体人员具有合理的配备和技术构成。</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在本系统中，将采用先进、成熟的技术，并充分利用先进技术的技术特征，以保证本系统有较长的生命周期。</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将遵循各类技术规范、技术标准，国家和国际有关标准；</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◆我公司将提供免费提供壹年售后服务，终身负责维护。</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◆提供 5天×8小时的免费热线电话服务，7天×24小时紧急服务热线。</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◆对于系统问题，在1小时内响应，7日内解决。</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◆提供用户培训手册、视频等各类培训材料。</w:t>
      </w:r>
    </w:p>
    <w:p w:rsidR="00F70E9B" w:rsidRDefault="00D7401F">
      <w:pPr>
        <w:widowControl/>
        <w:jc w:val="left"/>
        <w:rPr>
          <w:rFonts w:ascii="仿宋" w:eastAsia="仿宋" w:hAnsi="仿宋" w:cs="仿宋"/>
          <w:b/>
          <w:sz w:val="36"/>
          <w:szCs w:val="36"/>
        </w:rPr>
      </w:pPr>
      <w:bookmarkStart w:id="147" w:name="_Toc884"/>
      <w:r>
        <w:rPr>
          <w:rFonts w:ascii="仿宋" w:eastAsia="仿宋" w:hAnsi="仿宋" w:cs="仿宋"/>
          <w:sz w:val="36"/>
          <w:szCs w:val="36"/>
        </w:rPr>
        <w:br w:type="page"/>
      </w:r>
    </w:p>
    <w:p w:rsidR="00F70E9B" w:rsidRDefault="00D7401F">
      <w:pPr>
        <w:pStyle w:val="1"/>
        <w:spacing w:before="312"/>
        <w:rPr>
          <w:rFonts w:ascii="仿宋" w:eastAsia="仿宋" w:hAnsi="仿宋" w:cs="仿宋"/>
          <w:sz w:val="36"/>
          <w:szCs w:val="36"/>
        </w:rPr>
      </w:pPr>
      <w:r>
        <w:rPr>
          <w:rFonts w:ascii="仿宋" w:eastAsia="仿宋" w:hAnsi="仿宋" w:cs="仿宋" w:hint="eastAsia"/>
          <w:sz w:val="36"/>
          <w:szCs w:val="36"/>
        </w:rPr>
        <w:lastRenderedPageBreak/>
        <w:t xml:space="preserve"> </w:t>
      </w:r>
      <w:bookmarkStart w:id="148" w:name="_Toc13577"/>
      <w:bookmarkStart w:id="149" w:name="_Toc6604"/>
      <w:r>
        <w:rPr>
          <w:rFonts w:ascii="仿宋" w:eastAsia="仿宋" w:hAnsi="仿宋" w:cs="仿宋" w:hint="eastAsia"/>
          <w:sz w:val="36"/>
          <w:szCs w:val="36"/>
        </w:rPr>
        <w:t>验收方案</w:t>
      </w:r>
      <w:bookmarkEnd w:id="147"/>
      <w:bookmarkEnd w:id="148"/>
      <w:bookmarkEnd w:id="149"/>
    </w:p>
    <w:p w:rsidR="00F70E9B" w:rsidRDefault="00D7401F">
      <w:pPr>
        <w:pStyle w:val="2"/>
        <w:jc w:val="left"/>
        <w:rPr>
          <w:rFonts w:ascii="仿宋" w:eastAsia="仿宋" w:hAnsi="仿宋" w:cs="仿宋"/>
          <w:sz w:val="32"/>
          <w:szCs w:val="32"/>
        </w:rPr>
      </w:pPr>
      <w:bookmarkStart w:id="150" w:name="_Toc2871"/>
      <w:bookmarkStart w:id="151" w:name="_Toc26590"/>
      <w:bookmarkStart w:id="152" w:name="_Toc24638"/>
      <w:r>
        <w:rPr>
          <w:rFonts w:ascii="仿宋" w:eastAsia="仿宋" w:hAnsi="仿宋" w:cs="仿宋" w:hint="eastAsia"/>
          <w:sz w:val="32"/>
          <w:szCs w:val="32"/>
        </w:rPr>
        <w:t>4.1 验收目的</w:t>
      </w:r>
      <w:bookmarkEnd w:id="150"/>
      <w:bookmarkEnd w:id="151"/>
      <w:bookmarkEnd w:id="152"/>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验收是项目从实施到售后维护的一个过渡阶段，验收通过之后，实施的项目正式实施完成，项目进入系统售后维护阶段。验收是项目建设过程的一个里程碑，说明项目建设完成了实施这一过程，进入了下一阶段。</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为了使信息化项目建设按照《合同》要求进行，确保项目完成后达到有关要求和标准，正常运行平稳，必须进行项目验收。</w:t>
      </w:r>
    </w:p>
    <w:p w:rsidR="00F70E9B" w:rsidRDefault="00D7401F">
      <w:pPr>
        <w:pStyle w:val="2"/>
        <w:jc w:val="left"/>
        <w:rPr>
          <w:rFonts w:ascii="仿宋" w:eastAsia="仿宋" w:hAnsi="仿宋" w:cs="仿宋"/>
          <w:sz w:val="32"/>
          <w:szCs w:val="32"/>
        </w:rPr>
      </w:pPr>
      <w:bookmarkStart w:id="153" w:name="_Toc28997"/>
      <w:bookmarkStart w:id="154" w:name="_Toc13817"/>
      <w:bookmarkStart w:id="155" w:name="_Toc25920"/>
      <w:r>
        <w:rPr>
          <w:rFonts w:ascii="仿宋" w:eastAsia="仿宋" w:hAnsi="仿宋" w:cs="仿宋" w:hint="eastAsia"/>
          <w:sz w:val="32"/>
          <w:szCs w:val="32"/>
        </w:rPr>
        <w:t>4.2 验收对象</w:t>
      </w:r>
      <w:bookmarkEnd w:id="153"/>
      <w:bookmarkEnd w:id="154"/>
      <w:bookmarkEnd w:id="155"/>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上海金桥信息股份有限公司</w:t>
      </w:r>
    </w:p>
    <w:p w:rsidR="00F70E9B" w:rsidRDefault="00D7401F">
      <w:pPr>
        <w:pStyle w:val="2"/>
        <w:jc w:val="left"/>
        <w:rPr>
          <w:rFonts w:ascii="仿宋" w:eastAsia="仿宋" w:hAnsi="仿宋" w:cs="仿宋"/>
          <w:sz w:val="32"/>
          <w:szCs w:val="32"/>
        </w:rPr>
      </w:pPr>
      <w:bookmarkStart w:id="156" w:name="_Toc13440"/>
      <w:bookmarkStart w:id="157" w:name="_Toc15849"/>
      <w:bookmarkStart w:id="158" w:name="_Toc6283"/>
      <w:r>
        <w:rPr>
          <w:rFonts w:ascii="仿宋" w:eastAsia="仿宋" w:hAnsi="仿宋" w:cs="仿宋" w:hint="eastAsia"/>
          <w:sz w:val="32"/>
          <w:szCs w:val="32"/>
        </w:rPr>
        <w:t>4.3 验收前提条件</w:t>
      </w:r>
      <w:bookmarkEnd w:id="156"/>
      <w:bookmarkEnd w:id="157"/>
      <w:bookmarkEnd w:id="158"/>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（一）从多方的反馈和系统稳定性方面来看，整个系统的运行已经进入正轨，需求的响应也已基本完成，并稳定运行1个月后。</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（二）各项功能设计都符合预期需求设计。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（三）招标人初验后，已出具初步的验收报名或同意上线试运行。</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（四）各种技术文档和验收资料完备，符合合同的内容；</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（五）已通过软件系统测试评审；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（六）系统建设和数据处理符合信息安全的要求；</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（七）外购的操作系统、数据库、中间件、应用软件和开发工具符合知识产权相关政策法规的要求；</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（八）经过招标方同意；</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 xml:space="preserve">（九）合同或合同附件规定的其他验收条件。 </w:t>
      </w:r>
    </w:p>
    <w:p w:rsidR="00F70E9B" w:rsidRDefault="00D7401F">
      <w:pPr>
        <w:pStyle w:val="2"/>
        <w:jc w:val="left"/>
        <w:rPr>
          <w:rFonts w:ascii="仿宋" w:eastAsia="仿宋" w:hAnsi="仿宋" w:cs="仿宋"/>
          <w:sz w:val="32"/>
          <w:szCs w:val="32"/>
        </w:rPr>
      </w:pPr>
      <w:bookmarkStart w:id="159" w:name="_Toc4709"/>
      <w:bookmarkStart w:id="160" w:name="_Toc11707"/>
      <w:bookmarkStart w:id="161" w:name="_Toc29991"/>
      <w:r>
        <w:rPr>
          <w:rFonts w:ascii="仿宋" w:eastAsia="仿宋" w:hAnsi="仿宋" w:cs="仿宋" w:hint="eastAsia"/>
          <w:sz w:val="32"/>
          <w:szCs w:val="32"/>
        </w:rPr>
        <w:t>4.4 验收方法</w:t>
      </w:r>
      <w:bookmarkEnd w:id="159"/>
      <w:bookmarkEnd w:id="160"/>
      <w:bookmarkEnd w:id="161"/>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项目验收，是项目开发建设中有组织的主动性行为，它是对项目建设高度负</w:t>
      </w:r>
      <w:r>
        <w:rPr>
          <w:rFonts w:ascii="仿宋" w:eastAsia="仿宋" w:hAnsi="仿宋" w:cs="仿宋" w:hint="eastAsia"/>
          <w:sz w:val="24"/>
          <w:szCs w:val="24"/>
        </w:rPr>
        <w:lastRenderedPageBreak/>
        <w:t>责的体现，也是项目建设成功的重要保证。切实做好项目建设中的验收工作至关重要，应当采取有效措施，实实在在做好。为保证项目验收质量，建议采用的验收方法是：检验软件的实际能力是否与合同规定的一致，实际操作，处理业务是否与合同规定的一致，是否达到了预期的目的。</w:t>
      </w:r>
    </w:p>
    <w:p w:rsidR="00F70E9B" w:rsidRDefault="00D7401F">
      <w:pPr>
        <w:pStyle w:val="2"/>
        <w:jc w:val="left"/>
        <w:rPr>
          <w:rFonts w:ascii="仿宋" w:eastAsia="仿宋" w:hAnsi="仿宋" w:cs="仿宋"/>
          <w:sz w:val="32"/>
          <w:szCs w:val="32"/>
        </w:rPr>
      </w:pPr>
      <w:bookmarkStart w:id="162" w:name="_Toc20487"/>
      <w:bookmarkStart w:id="163" w:name="_Toc18157"/>
      <w:bookmarkStart w:id="164" w:name="_Toc904"/>
      <w:r>
        <w:rPr>
          <w:rFonts w:ascii="仿宋" w:eastAsia="仿宋" w:hAnsi="仿宋" w:cs="仿宋" w:hint="eastAsia"/>
          <w:sz w:val="32"/>
          <w:szCs w:val="32"/>
        </w:rPr>
        <w:t>4.5 验收步骤</w:t>
      </w:r>
      <w:bookmarkEnd w:id="162"/>
      <w:bookmarkEnd w:id="163"/>
      <w:bookmarkEnd w:id="164"/>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（一）经招标方同意，由项目实施组向招标方提交验收申请；</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（二）招标方成立验收小组，对系统各项功能进行检验，确认是否符合合同要求；</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（三）招标方确认文档是否完整、是否提交源代码；</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（四）项目验收完毕后，对项目系统设计、软件运行情况等作出全面的评价，得出结论性意见，对不合格的项目不予验收，对遗留问题提出具体的解决意见。</w:t>
      </w:r>
    </w:p>
    <w:p w:rsidR="00F70E9B" w:rsidRDefault="00D7401F">
      <w:pPr>
        <w:pStyle w:val="2"/>
        <w:jc w:val="left"/>
        <w:rPr>
          <w:rFonts w:ascii="仿宋" w:eastAsia="仿宋" w:hAnsi="仿宋" w:cs="仿宋"/>
          <w:sz w:val="32"/>
          <w:szCs w:val="32"/>
        </w:rPr>
      </w:pPr>
      <w:bookmarkStart w:id="165" w:name="_Toc14807"/>
      <w:bookmarkStart w:id="166" w:name="_Toc12240"/>
      <w:bookmarkStart w:id="167" w:name="_Toc5301"/>
      <w:r>
        <w:rPr>
          <w:rFonts w:ascii="仿宋" w:eastAsia="仿宋" w:hAnsi="仿宋" w:cs="仿宋" w:hint="eastAsia"/>
          <w:sz w:val="32"/>
          <w:szCs w:val="32"/>
        </w:rPr>
        <w:t>4.6 验收程序</w:t>
      </w:r>
      <w:bookmarkEnd w:id="165"/>
      <w:bookmarkEnd w:id="166"/>
      <w:bookmarkEnd w:id="167"/>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（一）初验</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1、申请：项目后经测试和试运行合格，项目实施组根据合同、招标书、计划任务书，检查、总结项目完成情况后向建设方提出初验申请。</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2、方式：招标方组织人员进行初验。</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3、供应商提供材料：初验申请书、完工报告、项目总结，以及要求的验收评审资料。</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（二）终验</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1、申请：初验合格后，项目组根据合同、招标书、任务书，检查、总结项目组织实施和完成情况后，向招标方提出验收申请。</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2、经过审核，材料齐全则由招标方织验收。</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验收工作由专家、招标方和项目组人员一起组织验收小组进行验收，验收后提交验收报告。</w:t>
      </w:r>
    </w:p>
    <w:p w:rsidR="00F70E9B" w:rsidRDefault="00D7401F">
      <w:pPr>
        <w:widowControl/>
        <w:jc w:val="left"/>
        <w:rPr>
          <w:rFonts w:ascii="仿宋" w:eastAsia="仿宋" w:hAnsi="仿宋" w:cs="仿宋"/>
          <w:sz w:val="24"/>
          <w:szCs w:val="24"/>
        </w:rPr>
      </w:pPr>
      <w:r>
        <w:rPr>
          <w:rFonts w:ascii="仿宋" w:eastAsia="仿宋" w:hAnsi="仿宋" w:cs="仿宋" w:hint="eastAsia"/>
          <w:sz w:val="24"/>
          <w:szCs w:val="24"/>
        </w:rPr>
        <w:br w:type="page"/>
      </w:r>
    </w:p>
    <w:p w:rsidR="00F70E9B" w:rsidRDefault="00D7401F">
      <w:pPr>
        <w:pStyle w:val="1"/>
        <w:spacing w:before="312"/>
        <w:rPr>
          <w:rFonts w:ascii="仿宋" w:eastAsia="仿宋" w:hAnsi="仿宋" w:cs="仿宋"/>
          <w:sz w:val="36"/>
          <w:szCs w:val="36"/>
        </w:rPr>
      </w:pPr>
      <w:bookmarkStart w:id="168" w:name="_Toc29039"/>
      <w:bookmarkStart w:id="169" w:name="_Toc23101"/>
      <w:r>
        <w:rPr>
          <w:rFonts w:ascii="仿宋" w:eastAsia="仿宋" w:hAnsi="仿宋" w:cs="仿宋" w:hint="eastAsia"/>
          <w:sz w:val="36"/>
          <w:szCs w:val="36"/>
        </w:rPr>
        <w:lastRenderedPageBreak/>
        <w:t>项目</w:t>
      </w:r>
      <w:r>
        <w:rPr>
          <w:rFonts w:ascii="仿宋" w:eastAsia="仿宋" w:hAnsi="仿宋" w:cs="仿宋"/>
          <w:sz w:val="36"/>
          <w:szCs w:val="36"/>
        </w:rPr>
        <w:t>预算</w:t>
      </w:r>
      <w:bookmarkEnd w:id="168"/>
    </w:p>
    <w:p w:rsidR="00F70E9B" w:rsidRDefault="00F70E9B"/>
    <w:tbl>
      <w:tblPr>
        <w:tblStyle w:val="ad"/>
        <w:tblW w:w="8933" w:type="dxa"/>
        <w:tblLayout w:type="fixed"/>
        <w:tblLook w:val="04A0" w:firstRow="1" w:lastRow="0" w:firstColumn="1" w:lastColumn="0" w:noHBand="0" w:noVBand="1"/>
      </w:tblPr>
      <w:tblGrid>
        <w:gridCol w:w="2977"/>
        <w:gridCol w:w="2978"/>
        <w:gridCol w:w="2978"/>
      </w:tblGrid>
      <w:tr w:rsidR="00F70E9B">
        <w:trPr>
          <w:trHeight w:val="677"/>
        </w:trPr>
        <w:tc>
          <w:tcPr>
            <w:tcW w:w="8933" w:type="dxa"/>
            <w:gridSpan w:val="3"/>
            <w:shd w:val="clear" w:color="auto" w:fill="548DD4" w:themeFill="text2" w:themeFillTint="99"/>
            <w:vAlign w:val="center"/>
          </w:tcPr>
          <w:p w:rsidR="00F70E9B" w:rsidRDefault="00D7401F">
            <w:pPr>
              <w:jc w:val="center"/>
              <w:rPr>
                <w:rFonts w:ascii="仿宋" w:eastAsia="仿宋" w:hAnsi="仿宋"/>
                <w:b/>
                <w:color w:val="FFFFFF" w:themeColor="background1"/>
                <w:sz w:val="32"/>
              </w:rPr>
            </w:pPr>
            <w:r>
              <w:rPr>
                <w:rFonts w:ascii="仿宋" w:eastAsia="仿宋" w:hAnsi="仿宋" w:hint="eastAsia"/>
                <w:b/>
                <w:color w:val="FFFFFF" w:themeColor="background1"/>
                <w:sz w:val="32"/>
              </w:rPr>
              <w:t>省级信访管理信息系统预算</w:t>
            </w:r>
            <w:r>
              <w:rPr>
                <w:rFonts w:ascii="仿宋" w:eastAsia="仿宋" w:hAnsi="仿宋"/>
                <w:b/>
                <w:color w:val="FFFFFF" w:themeColor="background1"/>
                <w:sz w:val="32"/>
              </w:rPr>
              <w:t>方案</w:t>
            </w:r>
          </w:p>
        </w:tc>
      </w:tr>
      <w:tr w:rsidR="00F70E9B">
        <w:trPr>
          <w:trHeight w:val="704"/>
        </w:trPr>
        <w:tc>
          <w:tcPr>
            <w:tcW w:w="2977" w:type="dxa"/>
            <w:vAlign w:val="center"/>
          </w:tcPr>
          <w:p w:rsidR="00F70E9B" w:rsidRDefault="00D7401F">
            <w:pPr>
              <w:jc w:val="center"/>
              <w:rPr>
                <w:rFonts w:ascii="仿宋" w:eastAsia="仿宋" w:hAnsi="仿宋"/>
                <w:b/>
                <w:sz w:val="24"/>
              </w:rPr>
            </w:pPr>
            <w:r>
              <w:rPr>
                <w:rFonts w:ascii="仿宋" w:eastAsia="仿宋" w:hAnsi="仿宋" w:hint="eastAsia"/>
                <w:b/>
                <w:sz w:val="24"/>
              </w:rPr>
              <w:t>项目名称</w:t>
            </w:r>
          </w:p>
        </w:tc>
        <w:tc>
          <w:tcPr>
            <w:tcW w:w="2978" w:type="dxa"/>
            <w:vAlign w:val="center"/>
          </w:tcPr>
          <w:p w:rsidR="00F70E9B" w:rsidRDefault="00D7401F">
            <w:pPr>
              <w:jc w:val="center"/>
              <w:rPr>
                <w:rFonts w:ascii="仿宋" w:eastAsia="仿宋" w:hAnsi="仿宋"/>
                <w:b/>
                <w:sz w:val="24"/>
              </w:rPr>
            </w:pPr>
            <w:r>
              <w:rPr>
                <w:rFonts w:ascii="仿宋" w:eastAsia="仿宋" w:hAnsi="仿宋" w:hint="eastAsia"/>
                <w:b/>
                <w:sz w:val="24"/>
              </w:rPr>
              <w:t>服务</w:t>
            </w:r>
            <w:r>
              <w:rPr>
                <w:rFonts w:ascii="仿宋" w:eastAsia="仿宋" w:hAnsi="仿宋"/>
                <w:b/>
                <w:sz w:val="24"/>
              </w:rPr>
              <w:t>内容</w:t>
            </w:r>
          </w:p>
        </w:tc>
        <w:tc>
          <w:tcPr>
            <w:tcW w:w="2978" w:type="dxa"/>
            <w:vAlign w:val="center"/>
          </w:tcPr>
          <w:p w:rsidR="00F70E9B" w:rsidRDefault="00D7401F">
            <w:pPr>
              <w:jc w:val="center"/>
              <w:rPr>
                <w:rFonts w:ascii="仿宋" w:eastAsia="仿宋" w:hAnsi="仿宋"/>
                <w:b/>
                <w:sz w:val="24"/>
              </w:rPr>
            </w:pPr>
            <w:r>
              <w:rPr>
                <w:rFonts w:ascii="仿宋" w:eastAsia="仿宋" w:hAnsi="仿宋" w:hint="eastAsia"/>
                <w:b/>
                <w:sz w:val="24"/>
              </w:rPr>
              <w:t>价格(元)</w:t>
            </w:r>
          </w:p>
        </w:tc>
      </w:tr>
      <w:tr w:rsidR="00F70E9B">
        <w:trPr>
          <w:trHeight w:val="704"/>
        </w:trPr>
        <w:tc>
          <w:tcPr>
            <w:tcW w:w="2977" w:type="dxa"/>
            <w:vMerge w:val="restart"/>
            <w:vAlign w:val="center"/>
          </w:tcPr>
          <w:p w:rsidR="00F70E9B" w:rsidRDefault="00D7401F">
            <w:pPr>
              <w:jc w:val="center"/>
              <w:rPr>
                <w:rFonts w:ascii="仿宋" w:eastAsia="仿宋" w:hAnsi="仿宋"/>
                <w:sz w:val="24"/>
              </w:rPr>
            </w:pPr>
            <w:r>
              <w:rPr>
                <w:rFonts w:ascii="仿宋" w:eastAsia="仿宋" w:hAnsi="仿宋" w:hint="eastAsia"/>
                <w:sz w:val="24"/>
              </w:rPr>
              <w:t>省级信访管理信息系统</w:t>
            </w:r>
          </w:p>
        </w:tc>
        <w:tc>
          <w:tcPr>
            <w:tcW w:w="2978" w:type="dxa"/>
            <w:vAlign w:val="center"/>
          </w:tcPr>
          <w:p w:rsidR="00F70E9B" w:rsidRDefault="00D7401F">
            <w:pPr>
              <w:jc w:val="center"/>
              <w:rPr>
                <w:rFonts w:ascii="仿宋" w:eastAsia="仿宋" w:hAnsi="仿宋"/>
                <w:sz w:val="24"/>
              </w:rPr>
            </w:pPr>
            <w:r>
              <w:rPr>
                <w:rFonts w:ascii="仿宋" w:eastAsia="仿宋" w:hAnsi="仿宋" w:hint="eastAsia"/>
                <w:sz w:val="24"/>
              </w:rPr>
              <w:t>项目</w:t>
            </w:r>
            <w:r>
              <w:rPr>
                <w:rFonts w:ascii="仿宋" w:eastAsia="仿宋" w:hAnsi="仿宋"/>
                <w:sz w:val="24"/>
              </w:rPr>
              <w:t>实施</w:t>
            </w:r>
          </w:p>
        </w:tc>
        <w:tc>
          <w:tcPr>
            <w:tcW w:w="2978" w:type="dxa"/>
            <w:vMerge w:val="restart"/>
            <w:vAlign w:val="center"/>
          </w:tcPr>
          <w:p w:rsidR="00F70E9B" w:rsidRDefault="00D7401F">
            <w:pPr>
              <w:jc w:val="center"/>
              <w:rPr>
                <w:rFonts w:ascii="仿宋" w:eastAsia="仿宋" w:hAnsi="仿宋"/>
                <w:sz w:val="24"/>
              </w:rPr>
            </w:pPr>
            <w:r>
              <w:rPr>
                <w:rFonts w:ascii="仿宋" w:eastAsia="仿宋" w:hAnsi="仿宋" w:hint="eastAsia"/>
                <w:sz w:val="24"/>
              </w:rPr>
              <w:t>40</w:t>
            </w:r>
            <w:r>
              <w:rPr>
                <w:rFonts w:ascii="仿宋" w:eastAsia="仿宋" w:hAnsi="仿宋"/>
                <w:sz w:val="24"/>
              </w:rPr>
              <w:t>0,000</w:t>
            </w:r>
          </w:p>
        </w:tc>
      </w:tr>
      <w:tr w:rsidR="00F70E9B">
        <w:trPr>
          <w:trHeight w:val="704"/>
        </w:trPr>
        <w:tc>
          <w:tcPr>
            <w:tcW w:w="2977" w:type="dxa"/>
            <w:vMerge/>
            <w:vAlign w:val="center"/>
          </w:tcPr>
          <w:p w:rsidR="00F70E9B" w:rsidRDefault="00F70E9B">
            <w:pPr>
              <w:jc w:val="center"/>
              <w:rPr>
                <w:rFonts w:ascii="仿宋" w:eastAsia="仿宋" w:hAnsi="仿宋"/>
                <w:sz w:val="24"/>
              </w:rPr>
            </w:pPr>
          </w:p>
        </w:tc>
        <w:tc>
          <w:tcPr>
            <w:tcW w:w="2978" w:type="dxa"/>
            <w:vAlign w:val="center"/>
          </w:tcPr>
          <w:p w:rsidR="00F70E9B" w:rsidRDefault="00D7401F">
            <w:pPr>
              <w:jc w:val="center"/>
              <w:rPr>
                <w:rFonts w:ascii="仿宋" w:eastAsia="仿宋" w:hAnsi="仿宋"/>
                <w:sz w:val="24"/>
              </w:rPr>
            </w:pPr>
            <w:r>
              <w:rPr>
                <w:rFonts w:ascii="仿宋" w:eastAsia="仿宋" w:hAnsi="仿宋" w:hint="eastAsia"/>
                <w:sz w:val="24"/>
              </w:rPr>
              <w:t>系统</w:t>
            </w:r>
            <w:r>
              <w:rPr>
                <w:rFonts w:ascii="仿宋" w:eastAsia="仿宋" w:hAnsi="仿宋"/>
                <w:sz w:val="24"/>
              </w:rPr>
              <w:t>部署</w:t>
            </w:r>
          </w:p>
        </w:tc>
        <w:tc>
          <w:tcPr>
            <w:tcW w:w="2978" w:type="dxa"/>
            <w:vMerge/>
            <w:vAlign w:val="center"/>
          </w:tcPr>
          <w:p w:rsidR="00F70E9B" w:rsidRDefault="00F70E9B">
            <w:pPr>
              <w:jc w:val="center"/>
              <w:rPr>
                <w:rFonts w:ascii="仿宋" w:eastAsia="仿宋" w:hAnsi="仿宋"/>
                <w:sz w:val="24"/>
              </w:rPr>
            </w:pPr>
          </w:p>
        </w:tc>
      </w:tr>
      <w:tr w:rsidR="00F70E9B">
        <w:trPr>
          <w:trHeight w:val="733"/>
        </w:trPr>
        <w:tc>
          <w:tcPr>
            <w:tcW w:w="2977" w:type="dxa"/>
            <w:vMerge/>
            <w:vAlign w:val="center"/>
          </w:tcPr>
          <w:p w:rsidR="00F70E9B" w:rsidRDefault="00F70E9B">
            <w:pPr>
              <w:jc w:val="center"/>
              <w:rPr>
                <w:rFonts w:ascii="仿宋" w:eastAsia="仿宋" w:hAnsi="仿宋"/>
                <w:sz w:val="24"/>
              </w:rPr>
            </w:pPr>
          </w:p>
        </w:tc>
        <w:tc>
          <w:tcPr>
            <w:tcW w:w="2978" w:type="dxa"/>
            <w:vAlign w:val="center"/>
          </w:tcPr>
          <w:p w:rsidR="00F70E9B" w:rsidRDefault="00D7401F">
            <w:pPr>
              <w:jc w:val="center"/>
              <w:rPr>
                <w:rFonts w:ascii="仿宋" w:eastAsia="仿宋" w:hAnsi="仿宋"/>
                <w:sz w:val="24"/>
              </w:rPr>
            </w:pPr>
            <w:r>
              <w:rPr>
                <w:rFonts w:ascii="仿宋" w:eastAsia="仿宋" w:hAnsi="仿宋" w:hint="eastAsia"/>
                <w:sz w:val="24"/>
              </w:rPr>
              <w:t>系统测试</w:t>
            </w:r>
            <w:r>
              <w:rPr>
                <w:rFonts w:ascii="仿宋" w:eastAsia="仿宋" w:hAnsi="仿宋"/>
                <w:sz w:val="24"/>
              </w:rPr>
              <w:t>及调试</w:t>
            </w:r>
          </w:p>
        </w:tc>
        <w:tc>
          <w:tcPr>
            <w:tcW w:w="2978" w:type="dxa"/>
            <w:vMerge/>
            <w:vAlign w:val="center"/>
          </w:tcPr>
          <w:p w:rsidR="00F70E9B" w:rsidRDefault="00F70E9B">
            <w:pPr>
              <w:jc w:val="center"/>
              <w:rPr>
                <w:rFonts w:ascii="仿宋" w:eastAsia="仿宋" w:hAnsi="仿宋"/>
                <w:sz w:val="24"/>
              </w:rPr>
            </w:pPr>
          </w:p>
        </w:tc>
      </w:tr>
      <w:tr w:rsidR="00F70E9B">
        <w:trPr>
          <w:trHeight w:val="733"/>
        </w:trPr>
        <w:tc>
          <w:tcPr>
            <w:tcW w:w="2977" w:type="dxa"/>
            <w:vMerge/>
            <w:vAlign w:val="center"/>
          </w:tcPr>
          <w:p w:rsidR="00F70E9B" w:rsidRDefault="00F70E9B">
            <w:pPr>
              <w:jc w:val="center"/>
              <w:rPr>
                <w:rFonts w:ascii="仿宋" w:eastAsia="仿宋" w:hAnsi="仿宋"/>
                <w:sz w:val="24"/>
              </w:rPr>
            </w:pPr>
          </w:p>
        </w:tc>
        <w:tc>
          <w:tcPr>
            <w:tcW w:w="2978" w:type="dxa"/>
            <w:vAlign w:val="center"/>
          </w:tcPr>
          <w:p w:rsidR="00F70E9B" w:rsidRDefault="00D7401F">
            <w:pPr>
              <w:tabs>
                <w:tab w:val="left" w:pos="538"/>
                <w:tab w:val="center" w:pos="1329"/>
              </w:tabs>
              <w:jc w:val="center"/>
              <w:rPr>
                <w:rFonts w:ascii="仿宋" w:eastAsia="仿宋" w:hAnsi="仿宋"/>
                <w:sz w:val="24"/>
              </w:rPr>
            </w:pPr>
            <w:r>
              <w:rPr>
                <w:rFonts w:ascii="仿宋" w:eastAsia="仿宋" w:hAnsi="仿宋" w:hint="eastAsia"/>
                <w:sz w:val="24"/>
              </w:rPr>
              <w:t>数据初始化</w:t>
            </w:r>
          </w:p>
        </w:tc>
        <w:tc>
          <w:tcPr>
            <w:tcW w:w="2978" w:type="dxa"/>
            <w:vMerge/>
            <w:vAlign w:val="center"/>
          </w:tcPr>
          <w:p w:rsidR="00F70E9B" w:rsidRDefault="00F70E9B">
            <w:pPr>
              <w:jc w:val="center"/>
              <w:rPr>
                <w:rFonts w:ascii="仿宋" w:eastAsia="仿宋" w:hAnsi="仿宋"/>
                <w:sz w:val="24"/>
              </w:rPr>
            </w:pPr>
          </w:p>
        </w:tc>
      </w:tr>
      <w:tr w:rsidR="00F70E9B">
        <w:trPr>
          <w:trHeight w:val="704"/>
        </w:trPr>
        <w:tc>
          <w:tcPr>
            <w:tcW w:w="2977" w:type="dxa"/>
            <w:vMerge/>
            <w:vAlign w:val="center"/>
          </w:tcPr>
          <w:p w:rsidR="00F70E9B" w:rsidRDefault="00F70E9B">
            <w:pPr>
              <w:jc w:val="center"/>
              <w:rPr>
                <w:rFonts w:ascii="仿宋" w:eastAsia="仿宋" w:hAnsi="仿宋"/>
                <w:sz w:val="24"/>
              </w:rPr>
            </w:pPr>
          </w:p>
        </w:tc>
        <w:tc>
          <w:tcPr>
            <w:tcW w:w="2978" w:type="dxa"/>
            <w:vAlign w:val="center"/>
          </w:tcPr>
          <w:p w:rsidR="00F70E9B" w:rsidRDefault="00D7401F">
            <w:pPr>
              <w:jc w:val="center"/>
              <w:rPr>
                <w:rFonts w:ascii="仿宋" w:eastAsia="仿宋" w:hAnsi="仿宋"/>
                <w:sz w:val="24"/>
              </w:rPr>
            </w:pPr>
            <w:r>
              <w:rPr>
                <w:rFonts w:ascii="仿宋" w:eastAsia="仿宋" w:hAnsi="仿宋" w:hint="eastAsia"/>
                <w:sz w:val="24"/>
              </w:rPr>
              <w:t>与</w:t>
            </w:r>
            <w:r>
              <w:rPr>
                <w:rFonts w:ascii="仿宋" w:eastAsia="仿宋" w:hAnsi="仿宋"/>
                <w:sz w:val="24"/>
              </w:rPr>
              <w:t>部</w:t>
            </w:r>
            <w:r>
              <w:rPr>
                <w:rFonts w:ascii="仿宋" w:eastAsia="仿宋" w:hAnsi="仿宋" w:hint="eastAsia"/>
                <w:sz w:val="24"/>
              </w:rPr>
              <w:t>级系统数据联通</w:t>
            </w:r>
          </w:p>
        </w:tc>
        <w:tc>
          <w:tcPr>
            <w:tcW w:w="2978" w:type="dxa"/>
            <w:vMerge/>
            <w:vAlign w:val="center"/>
          </w:tcPr>
          <w:p w:rsidR="00F70E9B" w:rsidRDefault="00F70E9B">
            <w:pPr>
              <w:jc w:val="center"/>
              <w:rPr>
                <w:rFonts w:ascii="仿宋" w:eastAsia="仿宋" w:hAnsi="仿宋"/>
                <w:sz w:val="24"/>
              </w:rPr>
            </w:pPr>
          </w:p>
        </w:tc>
      </w:tr>
      <w:tr w:rsidR="00F70E9B">
        <w:trPr>
          <w:trHeight w:val="733"/>
        </w:trPr>
        <w:tc>
          <w:tcPr>
            <w:tcW w:w="2977" w:type="dxa"/>
            <w:vAlign w:val="center"/>
          </w:tcPr>
          <w:p w:rsidR="00F70E9B" w:rsidRDefault="00D7401F">
            <w:pPr>
              <w:jc w:val="center"/>
              <w:rPr>
                <w:rFonts w:ascii="仿宋" w:eastAsia="仿宋" w:hAnsi="仿宋"/>
                <w:b/>
                <w:sz w:val="24"/>
              </w:rPr>
            </w:pPr>
            <w:r>
              <w:rPr>
                <w:rFonts w:ascii="仿宋" w:eastAsia="仿宋" w:hAnsi="仿宋" w:hint="eastAsia"/>
                <w:b/>
                <w:sz w:val="24"/>
              </w:rPr>
              <w:t>总计</w:t>
            </w:r>
          </w:p>
        </w:tc>
        <w:tc>
          <w:tcPr>
            <w:tcW w:w="5956" w:type="dxa"/>
            <w:gridSpan w:val="2"/>
            <w:vAlign w:val="center"/>
          </w:tcPr>
          <w:p w:rsidR="00F70E9B" w:rsidRDefault="00D7401F">
            <w:pPr>
              <w:jc w:val="center"/>
              <w:rPr>
                <w:rFonts w:ascii="仿宋" w:eastAsia="仿宋" w:hAnsi="仿宋"/>
                <w:sz w:val="24"/>
              </w:rPr>
            </w:pPr>
            <w:r>
              <w:rPr>
                <w:rFonts w:ascii="仿宋" w:eastAsia="仿宋" w:hAnsi="仿宋" w:hint="eastAsia"/>
                <w:sz w:val="24"/>
              </w:rPr>
              <w:t>400,000（人民币肆拾万元整）</w:t>
            </w:r>
          </w:p>
        </w:tc>
      </w:tr>
    </w:tbl>
    <w:p w:rsidR="00F70E9B" w:rsidRDefault="00D7401F">
      <w:pPr>
        <w:tabs>
          <w:tab w:val="left" w:pos="5309"/>
        </w:tabs>
        <w:jc w:val="left"/>
        <w:rPr>
          <w:sz w:val="24"/>
        </w:rPr>
      </w:pPr>
      <w:r>
        <w:rPr>
          <w:sz w:val="24"/>
        </w:rPr>
        <w:tab/>
      </w:r>
    </w:p>
    <w:p w:rsidR="00F70E9B" w:rsidRDefault="00D7401F">
      <w:pPr>
        <w:rPr>
          <w:rFonts w:ascii="仿宋" w:eastAsia="仿宋" w:hAnsi="仿宋"/>
          <w:sz w:val="24"/>
        </w:rPr>
      </w:pPr>
      <w:r>
        <w:rPr>
          <w:rFonts w:ascii="仿宋" w:eastAsia="仿宋" w:hAnsi="仿宋" w:hint="eastAsia"/>
          <w:sz w:val="24"/>
        </w:rPr>
        <w:t>注</w:t>
      </w:r>
      <w:r>
        <w:rPr>
          <w:rFonts w:ascii="仿宋" w:eastAsia="仿宋" w:hAnsi="仿宋"/>
          <w:sz w:val="24"/>
        </w:rPr>
        <w:t>：预算方案仅包括软件部分，</w:t>
      </w:r>
      <w:r>
        <w:rPr>
          <w:rFonts w:ascii="仿宋" w:eastAsia="仿宋" w:hAnsi="仿宋" w:hint="eastAsia"/>
          <w:sz w:val="24"/>
        </w:rPr>
        <w:t>硬件</w:t>
      </w:r>
      <w:r>
        <w:rPr>
          <w:rFonts w:ascii="仿宋" w:eastAsia="仿宋" w:hAnsi="仿宋"/>
          <w:sz w:val="24"/>
        </w:rPr>
        <w:t>服务器</w:t>
      </w:r>
      <w:r>
        <w:rPr>
          <w:rFonts w:ascii="仿宋" w:eastAsia="仿宋" w:hAnsi="仿宋" w:hint="eastAsia"/>
          <w:sz w:val="24"/>
        </w:rPr>
        <w:t>费用</w:t>
      </w:r>
      <w:r>
        <w:rPr>
          <w:rFonts w:ascii="仿宋" w:eastAsia="仿宋" w:hAnsi="仿宋"/>
          <w:sz w:val="24"/>
        </w:rPr>
        <w:t>由业主自行承担，</w:t>
      </w:r>
      <w:r>
        <w:rPr>
          <w:rFonts w:ascii="仿宋" w:eastAsia="仿宋" w:hAnsi="仿宋" w:hint="eastAsia"/>
          <w:sz w:val="24"/>
        </w:rPr>
        <w:t>服务器配置</w:t>
      </w:r>
      <w:r>
        <w:rPr>
          <w:rFonts w:ascii="仿宋" w:eastAsia="仿宋" w:hAnsi="仿宋"/>
          <w:sz w:val="24"/>
        </w:rPr>
        <w:t>详见</w:t>
      </w:r>
      <w:r>
        <w:rPr>
          <w:rFonts w:ascii="仿宋" w:eastAsia="仿宋" w:hAnsi="仿宋" w:hint="eastAsia"/>
          <w:sz w:val="24"/>
        </w:rPr>
        <w:t>附录一</w:t>
      </w:r>
      <w:r>
        <w:rPr>
          <w:rFonts w:ascii="仿宋" w:eastAsia="仿宋" w:hAnsi="仿宋"/>
          <w:sz w:val="24"/>
        </w:rPr>
        <w:t>。</w:t>
      </w:r>
    </w:p>
    <w:p w:rsidR="00F70E9B" w:rsidRDefault="00F70E9B">
      <w:pPr>
        <w:widowControl/>
        <w:jc w:val="left"/>
      </w:pPr>
    </w:p>
    <w:p w:rsidR="00F70E9B" w:rsidRDefault="00D7401F">
      <w:pPr>
        <w:widowControl/>
        <w:jc w:val="left"/>
      </w:pPr>
      <w:r>
        <w:br w:type="page"/>
      </w:r>
    </w:p>
    <w:p w:rsidR="00F70E9B" w:rsidRDefault="00F70E9B"/>
    <w:p w:rsidR="00F70E9B" w:rsidRDefault="00D7401F">
      <w:pPr>
        <w:pStyle w:val="1"/>
        <w:spacing w:before="312"/>
        <w:rPr>
          <w:rFonts w:ascii="仿宋" w:eastAsia="仿宋" w:hAnsi="仿宋" w:cs="仿宋"/>
          <w:sz w:val="36"/>
          <w:szCs w:val="36"/>
        </w:rPr>
      </w:pPr>
      <w:r>
        <w:rPr>
          <w:rFonts w:ascii="仿宋" w:eastAsia="仿宋" w:hAnsi="仿宋" w:cs="仿宋" w:hint="eastAsia"/>
          <w:sz w:val="36"/>
          <w:szCs w:val="36"/>
        </w:rPr>
        <w:t xml:space="preserve"> </w:t>
      </w:r>
      <w:bookmarkStart w:id="170" w:name="_Toc6893"/>
      <w:bookmarkStart w:id="171" w:name="_Toc19556"/>
      <w:r>
        <w:rPr>
          <w:rFonts w:ascii="仿宋" w:eastAsia="仿宋" w:hAnsi="仿宋" w:cs="仿宋" w:hint="eastAsia"/>
          <w:sz w:val="36"/>
          <w:szCs w:val="36"/>
        </w:rPr>
        <w:t xml:space="preserve">附录一 </w:t>
      </w:r>
      <w:bookmarkEnd w:id="169"/>
      <w:r>
        <w:rPr>
          <w:rFonts w:ascii="仿宋" w:eastAsia="仿宋" w:hAnsi="仿宋" w:cs="仿宋" w:hint="eastAsia"/>
          <w:sz w:val="36"/>
          <w:szCs w:val="36"/>
        </w:rPr>
        <w:t>服务器配置</w:t>
      </w:r>
      <w:r>
        <w:rPr>
          <w:rFonts w:ascii="仿宋" w:eastAsia="仿宋" w:hAnsi="仿宋" w:cs="仿宋"/>
          <w:sz w:val="36"/>
          <w:szCs w:val="36"/>
        </w:rPr>
        <w:t>方案</w:t>
      </w:r>
      <w:bookmarkEnd w:id="170"/>
      <w:bookmarkEnd w:id="171"/>
    </w:p>
    <w:p w:rsidR="00F70E9B" w:rsidRDefault="00D7401F">
      <w:pPr>
        <w:pStyle w:val="2"/>
        <w:jc w:val="left"/>
        <w:rPr>
          <w:rFonts w:ascii="仿宋" w:eastAsia="仿宋" w:hAnsi="仿宋" w:cs="仿宋"/>
          <w:sz w:val="32"/>
          <w:szCs w:val="32"/>
        </w:rPr>
      </w:pPr>
      <w:bookmarkStart w:id="172" w:name="_Toc12216"/>
      <w:bookmarkStart w:id="173" w:name="_Toc28892"/>
      <w:bookmarkStart w:id="174" w:name="_Toc20001"/>
      <w:r>
        <w:rPr>
          <w:rFonts w:ascii="仿宋" w:eastAsia="仿宋" w:hAnsi="仿宋" w:cs="仿宋" w:hint="eastAsia"/>
          <w:sz w:val="32"/>
          <w:szCs w:val="32"/>
        </w:rPr>
        <w:t>5.</w:t>
      </w:r>
      <w:r>
        <w:rPr>
          <w:rFonts w:ascii="仿宋" w:eastAsia="仿宋" w:hAnsi="仿宋" w:cs="仿宋"/>
          <w:sz w:val="32"/>
          <w:szCs w:val="32"/>
        </w:rPr>
        <w:t>1</w:t>
      </w:r>
      <w:r>
        <w:rPr>
          <w:rFonts w:ascii="仿宋" w:eastAsia="仿宋" w:hAnsi="仿宋" w:cs="仿宋" w:hint="eastAsia"/>
          <w:sz w:val="32"/>
          <w:szCs w:val="32"/>
        </w:rPr>
        <w:t xml:space="preserve"> </w:t>
      </w:r>
      <w:bookmarkEnd w:id="172"/>
      <w:bookmarkEnd w:id="173"/>
      <w:r>
        <w:rPr>
          <w:rFonts w:ascii="仿宋" w:eastAsia="仿宋" w:hAnsi="仿宋" w:cs="仿宋" w:hint="eastAsia"/>
          <w:sz w:val="32"/>
          <w:szCs w:val="32"/>
        </w:rPr>
        <w:t>硬件需求</w:t>
      </w:r>
      <w:bookmarkEnd w:id="174"/>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为了保障信息安全和提供不间断的信息服务，建议服务器构建为双机热备的环境。双机热备能使用两台服务器，互相备份，共同执行同一服务。当一台服务器出现故障时，可以由另一台服务器承担服务任务，从而在不需要人工干预的情况下，自动保证系统能持续提供服务。</w:t>
      </w:r>
    </w:p>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（一）硬件建议配置建议如下：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276"/>
        <w:gridCol w:w="3685"/>
        <w:gridCol w:w="1418"/>
        <w:gridCol w:w="1276"/>
      </w:tblGrid>
      <w:tr w:rsidR="00F70E9B">
        <w:trPr>
          <w:trHeight w:val="285"/>
        </w:trPr>
        <w:tc>
          <w:tcPr>
            <w:tcW w:w="709" w:type="dxa"/>
            <w:shd w:val="clear" w:color="auto" w:fill="FFFFFF"/>
            <w:vAlign w:val="center"/>
          </w:tcPr>
          <w:p w:rsidR="00F70E9B" w:rsidRDefault="00D7401F">
            <w:pPr>
              <w:jc w:val="center"/>
              <w:rPr>
                <w:rFonts w:ascii="宋体" w:hAnsi="宋体"/>
                <w:b/>
                <w:bCs/>
                <w:kern w:val="0"/>
                <w:sz w:val="24"/>
                <w:szCs w:val="24"/>
              </w:rPr>
            </w:pPr>
            <w:r>
              <w:rPr>
                <w:rFonts w:ascii="宋体" w:hAnsi="宋体" w:hint="eastAsia"/>
                <w:b/>
                <w:bCs/>
              </w:rPr>
              <w:t>序号</w:t>
            </w:r>
          </w:p>
        </w:tc>
        <w:tc>
          <w:tcPr>
            <w:tcW w:w="1276" w:type="dxa"/>
            <w:shd w:val="clear" w:color="auto" w:fill="FFFFFF"/>
            <w:vAlign w:val="center"/>
          </w:tcPr>
          <w:p w:rsidR="00F70E9B" w:rsidRDefault="00D7401F">
            <w:pPr>
              <w:jc w:val="center"/>
              <w:rPr>
                <w:rFonts w:ascii="宋体" w:hAnsi="宋体"/>
                <w:b/>
                <w:bCs/>
              </w:rPr>
            </w:pPr>
            <w:r>
              <w:rPr>
                <w:rFonts w:ascii="宋体" w:hAnsi="宋体" w:hint="eastAsia"/>
                <w:b/>
                <w:bCs/>
              </w:rPr>
              <w:t>分类</w:t>
            </w:r>
          </w:p>
        </w:tc>
        <w:tc>
          <w:tcPr>
            <w:tcW w:w="3685" w:type="dxa"/>
            <w:shd w:val="clear" w:color="auto" w:fill="FFFFFF"/>
            <w:vAlign w:val="center"/>
          </w:tcPr>
          <w:p w:rsidR="00F70E9B" w:rsidRDefault="00D7401F">
            <w:pPr>
              <w:jc w:val="center"/>
              <w:rPr>
                <w:rFonts w:ascii="宋体" w:hAnsi="宋体"/>
                <w:b/>
                <w:bCs/>
              </w:rPr>
            </w:pPr>
            <w:r>
              <w:rPr>
                <w:rFonts w:ascii="宋体" w:hAnsi="宋体" w:hint="eastAsia"/>
                <w:b/>
                <w:bCs/>
              </w:rPr>
              <w:t>规格要求</w:t>
            </w:r>
          </w:p>
        </w:tc>
        <w:tc>
          <w:tcPr>
            <w:tcW w:w="1418" w:type="dxa"/>
            <w:shd w:val="clear" w:color="auto" w:fill="FFFFFF"/>
            <w:vAlign w:val="center"/>
          </w:tcPr>
          <w:p w:rsidR="00F70E9B" w:rsidRDefault="00D7401F">
            <w:pPr>
              <w:jc w:val="center"/>
              <w:rPr>
                <w:rFonts w:ascii="宋体" w:hAnsi="宋体"/>
                <w:b/>
                <w:bCs/>
              </w:rPr>
            </w:pPr>
            <w:r>
              <w:rPr>
                <w:rFonts w:ascii="宋体" w:hAnsi="宋体" w:hint="eastAsia"/>
                <w:b/>
                <w:bCs/>
              </w:rPr>
              <w:t>参考硬件</w:t>
            </w:r>
          </w:p>
        </w:tc>
        <w:tc>
          <w:tcPr>
            <w:tcW w:w="1276" w:type="dxa"/>
            <w:shd w:val="clear" w:color="auto" w:fill="FFFFFF"/>
            <w:vAlign w:val="center"/>
          </w:tcPr>
          <w:p w:rsidR="00F70E9B" w:rsidRDefault="00D7401F">
            <w:pPr>
              <w:jc w:val="center"/>
              <w:rPr>
                <w:rFonts w:ascii="宋体" w:hAnsi="宋体"/>
                <w:b/>
                <w:bCs/>
              </w:rPr>
            </w:pPr>
            <w:r>
              <w:rPr>
                <w:rFonts w:ascii="宋体" w:hAnsi="宋体" w:hint="eastAsia"/>
                <w:b/>
                <w:bCs/>
              </w:rPr>
              <w:t>备注</w:t>
            </w:r>
          </w:p>
        </w:tc>
      </w:tr>
      <w:tr w:rsidR="00F70E9B">
        <w:trPr>
          <w:trHeight w:val="2085"/>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1</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数据库服务器</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类别：机架式</w:t>
            </w:r>
            <w:r>
              <w:rPr>
                <w:rFonts w:ascii="Calibri" w:eastAsia="仿宋" w:hAnsi="Calibri" w:cs="Calibri"/>
                <w:sz w:val="24"/>
                <w:szCs w:val="24"/>
              </w:rPr>
              <w:t> </w:t>
            </w:r>
            <w:r>
              <w:rPr>
                <w:rFonts w:ascii="仿宋" w:eastAsia="仿宋" w:hAnsi="仿宋" w:cs="仿宋" w:hint="eastAsia"/>
                <w:sz w:val="24"/>
                <w:szCs w:val="24"/>
              </w:rPr>
              <w:t>2U</w:t>
            </w:r>
            <w:r>
              <w:rPr>
                <w:rFonts w:ascii="仿宋" w:eastAsia="仿宋" w:hAnsi="仿宋" w:cs="仿宋" w:hint="eastAsia"/>
                <w:sz w:val="24"/>
                <w:szCs w:val="24"/>
              </w:rPr>
              <w:br/>
              <w:t>CPU：Intel 至强的CPU，8核2线程2.8GHZ以上 x2</w:t>
            </w:r>
          </w:p>
          <w:p w:rsidR="00F70E9B" w:rsidRDefault="00D7401F">
            <w:pPr>
              <w:rPr>
                <w:rFonts w:ascii="仿宋" w:eastAsia="仿宋" w:hAnsi="仿宋" w:cs="仿宋"/>
                <w:sz w:val="24"/>
                <w:szCs w:val="24"/>
              </w:rPr>
            </w:pPr>
            <w:r>
              <w:rPr>
                <w:rFonts w:ascii="仿宋" w:eastAsia="仿宋" w:hAnsi="仿宋" w:cs="仿宋" w:hint="eastAsia"/>
                <w:sz w:val="24"/>
                <w:szCs w:val="24"/>
              </w:rPr>
              <w:t>内存：256GB</w:t>
            </w:r>
            <w:r>
              <w:rPr>
                <w:rFonts w:ascii="仿宋" w:eastAsia="仿宋" w:hAnsi="仿宋" w:cs="仿宋" w:hint="eastAsia"/>
                <w:sz w:val="24"/>
                <w:szCs w:val="24"/>
              </w:rPr>
              <w:br/>
              <w:t>硬盘：6*600GB 15K RPM SAS 6Gbps 2.5英寸热插拔硬盘</w:t>
            </w:r>
            <w:r>
              <w:rPr>
                <w:rFonts w:ascii="仿宋" w:eastAsia="仿宋" w:hAnsi="仿宋" w:cs="仿宋" w:hint="eastAsia"/>
                <w:sz w:val="24"/>
                <w:szCs w:val="24"/>
              </w:rPr>
              <w:br/>
              <w:t>RAID模式：RAID 10</w:t>
            </w:r>
            <w:r>
              <w:rPr>
                <w:rFonts w:ascii="仿宋" w:eastAsia="仿宋" w:hAnsi="仿宋" w:cs="仿宋" w:hint="eastAsia"/>
                <w:sz w:val="24"/>
                <w:szCs w:val="24"/>
              </w:rPr>
              <w:br/>
              <w:t xml:space="preserve">网络控制器：2×1Gb 网络卡  </w:t>
            </w:r>
          </w:p>
        </w:tc>
        <w:tc>
          <w:tcPr>
            <w:tcW w:w="1418"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戴尔PowerEdge R730XD</w:t>
            </w: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建议配置</w:t>
            </w:r>
          </w:p>
          <w:p w:rsidR="00F70E9B" w:rsidRDefault="00F70E9B">
            <w:pPr>
              <w:jc w:val="left"/>
              <w:rPr>
                <w:rFonts w:ascii="仿宋" w:eastAsia="仿宋" w:hAnsi="仿宋" w:cs="仿宋"/>
                <w:sz w:val="24"/>
                <w:szCs w:val="24"/>
              </w:rPr>
            </w:pPr>
          </w:p>
        </w:tc>
      </w:tr>
      <w:tr w:rsidR="00F70E9B">
        <w:trPr>
          <w:trHeight w:val="2287"/>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2</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应用服务器</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类别：机架式</w:t>
            </w:r>
            <w:r>
              <w:rPr>
                <w:rFonts w:ascii="Calibri" w:eastAsia="仿宋" w:hAnsi="Calibri" w:cs="Calibri"/>
                <w:sz w:val="24"/>
                <w:szCs w:val="24"/>
              </w:rPr>
              <w:t> </w:t>
            </w:r>
            <w:r>
              <w:rPr>
                <w:rFonts w:ascii="仿宋" w:eastAsia="仿宋" w:hAnsi="仿宋" w:cs="仿宋" w:hint="eastAsia"/>
                <w:sz w:val="24"/>
                <w:szCs w:val="24"/>
              </w:rPr>
              <w:t>2U</w:t>
            </w:r>
            <w:r>
              <w:rPr>
                <w:rFonts w:ascii="仿宋" w:eastAsia="仿宋" w:hAnsi="仿宋" w:cs="仿宋" w:hint="eastAsia"/>
                <w:sz w:val="24"/>
                <w:szCs w:val="24"/>
              </w:rPr>
              <w:br/>
              <w:t>CPU：Intel 至强的CPU，8核2线程2.8GHZ以上</w:t>
            </w:r>
          </w:p>
          <w:p w:rsidR="00F70E9B" w:rsidRDefault="00D7401F">
            <w:pPr>
              <w:rPr>
                <w:rFonts w:ascii="仿宋" w:eastAsia="仿宋" w:hAnsi="仿宋" w:cs="仿宋"/>
                <w:sz w:val="24"/>
                <w:szCs w:val="24"/>
              </w:rPr>
            </w:pPr>
            <w:r>
              <w:rPr>
                <w:rFonts w:ascii="仿宋" w:eastAsia="仿宋" w:hAnsi="仿宋" w:cs="仿宋" w:hint="eastAsia"/>
                <w:sz w:val="24"/>
                <w:szCs w:val="24"/>
              </w:rPr>
              <w:t>内存：256GB</w:t>
            </w:r>
            <w:r>
              <w:rPr>
                <w:rFonts w:ascii="仿宋" w:eastAsia="仿宋" w:hAnsi="仿宋" w:cs="仿宋" w:hint="eastAsia"/>
                <w:sz w:val="24"/>
                <w:szCs w:val="24"/>
              </w:rPr>
              <w:br/>
              <w:t>硬盘：6*600GB 15K RPM SAS 6Gbps 2.5英寸热插拔硬盘</w:t>
            </w:r>
            <w:r>
              <w:rPr>
                <w:rFonts w:ascii="仿宋" w:eastAsia="仿宋" w:hAnsi="仿宋" w:cs="仿宋" w:hint="eastAsia"/>
                <w:sz w:val="24"/>
                <w:szCs w:val="24"/>
              </w:rPr>
              <w:br/>
              <w:t>RAID模式：RAID 10</w:t>
            </w:r>
            <w:r>
              <w:rPr>
                <w:rFonts w:ascii="仿宋" w:eastAsia="仿宋" w:hAnsi="仿宋" w:cs="仿宋" w:hint="eastAsia"/>
                <w:sz w:val="24"/>
                <w:szCs w:val="24"/>
              </w:rPr>
              <w:br/>
              <w:t xml:space="preserve">网络控制器：2×1Gb 网络卡 </w:t>
            </w:r>
          </w:p>
        </w:tc>
        <w:tc>
          <w:tcPr>
            <w:tcW w:w="1418"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戴尔PowerEdge R730XD</w:t>
            </w: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建议配置</w:t>
            </w:r>
          </w:p>
          <w:p w:rsidR="00F70E9B" w:rsidRDefault="00F70E9B">
            <w:pPr>
              <w:jc w:val="left"/>
              <w:rPr>
                <w:rFonts w:ascii="仿宋" w:eastAsia="仿宋" w:hAnsi="仿宋" w:cs="仿宋"/>
                <w:sz w:val="24"/>
                <w:szCs w:val="24"/>
              </w:rPr>
            </w:pPr>
          </w:p>
        </w:tc>
      </w:tr>
      <w:tr w:rsidR="00F70E9B">
        <w:trPr>
          <w:trHeight w:val="2287"/>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3</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备份服务器</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类别：机架式</w:t>
            </w:r>
            <w:r>
              <w:rPr>
                <w:rFonts w:ascii="Calibri" w:eastAsia="仿宋" w:hAnsi="Calibri" w:cs="Calibri"/>
                <w:sz w:val="24"/>
                <w:szCs w:val="24"/>
              </w:rPr>
              <w:t> </w:t>
            </w:r>
            <w:r>
              <w:rPr>
                <w:rFonts w:ascii="仿宋" w:eastAsia="仿宋" w:hAnsi="仿宋" w:cs="仿宋" w:hint="eastAsia"/>
                <w:sz w:val="24"/>
                <w:szCs w:val="24"/>
              </w:rPr>
              <w:t>2U</w:t>
            </w:r>
            <w:r>
              <w:rPr>
                <w:rFonts w:ascii="仿宋" w:eastAsia="仿宋" w:hAnsi="仿宋" w:cs="仿宋" w:hint="eastAsia"/>
                <w:sz w:val="24"/>
                <w:szCs w:val="24"/>
              </w:rPr>
              <w:br/>
              <w:t>CPU：Intel 至强的CPU，8核2线程2.8GHZ以上</w:t>
            </w:r>
          </w:p>
          <w:p w:rsidR="00F70E9B" w:rsidRDefault="00D7401F">
            <w:pPr>
              <w:rPr>
                <w:rFonts w:ascii="仿宋" w:eastAsia="仿宋" w:hAnsi="仿宋" w:cs="仿宋"/>
                <w:sz w:val="24"/>
                <w:szCs w:val="24"/>
              </w:rPr>
            </w:pPr>
            <w:r>
              <w:rPr>
                <w:rFonts w:ascii="仿宋" w:eastAsia="仿宋" w:hAnsi="仿宋" w:cs="仿宋" w:hint="eastAsia"/>
                <w:sz w:val="24"/>
                <w:szCs w:val="24"/>
              </w:rPr>
              <w:t>内存：128GB</w:t>
            </w:r>
            <w:r>
              <w:rPr>
                <w:rFonts w:ascii="仿宋" w:eastAsia="仿宋" w:hAnsi="仿宋" w:cs="仿宋" w:hint="eastAsia"/>
                <w:sz w:val="24"/>
                <w:szCs w:val="24"/>
              </w:rPr>
              <w:br/>
              <w:t>硬盘：12*600GB 10K RPM SAS 6Gbps 2.5英寸热插拔硬盘</w:t>
            </w:r>
            <w:r>
              <w:rPr>
                <w:rFonts w:ascii="仿宋" w:eastAsia="仿宋" w:hAnsi="仿宋" w:cs="仿宋" w:hint="eastAsia"/>
                <w:sz w:val="24"/>
                <w:szCs w:val="24"/>
              </w:rPr>
              <w:br/>
              <w:t>RAID模式：RAID 5</w:t>
            </w:r>
            <w:r>
              <w:rPr>
                <w:rFonts w:ascii="仿宋" w:eastAsia="仿宋" w:hAnsi="仿宋" w:cs="仿宋" w:hint="eastAsia"/>
                <w:sz w:val="24"/>
                <w:szCs w:val="24"/>
              </w:rPr>
              <w:br/>
              <w:t xml:space="preserve">网络控制器：2×1Gb 网络卡 </w:t>
            </w:r>
          </w:p>
        </w:tc>
        <w:tc>
          <w:tcPr>
            <w:tcW w:w="1418"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戴尔PowerEdge R730XD</w:t>
            </w: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建议配置</w:t>
            </w:r>
          </w:p>
          <w:p w:rsidR="00F70E9B" w:rsidRDefault="00F70E9B">
            <w:pPr>
              <w:jc w:val="left"/>
              <w:rPr>
                <w:rFonts w:ascii="仿宋" w:eastAsia="仿宋" w:hAnsi="仿宋" w:cs="仿宋"/>
                <w:sz w:val="24"/>
                <w:szCs w:val="24"/>
              </w:rPr>
            </w:pPr>
          </w:p>
        </w:tc>
      </w:tr>
      <w:tr w:rsidR="00F70E9B">
        <w:trPr>
          <w:trHeight w:val="932"/>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4</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网络</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建议单独建立数据库和应用服务器的局域网，保证数据交换速度，对用户提供服务建议采用网络配置策略单独提供独享带宽</w:t>
            </w:r>
          </w:p>
        </w:tc>
        <w:tc>
          <w:tcPr>
            <w:tcW w:w="1418" w:type="dxa"/>
            <w:vAlign w:val="center"/>
          </w:tcPr>
          <w:p w:rsidR="00F70E9B" w:rsidRDefault="00F70E9B">
            <w:pPr>
              <w:rPr>
                <w:rFonts w:ascii="仿宋" w:eastAsia="仿宋" w:hAnsi="仿宋" w:cs="仿宋"/>
                <w:sz w:val="24"/>
                <w:szCs w:val="24"/>
              </w:rPr>
            </w:pP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必须</w:t>
            </w:r>
          </w:p>
        </w:tc>
      </w:tr>
      <w:tr w:rsidR="00F70E9B">
        <w:trPr>
          <w:trHeight w:val="932"/>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lastRenderedPageBreak/>
              <w:t>5</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其他</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比如芯跳线等，具体咨询设备供应商</w:t>
            </w:r>
          </w:p>
        </w:tc>
        <w:tc>
          <w:tcPr>
            <w:tcW w:w="1418" w:type="dxa"/>
            <w:vAlign w:val="center"/>
          </w:tcPr>
          <w:p w:rsidR="00F70E9B" w:rsidRDefault="00F70E9B">
            <w:pPr>
              <w:rPr>
                <w:rFonts w:ascii="仿宋" w:eastAsia="仿宋" w:hAnsi="仿宋" w:cs="仿宋"/>
                <w:sz w:val="24"/>
                <w:szCs w:val="24"/>
              </w:rPr>
            </w:pPr>
          </w:p>
        </w:tc>
        <w:tc>
          <w:tcPr>
            <w:tcW w:w="1276" w:type="dxa"/>
            <w:vAlign w:val="center"/>
          </w:tcPr>
          <w:p w:rsidR="00F70E9B" w:rsidRDefault="00F70E9B">
            <w:pPr>
              <w:jc w:val="left"/>
              <w:rPr>
                <w:rFonts w:ascii="仿宋" w:eastAsia="仿宋" w:hAnsi="仿宋" w:cs="仿宋"/>
                <w:sz w:val="24"/>
                <w:szCs w:val="24"/>
              </w:rPr>
            </w:pPr>
          </w:p>
        </w:tc>
      </w:tr>
    </w:tbl>
    <w:p w:rsidR="00F70E9B" w:rsidRDefault="00D7401F">
      <w:pPr>
        <w:pStyle w:val="zw"/>
        <w:spacing w:line="360" w:lineRule="auto"/>
        <w:ind w:firstLine="485"/>
        <w:rPr>
          <w:rFonts w:ascii="仿宋" w:eastAsia="仿宋" w:hAnsi="仿宋" w:cs="仿宋"/>
          <w:sz w:val="24"/>
          <w:szCs w:val="24"/>
        </w:rPr>
      </w:pPr>
      <w:r>
        <w:rPr>
          <w:rFonts w:ascii="仿宋" w:eastAsia="仿宋" w:hAnsi="仿宋" w:cs="仿宋" w:hint="eastAsia"/>
          <w:sz w:val="24"/>
          <w:szCs w:val="24"/>
        </w:rPr>
        <w:t>（一）硬件最低资源配置建议如下：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276"/>
        <w:gridCol w:w="3685"/>
        <w:gridCol w:w="1418"/>
        <w:gridCol w:w="1276"/>
      </w:tblGrid>
      <w:tr w:rsidR="00F70E9B">
        <w:trPr>
          <w:trHeight w:val="285"/>
        </w:trPr>
        <w:tc>
          <w:tcPr>
            <w:tcW w:w="709" w:type="dxa"/>
            <w:shd w:val="clear" w:color="auto" w:fill="FFFFFF"/>
            <w:vAlign w:val="center"/>
          </w:tcPr>
          <w:p w:rsidR="00F70E9B" w:rsidRDefault="00D7401F">
            <w:pPr>
              <w:jc w:val="center"/>
              <w:rPr>
                <w:rFonts w:ascii="宋体" w:hAnsi="宋体"/>
                <w:b/>
                <w:bCs/>
                <w:kern w:val="0"/>
                <w:sz w:val="24"/>
                <w:szCs w:val="24"/>
              </w:rPr>
            </w:pPr>
            <w:r>
              <w:rPr>
                <w:rFonts w:ascii="宋体" w:hAnsi="宋体" w:hint="eastAsia"/>
                <w:b/>
                <w:bCs/>
              </w:rPr>
              <w:t>序号</w:t>
            </w:r>
          </w:p>
        </w:tc>
        <w:tc>
          <w:tcPr>
            <w:tcW w:w="1276" w:type="dxa"/>
            <w:shd w:val="clear" w:color="auto" w:fill="FFFFFF"/>
            <w:vAlign w:val="center"/>
          </w:tcPr>
          <w:p w:rsidR="00F70E9B" w:rsidRDefault="00D7401F">
            <w:pPr>
              <w:jc w:val="center"/>
              <w:rPr>
                <w:rFonts w:ascii="宋体" w:hAnsi="宋体"/>
                <w:b/>
                <w:bCs/>
              </w:rPr>
            </w:pPr>
            <w:r>
              <w:rPr>
                <w:rFonts w:ascii="宋体" w:hAnsi="宋体" w:hint="eastAsia"/>
                <w:b/>
                <w:bCs/>
              </w:rPr>
              <w:t>分类</w:t>
            </w:r>
          </w:p>
        </w:tc>
        <w:tc>
          <w:tcPr>
            <w:tcW w:w="3685" w:type="dxa"/>
            <w:shd w:val="clear" w:color="auto" w:fill="FFFFFF"/>
            <w:vAlign w:val="center"/>
          </w:tcPr>
          <w:p w:rsidR="00F70E9B" w:rsidRDefault="00D7401F">
            <w:pPr>
              <w:jc w:val="center"/>
              <w:rPr>
                <w:rFonts w:ascii="宋体" w:hAnsi="宋体"/>
                <w:b/>
                <w:bCs/>
              </w:rPr>
            </w:pPr>
            <w:r>
              <w:rPr>
                <w:rFonts w:ascii="宋体" w:hAnsi="宋体" w:hint="eastAsia"/>
                <w:b/>
                <w:bCs/>
              </w:rPr>
              <w:t>规格要求</w:t>
            </w:r>
          </w:p>
        </w:tc>
        <w:tc>
          <w:tcPr>
            <w:tcW w:w="1418" w:type="dxa"/>
            <w:shd w:val="clear" w:color="auto" w:fill="FFFFFF"/>
            <w:vAlign w:val="center"/>
          </w:tcPr>
          <w:p w:rsidR="00F70E9B" w:rsidRDefault="00D7401F">
            <w:pPr>
              <w:jc w:val="center"/>
              <w:rPr>
                <w:rFonts w:ascii="宋体" w:hAnsi="宋体"/>
                <w:b/>
                <w:bCs/>
              </w:rPr>
            </w:pPr>
            <w:r>
              <w:rPr>
                <w:rFonts w:ascii="宋体" w:hAnsi="宋体" w:hint="eastAsia"/>
                <w:b/>
                <w:bCs/>
              </w:rPr>
              <w:t>参考硬件</w:t>
            </w:r>
          </w:p>
        </w:tc>
        <w:tc>
          <w:tcPr>
            <w:tcW w:w="1276" w:type="dxa"/>
            <w:shd w:val="clear" w:color="auto" w:fill="FFFFFF"/>
            <w:vAlign w:val="center"/>
          </w:tcPr>
          <w:p w:rsidR="00F70E9B" w:rsidRDefault="00D7401F">
            <w:pPr>
              <w:jc w:val="center"/>
              <w:rPr>
                <w:rFonts w:ascii="宋体" w:hAnsi="宋体"/>
                <w:b/>
                <w:bCs/>
              </w:rPr>
            </w:pPr>
            <w:r>
              <w:rPr>
                <w:rFonts w:ascii="宋体" w:hAnsi="宋体" w:hint="eastAsia"/>
                <w:b/>
                <w:bCs/>
              </w:rPr>
              <w:t>备注</w:t>
            </w:r>
          </w:p>
        </w:tc>
      </w:tr>
      <w:tr w:rsidR="00F70E9B">
        <w:trPr>
          <w:trHeight w:val="2085"/>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1</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数据库服务器</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类别：机架式</w:t>
            </w:r>
            <w:r>
              <w:rPr>
                <w:rFonts w:ascii="Calibri" w:eastAsia="仿宋" w:hAnsi="Calibri" w:cs="Calibri"/>
                <w:sz w:val="24"/>
                <w:szCs w:val="24"/>
              </w:rPr>
              <w:t> </w:t>
            </w:r>
            <w:r>
              <w:rPr>
                <w:rFonts w:ascii="仿宋" w:eastAsia="仿宋" w:hAnsi="仿宋" w:cs="仿宋" w:hint="eastAsia"/>
                <w:sz w:val="24"/>
                <w:szCs w:val="24"/>
              </w:rPr>
              <w:t>2U</w:t>
            </w:r>
            <w:r>
              <w:rPr>
                <w:rFonts w:ascii="仿宋" w:eastAsia="仿宋" w:hAnsi="仿宋" w:cs="仿宋" w:hint="eastAsia"/>
                <w:sz w:val="24"/>
                <w:szCs w:val="24"/>
              </w:rPr>
              <w:br/>
              <w:t>CPU：Intel 至强的CPU，4核2线程2.6GHZ以上 x2</w:t>
            </w:r>
          </w:p>
          <w:p w:rsidR="00F70E9B" w:rsidRDefault="00D7401F">
            <w:pPr>
              <w:rPr>
                <w:rFonts w:ascii="仿宋" w:eastAsia="仿宋" w:hAnsi="仿宋" w:cs="仿宋"/>
                <w:sz w:val="24"/>
                <w:szCs w:val="24"/>
              </w:rPr>
            </w:pPr>
            <w:r>
              <w:rPr>
                <w:rFonts w:ascii="仿宋" w:eastAsia="仿宋" w:hAnsi="仿宋" w:cs="仿宋" w:hint="eastAsia"/>
                <w:sz w:val="24"/>
                <w:szCs w:val="24"/>
              </w:rPr>
              <w:t>内存：32GB</w:t>
            </w:r>
            <w:r>
              <w:rPr>
                <w:rFonts w:ascii="仿宋" w:eastAsia="仿宋" w:hAnsi="仿宋" w:cs="仿宋" w:hint="eastAsia"/>
                <w:sz w:val="24"/>
                <w:szCs w:val="24"/>
              </w:rPr>
              <w:br/>
              <w:t>硬盘：6*600GB 10K RPM SAS 6Gbps 2.5英寸热插拔硬盘</w:t>
            </w:r>
            <w:r>
              <w:rPr>
                <w:rFonts w:ascii="仿宋" w:eastAsia="仿宋" w:hAnsi="仿宋" w:cs="仿宋" w:hint="eastAsia"/>
                <w:sz w:val="24"/>
                <w:szCs w:val="24"/>
              </w:rPr>
              <w:br/>
              <w:t>RAID模式：RAID 10</w:t>
            </w:r>
            <w:r>
              <w:rPr>
                <w:rFonts w:ascii="仿宋" w:eastAsia="仿宋" w:hAnsi="仿宋" w:cs="仿宋" w:hint="eastAsia"/>
                <w:sz w:val="24"/>
                <w:szCs w:val="24"/>
              </w:rPr>
              <w:br/>
              <w:t xml:space="preserve">网络控制器：2×1Gb 网络卡  </w:t>
            </w:r>
          </w:p>
        </w:tc>
        <w:tc>
          <w:tcPr>
            <w:tcW w:w="1418"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戴尔PowerEdge R730</w:t>
            </w: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最低配置</w:t>
            </w:r>
          </w:p>
          <w:p w:rsidR="00F70E9B" w:rsidRDefault="00F70E9B">
            <w:pPr>
              <w:jc w:val="left"/>
              <w:rPr>
                <w:rFonts w:ascii="仿宋" w:eastAsia="仿宋" w:hAnsi="仿宋" w:cs="仿宋"/>
                <w:sz w:val="24"/>
                <w:szCs w:val="24"/>
              </w:rPr>
            </w:pPr>
          </w:p>
        </w:tc>
      </w:tr>
      <w:tr w:rsidR="00F70E9B">
        <w:trPr>
          <w:trHeight w:val="2287"/>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2</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应用服务器</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类别：机架式</w:t>
            </w:r>
            <w:r>
              <w:rPr>
                <w:rFonts w:ascii="Calibri" w:eastAsia="仿宋" w:hAnsi="Calibri" w:cs="Calibri"/>
                <w:sz w:val="24"/>
                <w:szCs w:val="24"/>
              </w:rPr>
              <w:t> </w:t>
            </w:r>
            <w:r>
              <w:rPr>
                <w:rFonts w:ascii="仿宋" w:eastAsia="仿宋" w:hAnsi="仿宋" w:cs="仿宋" w:hint="eastAsia"/>
                <w:sz w:val="24"/>
                <w:szCs w:val="24"/>
              </w:rPr>
              <w:t>2U</w:t>
            </w:r>
            <w:r>
              <w:rPr>
                <w:rFonts w:ascii="仿宋" w:eastAsia="仿宋" w:hAnsi="仿宋" w:cs="仿宋" w:hint="eastAsia"/>
                <w:sz w:val="24"/>
                <w:szCs w:val="24"/>
              </w:rPr>
              <w:br/>
              <w:t>CPU：Intel 至强的CPU，4核2线程2.6GHZ以上</w:t>
            </w:r>
          </w:p>
          <w:p w:rsidR="00F70E9B" w:rsidRDefault="00D7401F">
            <w:pPr>
              <w:rPr>
                <w:rFonts w:ascii="仿宋" w:eastAsia="仿宋" w:hAnsi="仿宋" w:cs="仿宋"/>
                <w:sz w:val="24"/>
                <w:szCs w:val="24"/>
              </w:rPr>
            </w:pPr>
            <w:r>
              <w:rPr>
                <w:rFonts w:ascii="仿宋" w:eastAsia="仿宋" w:hAnsi="仿宋" w:cs="仿宋" w:hint="eastAsia"/>
                <w:sz w:val="24"/>
                <w:szCs w:val="24"/>
              </w:rPr>
              <w:t>内存：64GB</w:t>
            </w:r>
            <w:r>
              <w:rPr>
                <w:rFonts w:ascii="仿宋" w:eastAsia="仿宋" w:hAnsi="仿宋" w:cs="仿宋" w:hint="eastAsia"/>
                <w:sz w:val="24"/>
                <w:szCs w:val="24"/>
              </w:rPr>
              <w:br/>
              <w:t>硬盘：6*600GB 10K RPM SAS 6Gbps 2.5英寸热插拔硬盘</w:t>
            </w:r>
            <w:r>
              <w:rPr>
                <w:rFonts w:ascii="仿宋" w:eastAsia="仿宋" w:hAnsi="仿宋" w:cs="仿宋" w:hint="eastAsia"/>
                <w:sz w:val="24"/>
                <w:szCs w:val="24"/>
              </w:rPr>
              <w:br/>
              <w:t>RAID模式：RAID 10</w:t>
            </w:r>
            <w:r>
              <w:rPr>
                <w:rFonts w:ascii="仿宋" w:eastAsia="仿宋" w:hAnsi="仿宋" w:cs="仿宋" w:hint="eastAsia"/>
                <w:sz w:val="24"/>
                <w:szCs w:val="24"/>
              </w:rPr>
              <w:br/>
              <w:t xml:space="preserve">网络控制器：2×1Gb 网络卡 </w:t>
            </w:r>
          </w:p>
        </w:tc>
        <w:tc>
          <w:tcPr>
            <w:tcW w:w="1418"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戴尔PowerEdge R730</w:t>
            </w: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最低配置</w:t>
            </w:r>
          </w:p>
          <w:p w:rsidR="00F70E9B" w:rsidRDefault="00F70E9B">
            <w:pPr>
              <w:jc w:val="left"/>
              <w:rPr>
                <w:rFonts w:ascii="仿宋" w:eastAsia="仿宋" w:hAnsi="仿宋" w:cs="仿宋"/>
                <w:sz w:val="24"/>
                <w:szCs w:val="24"/>
              </w:rPr>
            </w:pPr>
          </w:p>
        </w:tc>
      </w:tr>
      <w:tr w:rsidR="00F70E9B">
        <w:trPr>
          <w:trHeight w:val="932"/>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4</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网络</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建议单独建立数据库和应用服务器的局域网，保证数据交换速度，对用户提供服务建议采用网络配置策略单独提供独享带宽</w:t>
            </w:r>
          </w:p>
        </w:tc>
        <w:tc>
          <w:tcPr>
            <w:tcW w:w="1418" w:type="dxa"/>
            <w:vAlign w:val="center"/>
          </w:tcPr>
          <w:p w:rsidR="00F70E9B" w:rsidRDefault="00F70E9B">
            <w:pPr>
              <w:rPr>
                <w:rFonts w:ascii="仿宋" w:eastAsia="仿宋" w:hAnsi="仿宋" w:cs="仿宋"/>
                <w:sz w:val="24"/>
                <w:szCs w:val="24"/>
              </w:rPr>
            </w:pPr>
          </w:p>
        </w:tc>
        <w:tc>
          <w:tcPr>
            <w:tcW w:w="1276" w:type="dxa"/>
            <w:vAlign w:val="center"/>
          </w:tcPr>
          <w:p w:rsidR="00F70E9B" w:rsidRDefault="00D7401F">
            <w:pPr>
              <w:jc w:val="left"/>
              <w:rPr>
                <w:rFonts w:ascii="仿宋" w:eastAsia="仿宋" w:hAnsi="仿宋" w:cs="仿宋"/>
                <w:sz w:val="24"/>
                <w:szCs w:val="24"/>
              </w:rPr>
            </w:pPr>
            <w:r>
              <w:rPr>
                <w:rFonts w:ascii="仿宋" w:eastAsia="仿宋" w:hAnsi="仿宋" w:cs="仿宋" w:hint="eastAsia"/>
                <w:sz w:val="24"/>
                <w:szCs w:val="24"/>
              </w:rPr>
              <w:t>必须</w:t>
            </w:r>
          </w:p>
        </w:tc>
      </w:tr>
      <w:tr w:rsidR="00F70E9B">
        <w:trPr>
          <w:trHeight w:val="932"/>
        </w:trPr>
        <w:tc>
          <w:tcPr>
            <w:tcW w:w="709" w:type="dxa"/>
            <w:vAlign w:val="center"/>
          </w:tcPr>
          <w:p w:rsidR="00F70E9B" w:rsidRDefault="00D7401F">
            <w:pPr>
              <w:jc w:val="center"/>
              <w:rPr>
                <w:rFonts w:ascii="仿宋" w:eastAsia="仿宋" w:hAnsi="仿宋" w:cs="仿宋"/>
                <w:sz w:val="24"/>
                <w:szCs w:val="24"/>
              </w:rPr>
            </w:pPr>
            <w:r>
              <w:rPr>
                <w:rFonts w:ascii="仿宋" w:eastAsia="仿宋" w:hAnsi="仿宋" w:cs="仿宋" w:hint="eastAsia"/>
                <w:sz w:val="24"/>
                <w:szCs w:val="24"/>
              </w:rPr>
              <w:t>5</w:t>
            </w:r>
          </w:p>
        </w:tc>
        <w:tc>
          <w:tcPr>
            <w:tcW w:w="1276"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其他</w:t>
            </w:r>
          </w:p>
        </w:tc>
        <w:tc>
          <w:tcPr>
            <w:tcW w:w="3685" w:type="dxa"/>
            <w:vAlign w:val="center"/>
          </w:tcPr>
          <w:p w:rsidR="00F70E9B" w:rsidRDefault="00D7401F">
            <w:pPr>
              <w:rPr>
                <w:rFonts w:ascii="仿宋" w:eastAsia="仿宋" w:hAnsi="仿宋" w:cs="仿宋"/>
                <w:sz w:val="24"/>
                <w:szCs w:val="24"/>
              </w:rPr>
            </w:pPr>
            <w:r>
              <w:rPr>
                <w:rFonts w:ascii="仿宋" w:eastAsia="仿宋" w:hAnsi="仿宋" w:cs="仿宋" w:hint="eastAsia"/>
                <w:sz w:val="24"/>
                <w:szCs w:val="24"/>
              </w:rPr>
              <w:t>比如芯跳线等，具体咨询设备供应商</w:t>
            </w:r>
          </w:p>
        </w:tc>
        <w:tc>
          <w:tcPr>
            <w:tcW w:w="1418" w:type="dxa"/>
            <w:vAlign w:val="center"/>
          </w:tcPr>
          <w:p w:rsidR="00F70E9B" w:rsidRDefault="00F70E9B">
            <w:pPr>
              <w:rPr>
                <w:rFonts w:ascii="仿宋" w:eastAsia="仿宋" w:hAnsi="仿宋" w:cs="仿宋"/>
                <w:sz w:val="24"/>
                <w:szCs w:val="24"/>
              </w:rPr>
            </w:pPr>
          </w:p>
        </w:tc>
        <w:tc>
          <w:tcPr>
            <w:tcW w:w="1276" w:type="dxa"/>
            <w:vAlign w:val="center"/>
          </w:tcPr>
          <w:p w:rsidR="00F70E9B" w:rsidRDefault="00F70E9B">
            <w:pPr>
              <w:jc w:val="left"/>
              <w:rPr>
                <w:rFonts w:ascii="仿宋" w:eastAsia="仿宋" w:hAnsi="仿宋" w:cs="仿宋"/>
                <w:sz w:val="24"/>
                <w:szCs w:val="24"/>
              </w:rPr>
            </w:pPr>
          </w:p>
        </w:tc>
      </w:tr>
    </w:tbl>
    <w:p w:rsidR="00F70E9B" w:rsidRDefault="00D7401F">
      <w:pPr>
        <w:pStyle w:val="2"/>
        <w:jc w:val="left"/>
        <w:rPr>
          <w:rFonts w:ascii="仿宋" w:eastAsia="仿宋" w:hAnsi="仿宋" w:cs="仿宋"/>
          <w:sz w:val="32"/>
          <w:szCs w:val="32"/>
        </w:rPr>
      </w:pPr>
      <w:bookmarkStart w:id="175" w:name="_Toc6510"/>
      <w:r>
        <w:rPr>
          <w:rFonts w:ascii="仿宋" w:eastAsia="仿宋" w:hAnsi="仿宋" w:cs="仿宋" w:hint="eastAsia"/>
          <w:sz w:val="32"/>
          <w:szCs w:val="32"/>
        </w:rPr>
        <w:t>5.</w:t>
      </w:r>
      <w:r>
        <w:rPr>
          <w:rFonts w:ascii="仿宋" w:eastAsia="仿宋" w:hAnsi="仿宋" w:cs="仿宋"/>
          <w:sz w:val="32"/>
          <w:szCs w:val="32"/>
        </w:rPr>
        <w:t>2</w:t>
      </w:r>
      <w:r>
        <w:rPr>
          <w:rFonts w:ascii="仿宋" w:eastAsia="仿宋" w:hAnsi="仿宋" w:cs="仿宋" w:hint="eastAsia"/>
          <w:sz w:val="32"/>
          <w:szCs w:val="32"/>
        </w:rPr>
        <w:t xml:space="preserve"> 软件需求</w:t>
      </w:r>
      <w:bookmarkEnd w:id="175"/>
    </w:p>
    <w:tbl>
      <w:tblPr>
        <w:tblStyle w:val="ad"/>
        <w:tblW w:w="8528" w:type="dxa"/>
        <w:tblLayout w:type="fixed"/>
        <w:tblLook w:val="04A0" w:firstRow="1" w:lastRow="0" w:firstColumn="1" w:lastColumn="0" w:noHBand="0" w:noVBand="1"/>
      </w:tblPr>
      <w:tblGrid>
        <w:gridCol w:w="959"/>
        <w:gridCol w:w="1559"/>
        <w:gridCol w:w="3878"/>
        <w:gridCol w:w="2132"/>
      </w:tblGrid>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ind w:firstLine="211"/>
              <w:jc w:val="center"/>
              <w:rPr>
                <w:rFonts w:ascii="Times New Roman" w:hAnsi="Times New Roman"/>
                <w:b/>
                <w:bCs/>
                <w:kern w:val="0"/>
                <w:sz w:val="24"/>
                <w:szCs w:val="24"/>
              </w:rPr>
            </w:pPr>
            <w:r>
              <w:rPr>
                <w:rFonts w:hint="eastAsia"/>
                <w:b/>
                <w:bCs/>
              </w:rPr>
              <w:t>序号</w:t>
            </w:r>
          </w:p>
        </w:tc>
        <w:tc>
          <w:tcPr>
            <w:tcW w:w="1559"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分类</w:t>
            </w:r>
          </w:p>
        </w:tc>
        <w:tc>
          <w:tcPr>
            <w:tcW w:w="3878"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规格</w:t>
            </w:r>
          </w:p>
        </w:tc>
        <w:tc>
          <w:tcPr>
            <w:tcW w:w="2132"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备注</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1</w:t>
            </w:r>
          </w:p>
        </w:tc>
        <w:tc>
          <w:tcPr>
            <w:tcW w:w="1559" w:type="dxa"/>
            <w:tcBorders>
              <w:top w:val="single" w:sz="4" w:space="0" w:color="auto"/>
              <w:left w:val="nil"/>
              <w:bottom w:val="single" w:sz="4" w:space="0" w:color="auto"/>
              <w:right w:val="single" w:sz="4" w:space="0" w:color="auto"/>
            </w:tcBorders>
          </w:tcPr>
          <w:p w:rsidR="00F70E9B" w:rsidRDefault="00D7401F">
            <w:pPr>
              <w:rPr>
                <w:rFonts w:ascii="仿宋" w:eastAsia="仿宋" w:hAnsi="仿宋" w:cs="仿宋"/>
                <w:sz w:val="24"/>
                <w:szCs w:val="24"/>
              </w:rPr>
            </w:pPr>
            <w:r>
              <w:rPr>
                <w:rFonts w:ascii="仿宋" w:eastAsia="仿宋" w:hAnsi="仿宋" w:cs="仿宋" w:hint="eastAsia"/>
                <w:sz w:val="24"/>
                <w:szCs w:val="24"/>
              </w:rPr>
              <w:t>操作系统</w:t>
            </w:r>
          </w:p>
        </w:tc>
        <w:tc>
          <w:tcPr>
            <w:tcW w:w="3878"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Ubuntu Linux Server 16.04</w:t>
            </w:r>
            <w:r>
              <w:rPr>
                <w:rFonts w:ascii="仿宋" w:eastAsia="仿宋" w:hAnsi="仿宋" w:cs="仿宋"/>
                <w:sz w:val="24"/>
                <w:szCs w:val="24"/>
              </w:rPr>
              <w:t>，x64</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安装于数据库服务器、应用服务器、备份服务器</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2</w:t>
            </w:r>
          </w:p>
        </w:tc>
        <w:tc>
          <w:tcPr>
            <w:tcW w:w="1559" w:type="dxa"/>
            <w:tcBorders>
              <w:top w:val="single" w:sz="4" w:space="0" w:color="auto"/>
              <w:left w:val="nil"/>
              <w:bottom w:val="single" w:sz="4" w:space="0" w:color="auto"/>
              <w:right w:val="single" w:sz="4" w:space="0" w:color="auto"/>
            </w:tcBorders>
          </w:tcPr>
          <w:p w:rsidR="00F70E9B" w:rsidRDefault="00D7401F">
            <w:pPr>
              <w:rPr>
                <w:rFonts w:ascii="仿宋" w:eastAsia="仿宋" w:hAnsi="仿宋" w:cs="仿宋"/>
                <w:sz w:val="24"/>
                <w:szCs w:val="24"/>
              </w:rPr>
            </w:pPr>
            <w:r>
              <w:rPr>
                <w:rFonts w:ascii="仿宋" w:eastAsia="仿宋" w:hAnsi="仿宋" w:cs="仿宋" w:hint="eastAsia"/>
                <w:sz w:val="24"/>
                <w:szCs w:val="24"/>
              </w:rPr>
              <w:t>应用服务器</w:t>
            </w:r>
          </w:p>
        </w:tc>
        <w:tc>
          <w:tcPr>
            <w:tcW w:w="3878"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Tomcat 8.5</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必须，开源</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3</w:t>
            </w:r>
          </w:p>
        </w:tc>
        <w:tc>
          <w:tcPr>
            <w:tcW w:w="1559" w:type="dxa"/>
            <w:tcBorders>
              <w:top w:val="single" w:sz="4" w:space="0" w:color="auto"/>
              <w:left w:val="nil"/>
              <w:bottom w:val="single" w:sz="4" w:space="0" w:color="auto"/>
              <w:right w:val="single" w:sz="4" w:space="0" w:color="auto"/>
            </w:tcBorders>
          </w:tcPr>
          <w:p w:rsidR="00F70E9B" w:rsidRDefault="00D7401F">
            <w:pPr>
              <w:rPr>
                <w:rFonts w:ascii="仿宋" w:eastAsia="仿宋" w:hAnsi="仿宋" w:cs="仿宋"/>
                <w:sz w:val="24"/>
                <w:szCs w:val="24"/>
              </w:rPr>
            </w:pPr>
            <w:r>
              <w:rPr>
                <w:rFonts w:ascii="仿宋" w:eastAsia="仿宋" w:hAnsi="仿宋" w:cs="仿宋" w:hint="eastAsia"/>
                <w:sz w:val="24"/>
                <w:szCs w:val="24"/>
              </w:rPr>
              <w:t>数据库服务器</w:t>
            </w:r>
          </w:p>
        </w:tc>
        <w:tc>
          <w:tcPr>
            <w:tcW w:w="3878"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Mongodb 3.4</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必须，开源</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4</w:t>
            </w:r>
          </w:p>
        </w:tc>
        <w:tc>
          <w:tcPr>
            <w:tcW w:w="1559" w:type="dxa"/>
            <w:tcBorders>
              <w:top w:val="single" w:sz="4" w:space="0" w:color="auto"/>
              <w:left w:val="nil"/>
              <w:bottom w:val="single" w:sz="4" w:space="0" w:color="auto"/>
              <w:right w:val="single" w:sz="4" w:space="0" w:color="auto"/>
            </w:tcBorders>
          </w:tcPr>
          <w:p w:rsidR="00F70E9B" w:rsidRDefault="00D7401F">
            <w:pPr>
              <w:rPr>
                <w:rFonts w:ascii="仿宋" w:eastAsia="仿宋" w:hAnsi="仿宋" w:cs="仿宋"/>
                <w:sz w:val="24"/>
                <w:szCs w:val="24"/>
              </w:rPr>
            </w:pPr>
            <w:r>
              <w:rPr>
                <w:rFonts w:ascii="仿宋" w:eastAsia="仿宋" w:hAnsi="仿宋" w:cs="仿宋" w:hint="eastAsia"/>
                <w:sz w:val="24"/>
                <w:szCs w:val="24"/>
              </w:rPr>
              <w:t>消息中间件</w:t>
            </w:r>
          </w:p>
        </w:tc>
        <w:tc>
          <w:tcPr>
            <w:tcW w:w="3878"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RabbitMQ</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必须，开源</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5</w:t>
            </w:r>
          </w:p>
        </w:tc>
        <w:tc>
          <w:tcPr>
            <w:tcW w:w="1559" w:type="dxa"/>
            <w:tcBorders>
              <w:top w:val="single" w:sz="4" w:space="0" w:color="auto"/>
              <w:left w:val="nil"/>
              <w:bottom w:val="single" w:sz="4" w:space="0" w:color="auto"/>
              <w:right w:val="single" w:sz="4" w:space="0" w:color="auto"/>
            </w:tcBorders>
          </w:tcPr>
          <w:p w:rsidR="00F70E9B" w:rsidRDefault="00D7401F">
            <w:pPr>
              <w:rPr>
                <w:rFonts w:ascii="仿宋" w:eastAsia="仿宋" w:hAnsi="仿宋" w:cs="仿宋"/>
                <w:sz w:val="24"/>
                <w:szCs w:val="24"/>
              </w:rPr>
            </w:pPr>
            <w:r>
              <w:rPr>
                <w:rFonts w:ascii="仿宋" w:eastAsia="仿宋" w:hAnsi="仿宋" w:cs="仿宋" w:hint="eastAsia"/>
                <w:sz w:val="24"/>
                <w:szCs w:val="24"/>
              </w:rPr>
              <w:t>浏览器</w:t>
            </w:r>
          </w:p>
        </w:tc>
        <w:tc>
          <w:tcPr>
            <w:tcW w:w="3878"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Google Chrome</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客户端访问用</w:t>
            </w:r>
          </w:p>
        </w:tc>
      </w:tr>
    </w:tbl>
    <w:p w:rsidR="00F70E9B" w:rsidRDefault="00D7401F">
      <w:pPr>
        <w:pStyle w:val="2"/>
        <w:jc w:val="left"/>
        <w:rPr>
          <w:rFonts w:ascii="仿宋" w:eastAsia="仿宋" w:hAnsi="仿宋" w:cs="仿宋"/>
          <w:sz w:val="32"/>
          <w:szCs w:val="32"/>
        </w:rPr>
      </w:pPr>
      <w:bookmarkStart w:id="176" w:name="_Toc27894"/>
      <w:r>
        <w:rPr>
          <w:rFonts w:ascii="仿宋" w:eastAsia="仿宋" w:hAnsi="仿宋" w:cs="仿宋" w:hint="eastAsia"/>
          <w:sz w:val="32"/>
          <w:szCs w:val="32"/>
        </w:rPr>
        <w:lastRenderedPageBreak/>
        <w:t>5.</w:t>
      </w:r>
      <w:r>
        <w:rPr>
          <w:rFonts w:ascii="仿宋" w:eastAsia="仿宋" w:hAnsi="仿宋" w:cs="仿宋"/>
          <w:sz w:val="32"/>
          <w:szCs w:val="32"/>
        </w:rPr>
        <w:t>3</w:t>
      </w:r>
      <w:r>
        <w:rPr>
          <w:rFonts w:ascii="仿宋" w:eastAsia="仿宋" w:hAnsi="仿宋" w:cs="仿宋" w:hint="eastAsia"/>
          <w:sz w:val="32"/>
          <w:szCs w:val="32"/>
        </w:rPr>
        <w:t xml:space="preserve"> 网络需求</w:t>
      </w:r>
      <w:bookmarkEnd w:id="176"/>
    </w:p>
    <w:p w:rsidR="00F70E9B" w:rsidRDefault="00D7401F">
      <w:pPr>
        <w:spacing w:line="360" w:lineRule="auto"/>
        <w:ind w:firstLine="482"/>
        <w:rPr>
          <w:rFonts w:ascii="仿宋" w:eastAsia="仿宋" w:hAnsi="仿宋" w:cs="仿宋"/>
          <w:sz w:val="24"/>
          <w:szCs w:val="24"/>
        </w:rPr>
      </w:pPr>
      <w:r>
        <w:rPr>
          <w:rFonts w:ascii="仿宋" w:eastAsia="仿宋" w:hAnsi="仿宋" w:cs="仿宋" w:hint="eastAsia"/>
          <w:sz w:val="24"/>
          <w:szCs w:val="24"/>
        </w:rPr>
        <w:t>需要提供在电子政务网的访问系统的能力，需要建立内外网访问的通道，建议外网采用独立固定IP，在内网使用路由器作内外网映射，采用映射的方式访问内网（即局域网）的应用系统。具体网络配置建议如下：</w:t>
      </w:r>
    </w:p>
    <w:tbl>
      <w:tblPr>
        <w:tblStyle w:val="ad"/>
        <w:tblW w:w="8528" w:type="dxa"/>
        <w:tblLayout w:type="fixed"/>
        <w:tblLook w:val="04A0" w:firstRow="1" w:lastRow="0" w:firstColumn="1" w:lastColumn="0" w:noHBand="0" w:noVBand="1"/>
      </w:tblPr>
      <w:tblGrid>
        <w:gridCol w:w="959"/>
        <w:gridCol w:w="2126"/>
        <w:gridCol w:w="3311"/>
        <w:gridCol w:w="2132"/>
      </w:tblGrid>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ind w:firstLine="211"/>
              <w:jc w:val="center"/>
              <w:rPr>
                <w:b/>
                <w:bCs/>
              </w:rPr>
            </w:pPr>
            <w:r>
              <w:rPr>
                <w:rFonts w:hint="eastAsia"/>
                <w:b/>
                <w:bCs/>
              </w:rPr>
              <w:t>序号</w:t>
            </w:r>
          </w:p>
        </w:tc>
        <w:tc>
          <w:tcPr>
            <w:tcW w:w="2126"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分类</w:t>
            </w:r>
          </w:p>
        </w:tc>
        <w:tc>
          <w:tcPr>
            <w:tcW w:w="3311"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规格</w:t>
            </w:r>
          </w:p>
        </w:tc>
        <w:tc>
          <w:tcPr>
            <w:tcW w:w="2132"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rFonts w:hint="eastAsia"/>
                <w:b/>
                <w:bCs/>
              </w:rPr>
              <w:t>备注</w:t>
            </w:r>
          </w:p>
        </w:tc>
      </w:tr>
      <w:tr w:rsidR="00F70E9B">
        <w:tc>
          <w:tcPr>
            <w:tcW w:w="959" w:type="dxa"/>
            <w:tcBorders>
              <w:top w:val="single" w:sz="4" w:space="0" w:color="auto"/>
              <w:left w:val="single" w:sz="4" w:space="0" w:color="auto"/>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1</w:t>
            </w:r>
          </w:p>
        </w:tc>
        <w:tc>
          <w:tcPr>
            <w:tcW w:w="2126" w:type="dxa"/>
            <w:tcBorders>
              <w:top w:val="single" w:sz="4" w:space="0" w:color="auto"/>
              <w:left w:val="nil"/>
              <w:bottom w:val="single" w:sz="4" w:space="0" w:color="auto"/>
              <w:right w:val="single" w:sz="4" w:space="0" w:color="auto"/>
            </w:tcBorders>
          </w:tcPr>
          <w:p w:rsidR="00F70E9B" w:rsidRDefault="00D7401F">
            <w:pPr>
              <w:jc w:val="center"/>
              <w:rPr>
                <w:rFonts w:ascii="仿宋" w:eastAsia="仿宋" w:hAnsi="仿宋" w:cs="仿宋"/>
                <w:sz w:val="24"/>
                <w:szCs w:val="24"/>
              </w:rPr>
            </w:pPr>
            <w:r>
              <w:rPr>
                <w:rFonts w:ascii="仿宋" w:eastAsia="仿宋" w:hAnsi="仿宋" w:cs="仿宋" w:hint="eastAsia"/>
                <w:sz w:val="24"/>
                <w:szCs w:val="24"/>
              </w:rPr>
              <w:t>网络带宽</w:t>
            </w:r>
          </w:p>
        </w:tc>
        <w:tc>
          <w:tcPr>
            <w:tcW w:w="331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电子政务网必须具有独立固定IP，网络带宽要求在30M以上</w:t>
            </w:r>
          </w:p>
        </w:tc>
        <w:tc>
          <w:tcPr>
            <w:tcW w:w="2132"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建议</w:t>
            </w:r>
          </w:p>
        </w:tc>
      </w:tr>
    </w:tbl>
    <w:p w:rsidR="00F70E9B" w:rsidRDefault="00D7401F">
      <w:pPr>
        <w:spacing w:line="360" w:lineRule="auto"/>
        <w:ind w:firstLine="482"/>
        <w:rPr>
          <w:rFonts w:ascii="仿宋" w:eastAsia="仿宋" w:hAnsi="仿宋" w:cs="仿宋"/>
          <w:sz w:val="24"/>
          <w:szCs w:val="24"/>
        </w:rPr>
      </w:pPr>
      <w:r>
        <w:rPr>
          <w:rFonts w:ascii="仿宋" w:eastAsia="仿宋" w:hAnsi="仿宋" w:cs="仿宋" w:hint="eastAsia"/>
          <w:sz w:val="24"/>
          <w:szCs w:val="24"/>
        </w:rPr>
        <w:t>防火墙策略要求如下：</w:t>
      </w:r>
    </w:p>
    <w:tbl>
      <w:tblPr>
        <w:tblStyle w:val="ad"/>
        <w:tblW w:w="8522" w:type="dxa"/>
        <w:tblLayout w:type="fixed"/>
        <w:tblLook w:val="04A0" w:firstRow="1" w:lastRow="0" w:firstColumn="1" w:lastColumn="0" w:noHBand="0" w:noVBand="1"/>
      </w:tblPr>
      <w:tblGrid>
        <w:gridCol w:w="2840"/>
        <w:gridCol w:w="2841"/>
        <w:gridCol w:w="2841"/>
      </w:tblGrid>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ind w:firstLine="211"/>
              <w:jc w:val="center"/>
              <w:rPr>
                <w:b/>
                <w:bCs/>
              </w:rPr>
            </w:pPr>
            <w:r>
              <w:rPr>
                <w:b/>
                <w:bCs/>
              </w:rPr>
              <w:t>端口</w:t>
            </w:r>
          </w:p>
        </w:tc>
        <w:tc>
          <w:tcPr>
            <w:tcW w:w="2841"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b/>
                <w:bCs/>
              </w:rPr>
              <w:t>用途</w:t>
            </w:r>
          </w:p>
        </w:tc>
        <w:tc>
          <w:tcPr>
            <w:tcW w:w="2841" w:type="dxa"/>
            <w:tcBorders>
              <w:top w:val="single" w:sz="4" w:space="0" w:color="auto"/>
              <w:left w:val="nil"/>
              <w:bottom w:val="single" w:sz="4" w:space="0" w:color="auto"/>
              <w:right w:val="single" w:sz="4" w:space="0" w:color="auto"/>
            </w:tcBorders>
          </w:tcPr>
          <w:p w:rsidR="00F70E9B" w:rsidRDefault="00D7401F">
            <w:pPr>
              <w:ind w:firstLine="211"/>
              <w:jc w:val="center"/>
              <w:rPr>
                <w:b/>
                <w:bCs/>
              </w:rPr>
            </w:pPr>
            <w:r>
              <w:rPr>
                <w:b/>
                <w:bCs/>
              </w:rPr>
              <w:t>说明</w:t>
            </w: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8122</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服务器远程管理端口</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安装好服务器之后需要修改ssh的默认端口22</w:t>
            </w: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10050</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Zabbix监控端口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5671</w:t>
            </w:r>
            <w:r>
              <w:rPr>
                <w:rFonts w:ascii="仿宋" w:eastAsia="仿宋" w:hAnsi="仿宋" w:cs="仿宋"/>
                <w:sz w:val="24"/>
                <w:szCs w:val="24"/>
              </w:rPr>
              <w:t>,5672</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Rabbitmq端口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1</w:t>
            </w:r>
            <w:r>
              <w:rPr>
                <w:rFonts w:ascii="仿宋" w:eastAsia="仿宋" w:hAnsi="仿宋" w:cs="仿宋" w:hint="eastAsia"/>
                <w:sz w:val="24"/>
                <w:szCs w:val="24"/>
              </w:rPr>
              <w:t>5671</w:t>
            </w:r>
            <w:r>
              <w:rPr>
                <w:rFonts w:ascii="仿宋" w:eastAsia="仿宋" w:hAnsi="仿宋" w:cs="仿宋"/>
                <w:sz w:val="24"/>
                <w:szCs w:val="24"/>
              </w:rPr>
              <w:t>,15672</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Rabbitmq端口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25671,25672</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Rabbitmq端口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80,8080,8081</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业务服务端口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9876</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业务服务监控端口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9200,9300</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ElasticSearch服务端口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r w:rsidR="00F70E9B">
        <w:tc>
          <w:tcPr>
            <w:tcW w:w="2840" w:type="dxa"/>
            <w:tcBorders>
              <w:top w:val="single" w:sz="4" w:space="0" w:color="auto"/>
              <w:left w:val="single" w:sz="4" w:space="0" w:color="auto"/>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sz w:val="24"/>
                <w:szCs w:val="24"/>
              </w:rPr>
              <w:t>5601</w:t>
            </w:r>
          </w:p>
        </w:tc>
        <w:tc>
          <w:tcPr>
            <w:tcW w:w="2841" w:type="dxa"/>
            <w:tcBorders>
              <w:top w:val="single" w:sz="4" w:space="0" w:color="auto"/>
              <w:left w:val="nil"/>
              <w:bottom w:val="single" w:sz="4" w:space="0" w:color="auto"/>
              <w:right w:val="single" w:sz="4" w:space="0" w:color="auto"/>
            </w:tcBorders>
          </w:tcPr>
          <w:p w:rsidR="00F70E9B" w:rsidRDefault="00D7401F">
            <w:pPr>
              <w:jc w:val="left"/>
              <w:rPr>
                <w:rFonts w:ascii="仿宋" w:eastAsia="仿宋" w:hAnsi="仿宋" w:cs="仿宋"/>
                <w:sz w:val="24"/>
                <w:szCs w:val="24"/>
              </w:rPr>
            </w:pPr>
            <w:r>
              <w:rPr>
                <w:rFonts w:ascii="仿宋" w:eastAsia="仿宋" w:hAnsi="仿宋" w:cs="仿宋" w:hint="eastAsia"/>
                <w:sz w:val="24"/>
                <w:szCs w:val="24"/>
              </w:rPr>
              <w:t>kibana</w:t>
            </w:r>
            <w:r>
              <w:rPr>
                <w:rFonts w:ascii="仿宋" w:eastAsia="仿宋" w:hAnsi="仿宋" w:cs="仿宋"/>
                <w:sz w:val="24"/>
                <w:szCs w:val="24"/>
              </w:rPr>
              <w:t>服务端口</w:t>
            </w:r>
          </w:p>
        </w:tc>
        <w:tc>
          <w:tcPr>
            <w:tcW w:w="2841" w:type="dxa"/>
            <w:tcBorders>
              <w:top w:val="single" w:sz="4" w:space="0" w:color="auto"/>
              <w:left w:val="nil"/>
              <w:bottom w:val="single" w:sz="4" w:space="0" w:color="auto"/>
              <w:right w:val="single" w:sz="4" w:space="0" w:color="auto"/>
            </w:tcBorders>
          </w:tcPr>
          <w:p w:rsidR="00F70E9B" w:rsidRDefault="00F70E9B">
            <w:pPr>
              <w:jc w:val="left"/>
              <w:rPr>
                <w:rFonts w:ascii="仿宋" w:eastAsia="仿宋" w:hAnsi="仿宋" w:cs="仿宋"/>
                <w:sz w:val="24"/>
                <w:szCs w:val="24"/>
              </w:rPr>
            </w:pPr>
          </w:p>
        </w:tc>
      </w:tr>
    </w:tbl>
    <w:p w:rsidR="00F70E9B" w:rsidRDefault="00F70E9B">
      <w:pPr>
        <w:widowControl/>
        <w:jc w:val="left"/>
        <w:rPr>
          <w:rFonts w:ascii="仿宋" w:eastAsia="仿宋" w:hAnsi="仿宋" w:cs="仿宋"/>
          <w:sz w:val="24"/>
          <w:szCs w:val="24"/>
        </w:rPr>
      </w:pPr>
    </w:p>
    <w:p w:rsidR="00F70E9B" w:rsidRDefault="00D7401F">
      <w:pPr>
        <w:widowControl/>
        <w:jc w:val="left"/>
        <w:rPr>
          <w:rFonts w:ascii="仿宋" w:eastAsia="仿宋" w:hAnsi="仿宋" w:cs="仿宋"/>
          <w:sz w:val="24"/>
          <w:szCs w:val="24"/>
        </w:rPr>
      </w:pPr>
      <w:r>
        <w:rPr>
          <w:rFonts w:ascii="仿宋" w:eastAsia="仿宋" w:hAnsi="仿宋" w:cs="仿宋"/>
          <w:sz w:val="24"/>
          <w:szCs w:val="24"/>
        </w:rPr>
        <w:t xml:space="preserve"> </w:t>
      </w:r>
      <w:r>
        <w:rPr>
          <w:rFonts w:ascii="仿宋" w:eastAsia="仿宋" w:hAnsi="仿宋" w:cs="仿宋"/>
          <w:sz w:val="24"/>
          <w:szCs w:val="24"/>
        </w:rPr>
        <w:br w:type="page"/>
      </w:r>
    </w:p>
    <w:p w:rsidR="00F70E9B" w:rsidRDefault="00D7401F">
      <w:pPr>
        <w:pStyle w:val="1"/>
        <w:spacing w:before="312"/>
        <w:rPr>
          <w:rFonts w:ascii="仿宋" w:eastAsia="仿宋" w:hAnsi="仿宋" w:cs="仿宋"/>
          <w:sz w:val="36"/>
          <w:szCs w:val="36"/>
        </w:rPr>
      </w:pPr>
      <w:bookmarkStart w:id="177" w:name="_Toc25989"/>
      <w:bookmarkStart w:id="178" w:name="_Toc15021"/>
      <w:r>
        <w:rPr>
          <w:rFonts w:ascii="仿宋" w:eastAsia="仿宋" w:hAnsi="仿宋" w:cs="仿宋" w:hint="eastAsia"/>
          <w:sz w:val="36"/>
          <w:szCs w:val="36"/>
        </w:rPr>
        <w:lastRenderedPageBreak/>
        <w:t>附录二 数据交换接口说明</w:t>
      </w:r>
      <w:bookmarkEnd w:id="177"/>
      <w:bookmarkEnd w:id="178"/>
    </w:p>
    <w:p w:rsidR="00F70E9B" w:rsidRDefault="00D7401F">
      <w:pPr>
        <w:pStyle w:val="zw"/>
        <w:spacing w:line="360" w:lineRule="auto"/>
        <w:ind w:firstLine="485"/>
        <w:rPr>
          <w:rFonts w:ascii="仿宋" w:eastAsia="仿宋" w:hAnsi="仿宋"/>
          <w:sz w:val="24"/>
          <w:szCs w:val="24"/>
        </w:rPr>
      </w:pPr>
      <w:r>
        <w:rPr>
          <w:rFonts w:ascii="仿宋" w:eastAsia="仿宋" w:hAnsi="仿宋" w:hint="eastAsia"/>
          <w:sz w:val="24"/>
          <w:szCs w:val="24"/>
        </w:rPr>
        <w:t>数据交换接口说明（MQ版）</w:t>
      </w:r>
    </w:p>
    <w:p w:rsidR="00F70E9B" w:rsidRDefault="00D7401F">
      <w:pPr>
        <w:pStyle w:val="2"/>
        <w:jc w:val="left"/>
        <w:rPr>
          <w:rFonts w:ascii="仿宋" w:eastAsia="仿宋" w:hAnsi="仿宋"/>
          <w:sz w:val="32"/>
          <w:szCs w:val="32"/>
        </w:rPr>
      </w:pPr>
      <w:bookmarkStart w:id="179" w:name="_Toc10261"/>
      <w:r>
        <w:rPr>
          <w:rFonts w:ascii="仿宋" w:eastAsia="仿宋" w:hAnsi="仿宋" w:hint="eastAsia"/>
          <w:sz w:val="32"/>
          <w:szCs w:val="32"/>
        </w:rPr>
        <w:t>6.1 接口说明</w:t>
      </w:r>
      <w:bookmarkEnd w:id="179"/>
    </w:p>
    <w:p w:rsidR="00F70E9B" w:rsidRDefault="00D7401F">
      <w:pPr>
        <w:pStyle w:val="zw"/>
        <w:spacing w:line="360" w:lineRule="auto"/>
        <w:ind w:firstLine="485"/>
        <w:rPr>
          <w:rFonts w:ascii="仿宋" w:eastAsia="仿宋" w:hAnsi="仿宋"/>
          <w:sz w:val="24"/>
          <w:szCs w:val="24"/>
        </w:rPr>
      </w:pPr>
      <w:r>
        <w:rPr>
          <w:rFonts w:ascii="仿宋" w:eastAsia="仿宋" w:hAnsi="仿宋" w:hint="eastAsia"/>
          <w:sz w:val="24"/>
          <w:szCs w:val="24"/>
        </w:rPr>
        <w:t>本接口为消息队列接口。在调用接口之前，请向项目组提供可授权的IP地址及对应的端口（可提供正式服务器的IP地址及端口和用于测试的IP地址及端口）。</w:t>
      </w:r>
    </w:p>
    <w:p w:rsidR="00F70E9B" w:rsidRDefault="00D7401F">
      <w:pPr>
        <w:pStyle w:val="2"/>
        <w:jc w:val="left"/>
        <w:rPr>
          <w:rFonts w:ascii="仿宋" w:eastAsia="仿宋" w:hAnsi="仿宋"/>
          <w:sz w:val="32"/>
          <w:szCs w:val="32"/>
        </w:rPr>
      </w:pPr>
      <w:bookmarkStart w:id="180" w:name="_Toc2712"/>
      <w:r>
        <w:rPr>
          <w:rFonts w:ascii="仿宋" w:eastAsia="仿宋" w:hAnsi="仿宋" w:hint="eastAsia"/>
          <w:sz w:val="32"/>
          <w:szCs w:val="32"/>
        </w:rPr>
        <w:t>6.2 接口描述</w:t>
      </w:r>
      <w:bookmarkEnd w:id="180"/>
    </w:p>
    <w:p w:rsidR="00F70E9B" w:rsidRDefault="00D7401F">
      <w:pPr>
        <w:pStyle w:val="zw"/>
        <w:spacing w:line="360" w:lineRule="auto"/>
        <w:ind w:firstLine="485"/>
        <w:rPr>
          <w:rFonts w:ascii="仿宋" w:eastAsia="仿宋" w:hAnsi="仿宋"/>
          <w:sz w:val="24"/>
          <w:szCs w:val="24"/>
        </w:rPr>
      </w:pPr>
      <w:r>
        <w:rPr>
          <w:rFonts w:ascii="仿宋" w:eastAsia="仿宋" w:hAnsi="仿宋" w:hint="eastAsia"/>
          <w:sz w:val="24"/>
          <w:szCs w:val="24"/>
        </w:rPr>
        <w:t>本系统采用RabbitMQ进行数据对接，地方版本使用各自对应的消息队列和本部级系统进行数据传输,目前已完成与司法部本级信访管理信息系统的对接工作。</w:t>
      </w:r>
    </w:p>
    <w:p w:rsidR="00F70E9B" w:rsidRDefault="00F70E9B">
      <w:pPr>
        <w:pStyle w:val="zw"/>
        <w:spacing w:line="360" w:lineRule="auto"/>
        <w:ind w:firstLine="485"/>
        <w:rPr>
          <w:rFonts w:ascii="仿宋" w:eastAsia="仿宋" w:hAnsi="仿宋" w:cs="仿宋"/>
          <w:sz w:val="24"/>
          <w:szCs w:val="24"/>
        </w:rPr>
      </w:pPr>
    </w:p>
    <w:sectPr w:rsidR="00F70E9B">
      <w:footerReference w:type="default" r:id="rId41"/>
      <w:pgSz w:w="11906" w:h="16838"/>
      <w:pgMar w:top="1440" w:right="1800" w:bottom="1440" w:left="1701" w:header="680"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10C" w:rsidRDefault="0060110C">
      <w:r>
        <w:separator/>
      </w:r>
    </w:p>
  </w:endnote>
  <w:endnote w:type="continuationSeparator" w:id="0">
    <w:p w:rsidR="0060110C" w:rsidRDefault="0060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399426"/>
    </w:sdtPr>
    <w:sdtContent>
      <w:sdt>
        <w:sdtPr>
          <w:id w:val="171357217"/>
        </w:sdtPr>
        <w:sdtContent>
          <w:p w:rsidR="00B106A0" w:rsidRDefault="00B106A0">
            <w:pPr>
              <w:pStyle w:val="a8"/>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2</w:t>
            </w:r>
            <w:r>
              <w:rPr>
                <w:b/>
                <w:sz w:val="24"/>
                <w:szCs w:val="24"/>
              </w:rPr>
              <w:fldChar w:fldCharType="end"/>
            </w:r>
          </w:p>
        </w:sdtContent>
      </w:sdt>
    </w:sdtContent>
  </w:sdt>
  <w:p w:rsidR="00B106A0" w:rsidRDefault="00B106A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17506"/>
    </w:sdtPr>
    <w:sdtContent>
      <w:sdt>
        <w:sdtPr>
          <w:id w:val="-1669238322"/>
        </w:sdtPr>
        <w:sdtContent>
          <w:p w:rsidR="00B106A0" w:rsidRDefault="00B106A0">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B106A0" w:rsidRDefault="00B106A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8"/>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17844708"/>
                          </w:sdtPr>
                          <w:sdtContent>
                            <w:sdt>
                              <w:sdtPr>
                                <w:id w:val="-1438900546"/>
                              </w:sdtPr>
                              <w:sdtContent>
                                <w:p w:rsidR="00B106A0" w:rsidRDefault="00B106A0">
                                  <w:pPr>
                                    <w:pStyle w:val="a8"/>
                                    <w:jc w:val="center"/>
                                  </w:pPr>
                                  <w:r>
                                    <w:rPr>
                                      <w:lang w:val="zh-CN"/>
                                    </w:rPr>
                                    <w:t xml:space="preserve"> </w:t>
                                  </w:r>
                                </w:p>
                              </w:sdtContent>
                            </w:sdt>
                          </w:sdtContent>
                        </w:sdt>
                        <w:p w:rsidR="00B106A0" w:rsidRDefault="00B106A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sdt>
                    <w:sdtPr>
                      <w:id w:val="1317844708"/>
                    </w:sdtPr>
                    <w:sdtContent>
                      <w:sdt>
                        <w:sdtPr>
                          <w:id w:val="-1438900546"/>
                        </w:sdtPr>
                        <w:sdtContent>
                          <w:p w:rsidR="00B106A0" w:rsidRDefault="00B106A0">
                            <w:pPr>
                              <w:pStyle w:val="a8"/>
                              <w:jc w:val="center"/>
                            </w:pPr>
                            <w:r>
                              <w:rPr>
                                <w:lang w:val="zh-CN"/>
                              </w:rPr>
                              <w:t xml:space="preserve"> </w:t>
                            </w:r>
                          </w:p>
                        </w:sdtContent>
                      </w:sdt>
                    </w:sdtContent>
                  </w:sdt>
                  <w:p w:rsidR="00B106A0" w:rsidRDefault="00B106A0"/>
                </w:txbxContent>
              </v:textbox>
              <w10:wrap anchorx="margin"/>
            </v:shape>
          </w:pict>
        </mc:Fallback>
      </mc:AlternateContent>
    </w:r>
  </w:p>
  <w:p w:rsidR="00B106A0" w:rsidRDefault="00B106A0">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8"/>
      <w:jc w:val="center"/>
    </w:pPr>
    <w:r>
      <w:rPr>
        <w:noProof/>
      </w:rPr>
      <mc:AlternateContent>
        <mc:Choice Requires="wps">
          <w:drawing>
            <wp:anchor distT="0" distB="0" distL="114300" distR="114300" simplePos="0" relativeHeight="251667456" behindDoc="0" locked="0" layoutInCell="1" allowOverlap="1">
              <wp:simplePos x="0" y="0"/>
              <wp:positionH relativeFrom="margin">
                <wp:posOffset>2463165</wp:posOffset>
              </wp:positionH>
              <wp:positionV relativeFrom="paragraph">
                <wp:posOffset>-635</wp:posOffset>
              </wp:positionV>
              <wp:extent cx="409575" cy="1828800"/>
              <wp:effectExtent l="0" t="0" r="9525" b="15240"/>
              <wp:wrapNone/>
              <wp:docPr id="15" name="文本框 15"/>
              <wp:cNvGraphicFramePr/>
              <a:graphic xmlns:a="http://schemas.openxmlformats.org/drawingml/2006/main">
                <a:graphicData uri="http://schemas.microsoft.com/office/word/2010/wordprocessingShape">
                  <wps:wsp>
                    <wps:cNvSpPr txBox="1"/>
                    <wps:spPr>
                      <a:xfrm>
                        <a:off x="0" y="0"/>
                        <a:ext cx="4095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81525574"/>
                          </w:sdtPr>
                          <w:sdtEndPr>
                            <w:rPr>
                              <w:b/>
                              <w:bCs/>
                            </w:rPr>
                          </w:sdtEndPr>
                          <w:sdtContent>
                            <w:sdt>
                              <w:sdtPr>
                                <w:id w:val="217243676"/>
                              </w:sdtPr>
                              <w:sdtEndPr>
                                <w:rPr>
                                  <w:b/>
                                  <w:bCs/>
                                </w:rPr>
                              </w:sdtEndPr>
                              <w:sdtContent>
                                <w:p w:rsidR="00B106A0" w:rsidRDefault="00B106A0">
                                  <w:pPr>
                                    <w:pStyle w:val="a8"/>
                                    <w:jc w:val="center"/>
                                    <w:rPr>
                                      <w:b/>
                                      <w:bCs/>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3</w:t>
                                  </w:r>
                                  <w:r>
                                    <w:rPr>
                                      <w:b/>
                                      <w:bCs/>
                                      <w:sz w:val="24"/>
                                      <w:szCs w:val="24"/>
                                    </w:rPr>
                                    <w:fldChar w:fldCharType="end"/>
                                  </w:r>
                                  <w:r>
                                    <w:rPr>
                                      <w:lang w:val="zh-CN"/>
                                    </w:rPr>
                                    <w:t>/</w:t>
                                  </w:r>
                                  <w:r>
                                    <w:rPr>
                                      <w:b/>
                                      <w:bCs/>
                                    </w:rPr>
                                    <w:t>3</w:t>
                                  </w:r>
                                  <w:r>
                                    <w:rPr>
                                      <w:rFonts w:hint="eastAsia"/>
                                      <w:b/>
                                      <w:bCs/>
                                    </w:rPr>
                                    <w:t>1</w:t>
                                  </w:r>
                                </w:p>
                              </w:sdtContent>
                            </w:sdt>
                          </w:sdtContent>
                        </w:sdt>
                        <w:p w:rsidR="00B106A0" w:rsidRDefault="00B106A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0" type="#_x0000_t202" style="position:absolute;left:0;text-align:left;margin-left:193.95pt;margin-top:-.05pt;width:32.25pt;height:2in;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" filled="f" stroked="f" strokeweight=".5pt">
              <v:textbox style="mso-fit-shape-to-text:t" inset="0,0,0,0">
                <w:txbxContent>
                  <w:sdt>
                    <w:sdtPr>
                      <w:id w:val="-581525574"/>
                    </w:sdtPr>
                    <w:sdtEndPr>
                      <w:rPr>
                        <w:b/>
                        <w:bCs/>
                      </w:rPr>
                    </w:sdtEndPr>
                    <w:sdtContent>
                      <w:sdt>
                        <w:sdtPr>
                          <w:id w:val="217243676"/>
                        </w:sdtPr>
                        <w:sdtEndPr>
                          <w:rPr>
                            <w:b/>
                            <w:bCs/>
                          </w:rPr>
                        </w:sdtEndPr>
                        <w:sdtContent>
                          <w:p w:rsidR="00B106A0" w:rsidRDefault="00B106A0">
                            <w:pPr>
                              <w:pStyle w:val="a8"/>
                              <w:jc w:val="center"/>
                              <w:rPr>
                                <w:b/>
                                <w:bCs/>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3</w:t>
                            </w:r>
                            <w:r>
                              <w:rPr>
                                <w:b/>
                                <w:bCs/>
                                <w:sz w:val="24"/>
                                <w:szCs w:val="24"/>
                              </w:rPr>
                              <w:fldChar w:fldCharType="end"/>
                            </w:r>
                            <w:r>
                              <w:rPr>
                                <w:lang w:val="zh-CN"/>
                              </w:rPr>
                              <w:t>/</w:t>
                            </w:r>
                            <w:r>
                              <w:rPr>
                                <w:b/>
                                <w:bCs/>
                              </w:rPr>
                              <w:t>3</w:t>
                            </w:r>
                            <w:r>
                              <w:rPr>
                                <w:rFonts w:hint="eastAsia"/>
                                <w:b/>
                                <w:bCs/>
                              </w:rPr>
                              <w:t>1</w:t>
                            </w:r>
                          </w:p>
                        </w:sdtContent>
                      </w:sdt>
                    </w:sdtContent>
                  </w:sdt>
                  <w:p w:rsidR="00B106A0" w:rsidRDefault="00B106A0"/>
                </w:txbxContent>
              </v:textbox>
              <w10:wrap anchorx="margin"/>
            </v:shape>
          </w:pict>
        </mc:Fallback>
      </mc:AlternateContent>
    </w:r>
  </w:p>
  <w:p w:rsidR="00B106A0" w:rsidRDefault="00B10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10C" w:rsidRDefault="0060110C">
      <w:r>
        <w:separator/>
      </w:r>
    </w:p>
  </w:footnote>
  <w:footnote w:type="continuationSeparator" w:id="0">
    <w:p w:rsidR="0060110C" w:rsidRDefault="006011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a"/>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a"/>
      <w:tabs>
        <w:tab w:val="left" w:pos="1516"/>
      </w:tabs>
      <w:jc w:val="left"/>
    </w:pP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a"/>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pStyle w:val="aa"/>
      <w:pBdr>
        <w:bottom w:val="none" w:sz="0" w:space="1" w:color="auto"/>
      </w:pBdr>
      <w:tabs>
        <w:tab w:val="clear" w:pos="4153"/>
        <w:tab w:val="clear" w:pos="8306"/>
        <w:tab w:val="left" w:pos="1516"/>
        <w:tab w:val="left" w:pos="6015"/>
      </w:tabs>
      <w:spacing w:line="280" w:lineRule="exact"/>
      <w:ind w:firstLineChars="50" w:firstLine="110"/>
      <w:jc w:val="left"/>
      <w:rPr>
        <w:rFonts w:ascii="微软雅黑" w:eastAsia="微软雅黑" w:hAnsi="微软雅黑" w:cs="微软雅黑"/>
        <w:color w:val="7F7F7F" w:themeColor="text1" w:themeTint="80"/>
        <w:sz w:val="22"/>
        <w:szCs w:val="22"/>
      </w:rPr>
    </w:pPr>
    <w:r>
      <w:rPr>
        <w:rFonts w:ascii="微软雅黑" w:eastAsia="微软雅黑" w:hAnsi="微软雅黑"/>
        <w:noProof/>
        <w:color w:val="7F7F7F" w:themeColor="text1" w:themeTint="80"/>
        <w:sz w:val="22"/>
        <w:szCs w:val="22"/>
      </w:rPr>
      <w:drawing>
        <wp:anchor distT="0" distB="0" distL="114300" distR="114300" simplePos="0" relativeHeight="251656192" behindDoc="0" locked="0" layoutInCell="1" allowOverlap="1">
          <wp:simplePos x="0" y="0"/>
          <wp:positionH relativeFrom="column">
            <wp:posOffset>4848860</wp:posOffset>
          </wp:positionH>
          <wp:positionV relativeFrom="paragraph">
            <wp:posOffset>-287655</wp:posOffset>
          </wp:positionV>
          <wp:extent cx="485775" cy="50482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5792" cy="504968"/>
                  </a:xfrm>
                  <a:prstGeom prst="rect">
                    <a:avLst/>
                  </a:prstGeom>
                </pic:spPr>
              </pic:pic>
            </a:graphicData>
          </a:graphic>
        </wp:anchor>
      </w:drawing>
    </w:r>
    <w:r>
      <w:rPr>
        <w:rFonts w:ascii="微软雅黑" w:eastAsia="微软雅黑" w:hAnsi="微软雅黑" w:cs="微软雅黑" w:hint="eastAsia"/>
        <w:color w:val="7F7F7F" w:themeColor="text1" w:themeTint="80"/>
        <w:sz w:val="22"/>
        <w:szCs w:val="22"/>
      </w:rPr>
      <w:t>省级信访管理信息系统方案</w:t>
    </w:r>
    <w:r>
      <w:rPr>
        <w:rFonts w:ascii="微软雅黑" w:eastAsia="微软雅黑" w:hAnsi="微软雅黑" w:cs="微软雅黑"/>
        <w:color w:val="7F7F7F" w:themeColor="text1" w:themeTint="80"/>
        <w:sz w:val="22"/>
        <w:szCs w:val="22"/>
      </w:rPr>
      <w:t xml:space="preserve">介绍 </w:t>
    </w:r>
    <w:r>
      <w:rPr>
        <w:rFonts w:ascii="微软雅黑" w:eastAsia="微软雅黑" w:hAnsi="微软雅黑" w:cs="微软雅黑"/>
        <w:color w:val="7F7F7F" w:themeColor="text1" w:themeTint="80"/>
        <w:sz w:val="22"/>
        <w:szCs w:val="22"/>
      </w:rPr>
      <w:tab/>
    </w:r>
  </w:p>
  <w:p w:rsidR="00B106A0" w:rsidRDefault="00B106A0">
    <w:pPr>
      <w:pStyle w:val="aa"/>
      <w:pBdr>
        <w:bottom w:val="none" w:sz="0" w:space="1" w:color="auto"/>
      </w:pBdr>
      <w:tabs>
        <w:tab w:val="left" w:pos="1516"/>
      </w:tabs>
      <w:spacing w:line="280" w:lineRule="exact"/>
      <w:jc w:val="left"/>
      <w:rPr>
        <w:rFonts w:ascii="微软雅黑" w:eastAsia="微软雅黑" w:hAnsi="微软雅黑" w:cs="仿宋"/>
        <w:color w:val="7F7F7F" w:themeColor="text1" w:themeTint="80"/>
        <w:sz w:val="22"/>
        <w:szCs w:val="22"/>
      </w:rPr>
    </w:pPr>
    <w:r>
      <w:rPr>
        <w:rFonts w:ascii="微软雅黑" w:eastAsia="微软雅黑" w:hAnsi="微软雅黑" w:cs="仿宋"/>
        <w:noProof/>
        <w:color w:val="7F7F7F" w:themeColor="text1" w:themeTint="80"/>
        <w:sz w:val="22"/>
        <w:szCs w:val="22"/>
      </w:rPr>
      <mc:AlternateContent>
        <mc:Choice Requires="wps">
          <w:drawing>
            <wp:anchor distT="0" distB="0" distL="114300" distR="114300" simplePos="0" relativeHeight="251658240" behindDoc="0" locked="0" layoutInCell="1" allowOverlap="1">
              <wp:simplePos x="0" y="0"/>
              <wp:positionH relativeFrom="column">
                <wp:posOffset>-32385</wp:posOffset>
              </wp:positionH>
              <wp:positionV relativeFrom="paragraph">
                <wp:posOffset>46355</wp:posOffset>
              </wp:positionV>
              <wp:extent cx="5381625" cy="0"/>
              <wp:effectExtent l="0" t="0" r="28575" b="19050"/>
              <wp:wrapNone/>
              <wp:docPr id="7" name="直接连接符 7"/>
              <wp:cNvGraphicFramePr/>
              <a:graphic xmlns:a="http://schemas.openxmlformats.org/drawingml/2006/main">
                <a:graphicData uri="http://schemas.microsoft.com/office/word/2010/wordprocessingShape">
                  <wps:wsp>
                    <wps:cNvCnPr/>
                    <wps:spPr>
                      <a:xfrm flipV="1">
                        <a:off x="0" y="0"/>
                        <a:ext cx="53816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BB7A0" id="直接连接符 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2.55pt,3.65pt" to="421.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" strokecolor="#5a5a5a [2109]" strokeweight=".25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6A0" w:rsidRDefault="00B106A0">
    <w:pPr>
      <w:tabs>
        <w:tab w:val="left" w:pos="1619"/>
      </w:tabs>
      <w:ind w:leftChars="-295" w:hangingChars="295" w:hanging="619"/>
    </w:pP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16633C"/>
    <w:multiLevelType w:val="singleLevel"/>
    <w:tmpl w:val="8516633C"/>
    <w:lvl w:ilvl="0">
      <w:start w:val="1"/>
      <w:numFmt w:val="decimal"/>
      <w:suff w:val="nothing"/>
      <w:lvlText w:val="%1、"/>
      <w:lvlJc w:val="left"/>
    </w:lvl>
  </w:abstractNum>
  <w:abstractNum w:abstractNumId="1" w15:restartNumberingAfterBreak="0">
    <w:nsid w:val="58061EBF"/>
    <w:multiLevelType w:val="multilevel"/>
    <w:tmpl w:val="58061EBF"/>
    <w:lvl w:ilvl="0">
      <w:start w:val="1"/>
      <w:numFmt w:val="decimal"/>
      <w:pStyle w:val="1"/>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16F11B8"/>
    <w:multiLevelType w:val="multilevel"/>
    <w:tmpl w:val="716F11B8"/>
    <w:lvl w:ilvl="0">
      <w:start w:val="1"/>
      <w:numFmt w:val="decimal"/>
      <w:pStyle w:val="5"/>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8DA"/>
    <w:rsid w:val="00000BD0"/>
    <w:rsid w:val="00001D85"/>
    <w:rsid w:val="000047B5"/>
    <w:rsid w:val="00011B95"/>
    <w:rsid w:val="000150DF"/>
    <w:rsid w:val="0001591B"/>
    <w:rsid w:val="00021145"/>
    <w:rsid w:val="00021350"/>
    <w:rsid w:val="0002159E"/>
    <w:rsid w:val="00024EE0"/>
    <w:rsid w:val="000268F0"/>
    <w:rsid w:val="00034CD3"/>
    <w:rsid w:val="00042A4D"/>
    <w:rsid w:val="00044913"/>
    <w:rsid w:val="00045604"/>
    <w:rsid w:val="00045A66"/>
    <w:rsid w:val="00050E65"/>
    <w:rsid w:val="000639C8"/>
    <w:rsid w:val="000676E9"/>
    <w:rsid w:val="000724F6"/>
    <w:rsid w:val="000746B6"/>
    <w:rsid w:val="000746EA"/>
    <w:rsid w:val="00081D3C"/>
    <w:rsid w:val="00084988"/>
    <w:rsid w:val="000854C1"/>
    <w:rsid w:val="00086368"/>
    <w:rsid w:val="00093DF1"/>
    <w:rsid w:val="000947D0"/>
    <w:rsid w:val="00095DAA"/>
    <w:rsid w:val="000A3327"/>
    <w:rsid w:val="000A550A"/>
    <w:rsid w:val="000B05A1"/>
    <w:rsid w:val="000B181E"/>
    <w:rsid w:val="000B238F"/>
    <w:rsid w:val="000D40C8"/>
    <w:rsid w:val="000D447E"/>
    <w:rsid w:val="000E01B7"/>
    <w:rsid w:val="000E215D"/>
    <w:rsid w:val="000E2CBA"/>
    <w:rsid w:val="000E346D"/>
    <w:rsid w:val="000E5FB2"/>
    <w:rsid w:val="000F271B"/>
    <w:rsid w:val="000F2A6C"/>
    <w:rsid w:val="000F64E4"/>
    <w:rsid w:val="00100751"/>
    <w:rsid w:val="00100AAB"/>
    <w:rsid w:val="00103F42"/>
    <w:rsid w:val="001059FA"/>
    <w:rsid w:val="001109A8"/>
    <w:rsid w:val="00122383"/>
    <w:rsid w:val="00123E66"/>
    <w:rsid w:val="001246E8"/>
    <w:rsid w:val="00125111"/>
    <w:rsid w:val="00125AD9"/>
    <w:rsid w:val="00125EB3"/>
    <w:rsid w:val="00126863"/>
    <w:rsid w:val="00130DB5"/>
    <w:rsid w:val="0013240A"/>
    <w:rsid w:val="00142E2E"/>
    <w:rsid w:val="0014309B"/>
    <w:rsid w:val="00146757"/>
    <w:rsid w:val="00152725"/>
    <w:rsid w:val="001568D7"/>
    <w:rsid w:val="0015743F"/>
    <w:rsid w:val="001607B5"/>
    <w:rsid w:val="001648DA"/>
    <w:rsid w:val="00171437"/>
    <w:rsid w:val="00172AEA"/>
    <w:rsid w:val="00176F82"/>
    <w:rsid w:val="001831CC"/>
    <w:rsid w:val="00183F93"/>
    <w:rsid w:val="00185FA2"/>
    <w:rsid w:val="00192882"/>
    <w:rsid w:val="00194BA5"/>
    <w:rsid w:val="00196880"/>
    <w:rsid w:val="001A49EF"/>
    <w:rsid w:val="001B0F05"/>
    <w:rsid w:val="001B6C67"/>
    <w:rsid w:val="001C2EE4"/>
    <w:rsid w:val="001D0AC8"/>
    <w:rsid w:val="001D1831"/>
    <w:rsid w:val="001D2EAF"/>
    <w:rsid w:val="001D4BC0"/>
    <w:rsid w:val="001D6C07"/>
    <w:rsid w:val="001D6D5C"/>
    <w:rsid w:val="001E4413"/>
    <w:rsid w:val="001E5024"/>
    <w:rsid w:val="001E5539"/>
    <w:rsid w:val="001F2970"/>
    <w:rsid w:val="001F35DE"/>
    <w:rsid w:val="0020043B"/>
    <w:rsid w:val="00203794"/>
    <w:rsid w:val="002234B6"/>
    <w:rsid w:val="002244A5"/>
    <w:rsid w:val="00225D41"/>
    <w:rsid w:val="00227740"/>
    <w:rsid w:val="00232B8C"/>
    <w:rsid w:val="00246E1E"/>
    <w:rsid w:val="002534FF"/>
    <w:rsid w:val="002556F3"/>
    <w:rsid w:val="00264DA9"/>
    <w:rsid w:val="002669BD"/>
    <w:rsid w:val="00276EBC"/>
    <w:rsid w:val="00281B63"/>
    <w:rsid w:val="00281FE6"/>
    <w:rsid w:val="00285163"/>
    <w:rsid w:val="002860DC"/>
    <w:rsid w:val="00286EED"/>
    <w:rsid w:val="002944AD"/>
    <w:rsid w:val="002A4C64"/>
    <w:rsid w:val="002A7E4C"/>
    <w:rsid w:val="002B08EC"/>
    <w:rsid w:val="002B18E5"/>
    <w:rsid w:val="002C5BD3"/>
    <w:rsid w:val="002E469A"/>
    <w:rsid w:val="002F2045"/>
    <w:rsid w:val="002F233D"/>
    <w:rsid w:val="002F5265"/>
    <w:rsid w:val="002F705B"/>
    <w:rsid w:val="0030470B"/>
    <w:rsid w:val="003108FC"/>
    <w:rsid w:val="00311321"/>
    <w:rsid w:val="003157F3"/>
    <w:rsid w:val="00332416"/>
    <w:rsid w:val="00332727"/>
    <w:rsid w:val="00333022"/>
    <w:rsid w:val="00334339"/>
    <w:rsid w:val="003366FC"/>
    <w:rsid w:val="003372E0"/>
    <w:rsid w:val="00342432"/>
    <w:rsid w:val="0035241A"/>
    <w:rsid w:val="00362816"/>
    <w:rsid w:val="00362876"/>
    <w:rsid w:val="003653E0"/>
    <w:rsid w:val="0036700B"/>
    <w:rsid w:val="00367599"/>
    <w:rsid w:val="00376A15"/>
    <w:rsid w:val="00384437"/>
    <w:rsid w:val="0039067E"/>
    <w:rsid w:val="00390E66"/>
    <w:rsid w:val="00391855"/>
    <w:rsid w:val="00397A58"/>
    <w:rsid w:val="003A1C26"/>
    <w:rsid w:val="003A30EC"/>
    <w:rsid w:val="003A5B5C"/>
    <w:rsid w:val="003A5E88"/>
    <w:rsid w:val="003B0748"/>
    <w:rsid w:val="003B3695"/>
    <w:rsid w:val="003B75B9"/>
    <w:rsid w:val="003C2012"/>
    <w:rsid w:val="003D3128"/>
    <w:rsid w:val="003D582E"/>
    <w:rsid w:val="003E2018"/>
    <w:rsid w:val="003E49BF"/>
    <w:rsid w:val="003E4B01"/>
    <w:rsid w:val="003E742C"/>
    <w:rsid w:val="003F6125"/>
    <w:rsid w:val="003F7193"/>
    <w:rsid w:val="004000DA"/>
    <w:rsid w:val="00410EB6"/>
    <w:rsid w:val="004126AE"/>
    <w:rsid w:val="00425A9D"/>
    <w:rsid w:val="00427692"/>
    <w:rsid w:val="004300CC"/>
    <w:rsid w:val="00431ADC"/>
    <w:rsid w:val="00434B9D"/>
    <w:rsid w:val="00435476"/>
    <w:rsid w:val="004467D8"/>
    <w:rsid w:val="004550F6"/>
    <w:rsid w:val="004628A8"/>
    <w:rsid w:val="004641C6"/>
    <w:rsid w:val="0046650F"/>
    <w:rsid w:val="004807DE"/>
    <w:rsid w:val="0048209F"/>
    <w:rsid w:val="00485986"/>
    <w:rsid w:val="00492811"/>
    <w:rsid w:val="00494283"/>
    <w:rsid w:val="00497752"/>
    <w:rsid w:val="004A0AB0"/>
    <w:rsid w:val="004A3E94"/>
    <w:rsid w:val="004A62B6"/>
    <w:rsid w:val="004C3FB0"/>
    <w:rsid w:val="004C4E46"/>
    <w:rsid w:val="004C75CB"/>
    <w:rsid w:val="004D356D"/>
    <w:rsid w:val="004D7659"/>
    <w:rsid w:val="004E0191"/>
    <w:rsid w:val="004E2185"/>
    <w:rsid w:val="004F2453"/>
    <w:rsid w:val="004F4AAF"/>
    <w:rsid w:val="004F74BE"/>
    <w:rsid w:val="00501E92"/>
    <w:rsid w:val="00502BF1"/>
    <w:rsid w:val="0050437C"/>
    <w:rsid w:val="005072B1"/>
    <w:rsid w:val="005146DB"/>
    <w:rsid w:val="00515B5A"/>
    <w:rsid w:val="005225CB"/>
    <w:rsid w:val="0052304B"/>
    <w:rsid w:val="00523986"/>
    <w:rsid w:val="0052735E"/>
    <w:rsid w:val="005334FD"/>
    <w:rsid w:val="00534A0D"/>
    <w:rsid w:val="0054474A"/>
    <w:rsid w:val="00547993"/>
    <w:rsid w:val="00550281"/>
    <w:rsid w:val="00552E4A"/>
    <w:rsid w:val="00553152"/>
    <w:rsid w:val="0055676B"/>
    <w:rsid w:val="005627F3"/>
    <w:rsid w:val="005667D5"/>
    <w:rsid w:val="005672A9"/>
    <w:rsid w:val="00577171"/>
    <w:rsid w:val="005777A1"/>
    <w:rsid w:val="005815B0"/>
    <w:rsid w:val="00581907"/>
    <w:rsid w:val="00582B04"/>
    <w:rsid w:val="00591701"/>
    <w:rsid w:val="0059207A"/>
    <w:rsid w:val="00592561"/>
    <w:rsid w:val="005948C1"/>
    <w:rsid w:val="00595A4D"/>
    <w:rsid w:val="005B1FDB"/>
    <w:rsid w:val="005C3A15"/>
    <w:rsid w:val="005D7525"/>
    <w:rsid w:val="005E111A"/>
    <w:rsid w:val="005E6885"/>
    <w:rsid w:val="005E691A"/>
    <w:rsid w:val="005F2BFC"/>
    <w:rsid w:val="005F41C6"/>
    <w:rsid w:val="006002B0"/>
    <w:rsid w:val="0060110C"/>
    <w:rsid w:val="00617B2E"/>
    <w:rsid w:val="006221B3"/>
    <w:rsid w:val="0062571B"/>
    <w:rsid w:val="00627F8F"/>
    <w:rsid w:val="006323B7"/>
    <w:rsid w:val="00634B08"/>
    <w:rsid w:val="00637640"/>
    <w:rsid w:val="006418DD"/>
    <w:rsid w:val="006451DB"/>
    <w:rsid w:val="006561A5"/>
    <w:rsid w:val="00657E53"/>
    <w:rsid w:val="006608EF"/>
    <w:rsid w:val="0066107D"/>
    <w:rsid w:val="00664375"/>
    <w:rsid w:val="006652A7"/>
    <w:rsid w:val="006672B4"/>
    <w:rsid w:val="00674DBD"/>
    <w:rsid w:val="00680F73"/>
    <w:rsid w:val="00683286"/>
    <w:rsid w:val="00683AE7"/>
    <w:rsid w:val="00684592"/>
    <w:rsid w:val="006960BF"/>
    <w:rsid w:val="00697703"/>
    <w:rsid w:val="006A4D5E"/>
    <w:rsid w:val="006A7FEA"/>
    <w:rsid w:val="006B020B"/>
    <w:rsid w:val="006C689E"/>
    <w:rsid w:val="006C6FEB"/>
    <w:rsid w:val="006D55E9"/>
    <w:rsid w:val="006D5B2D"/>
    <w:rsid w:val="006D71CE"/>
    <w:rsid w:val="006E0538"/>
    <w:rsid w:val="006E12F9"/>
    <w:rsid w:val="006E5353"/>
    <w:rsid w:val="006E54B1"/>
    <w:rsid w:val="006E731A"/>
    <w:rsid w:val="006F192B"/>
    <w:rsid w:val="00700CC3"/>
    <w:rsid w:val="00701DC4"/>
    <w:rsid w:val="00707211"/>
    <w:rsid w:val="00710AB8"/>
    <w:rsid w:val="007121C7"/>
    <w:rsid w:val="007129FA"/>
    <w:rsid w:val="00712F34"/>
    <w:rsid w:val="007148C5"/>
    <w:rsid w:val="00717C90"/>
    <w:rsid w:val="00734384"/>
    <w:rsid w:val="00743A52"/>
    <w:rsid w:val="00752EA7"/>
    <w:rsid w:val="007606C5"/>
    <w:rsid w:val="00760E17"/>
    <w:rsid w:val="00763208"/>
    <w:rsid w:val="007632A4"/>
    <w:rsid w:val="00765A27"/>
    <w:rsid w:val="00767A16"/>
    <w:rsid w:val="007711B7"/>
    <w:rsid w:val="00771593"/>
    <w:rsid w:val="00780E6F"/>
    <w:rsid w:val="00780F9E"/>
    <w:rsid w:val="00784E0D"/>
    <w:rsid w:val="00786882"/>
    <w:rsid w:val="00794A37"/>
    <w:rsid w:val="00797644"/>
    <w:rsid w:val="0079765D"/>
    <w:rsid w:val="007A7777"/>
    <w:rsid w:val="007A7CF6"/>
    <w:rsid w:val="007B071C"/>
    <w:rsid w:val="007B36CE"/>
    <w:rsid w:val="007B55D6"/>
    <w:rsid w:val="007B6967"/>
    <w:rsid w:val="007B6D9B"/>
    <w:rsid w:val="007B6EE3"/>
    <w:rsid w:val="007C04C7"/>
    <w:rsid w:val="007C2806"/>
    <w:rsid w:val="007D2FA2"/>
    <w:rsid w:val="007D3E08"/>
    <w:rsid w:val="007E268F"/>
    <w:rsid w:val="007E4214"/>
    <w:rsid w:val="007F6624"/>
    <w:rsid w:val="007F7424"/>
    <w:rsid w:val="0080259A"/>
    <w:rsid w:val="008056E8"/>
    <w:rsid w:val="008067F1"/>
    <w:rsid w:val="00810099"/>
    <w:rsid w:val="00810129"/>
    <w:rsid w:val="00811588"/>
    <w:rsid w:val="00813793"/>
    <w:rsid w:val="00815A29"/>
    <w:rsid w:val="00820C32"/>
    <w:rsid w:val="00821C3E"/>
    <w:rsid w:val="00823C03"/>
    <w:rsid w:val="008315F7"/>
    <w:rsid w:val="008420A4"/>
    <w:rsid w:val="00843272"/>
    <w:rsid w:val="008433D1"/>
    <w:rsid w:val="008478CA"/>
    <w:rsid w:val="00854E99"/>
    <w:rsid w:val="00874C93"/>
    <w:rsid w:val="008776D5"/>
    <w:rsid w:val="00881247"/>
    <w:rsid w:val="00885972"/>
    <w:rsid w:val="008926E2"/>
    <w:rsid w:val="00892ADD"/>
    <w:rsid w:val="008931C8"/>
    <w:rsid w:val="008945F9"/>
    <w:rsid w:val="008A191F"/>
    <w:rsid w:val="008A48D4"/>
    <w:rsid w:val="008A4B2C"/>
    <w:rsid w:val="008A7A34"/>
    <w:rsid w:val="008B0ACA"/>
    <w:rsid w:val="008B1AD2"/>
    <w:rsid w:val="008B7A62"/>
    <w:rsid w:val="008C01BD"/>
    <w:rsid w:val="008C2904"/>
    <w:rsid w:val="008C6A96"/>
    <w:rsid w:val="008D14E6"/>
    <w:rsid w:val="008D6692"/>
    <w:rsid w:val="008E073D"/>
    <w:rsid w:val="008E5DBD"/>
    <w:rsid w:val="008F00AF"/>
    <w:rsid w:val="008F435F"/>
    <w:rsid w:val="00902D27"/>
    <w:rsid w:val="00911582"/>
    <w:rsid w:val="009120CD"/>
    <w:rsid w:val="0091325C"/>
    <w:rsid w:val="0091372C"/>
    <w:rsid w:val="009253C5"/>
    <w:rsid w:val="009263E6"/>
    <w:rsid w:val="00932360"/>
    <w:rsid w:val="00935457"/>
    <w:rsid w:val="00936111"/>
    <w:rsid w:val="009403B3"/>
    <w:rsid w:val="00942772"/>
    <w:rsid w:val="009428FF"/>
    <w:rsid w:val="009563B5"/>
    <w:rsid w:val="00961CE3"/>
    <w:rsid w:val="00962072"/>
    <w:rsid w:val="0096541C"/>
    <w:rsid w:val="0096606A"/>
    <w:rsid w:val="00966C25"/>
    <w:rsid w:val="00967840"/>
    <w:rsid w:val="00972172"/>
    <w:rsid w:val="009739A8"/>
    <w:rsid w:val="009742A0"/>
    <w:rsid w:val="009778DA"/>
    <w:rsid w:val="00980EC8"/>
    <w:rsid w:val="0098224C"/>
    <w:rsid w:val="0099318A"/>
    <w:rsid w:val="00994610"/>
    <w:rsid w:val="0099520D"/>
    <w:rsid w:val="009A20AB"/>
    <w:rsid w:val="009A6895"/>
    <w:rsid w:val="009B1669"/>
    <w:rsid w:val="009B32CB"/>
    <w:rsid w:val="009C45E9"/>
    <w:rsid w:val="009C6155"/>
    <w:rsid w:val="009D31E8"/>
    <w:rsid w:val="009D32B8"/>
    <w:rsid w:val="009E2C83"/>
    <w:rsid w:val="009E5D26"/>
    <w:rsid w:val="009F1E1B"/>
    <w:rsid w:val="009F2CEA"/>
    <w:rsid w:val="009F6D9F"/>
    <w:rsid w:val="00A00522"/>
    <w:rsid w:val="00A03E04"/>
    <w:rsid w:val="00A04CF1"/>
    <w:rsid w:val="00A06C13"/>
    <w:rsid w:val="00A102A9"/>
    <w:rsid w:val="00A12809"/>
    <w:rsid w:val="00A16B08"/>
    <w:rsid w:val="00A24B87"/>
    <w:rsid w:val="00A268D2"/>
    <w:rsid w:val="00A332DC"/>
    <w:rsid w:val="00A35788"/>
    <w:rsid w:val="00A37355"/>
    <w:rsid w:val="00A37935"/>
    <w:rsid w:val="00A419D5"/>
    <w:rsid w:val="00A45655"/>
    <w:rsid w:val="00A523C7"/>
    <w:rsid w:val="00A549B2"/>
    <w:rsid w:val="00A54DB2"/>
    <w:rsid w:val="00A5546C"/>
    <w:rsid w:val="00A56B5A"/>
    <w:rsid w:val="00A5704E"/>
    <w:rsid w:val="00A64DE7"/>
    <w:rsid w:val="00A66C07"/>
    <w:rsid w:val="00A677F4"/>
    <w:rsid w:val="00A67BEC"/>
    <w:rsid w:val="00A74F94"/>
    <w:rsid w:val="00A822F2"/>
    <w:rsid w:val="00A8481D"/>
    <w:rsid w:val="00A95DD8"/>
    <w:rsid w:val="00A969C7"/>
    <w:rsid w:val="00AB52F5"/>
    <w:rsid w:val="00AB6ED8"/>
    <w:rsid w:val="00AD08BB"/>
    <w:rsid w:val="00AD1D7F"/>
    <w:rsid w:val="00AD1D8F"/>
    <w:rsid w:val="00AD3320"/>
    <w:rsid w:val="00AE1919"/>
    <w:rsid w:val="00AE25EB"/>
    <w:rsid w:val="00AF23A2"/>
    <w:rsid w:val="00B010EF"/>
    <w:rsid w:val="00B026C7"/>
    <w:rsid w:val="00B106A0"/>
    <w:rsid w:val="00B10DE1"/>
    <w:rsid w:val="00B1141A"/>
    <w:rsid w:val="00B168F3"/>
    <w:rsid w:val="00B1786F"/>
    <w:rsid w:val="00B21C79"/>
    <w:rsid w:val="00B232E4"/>
    <w:rsid w:val="00B23FC5"/>
    <w:rsid w:val="00B30220"/>
    <w:rsid w:val="00B33C86"/>
    <w:rsid w:val="00B34E22"/>
    <w:rsid w:val="00B40055"/>
    <w:rsid w:val="00B430E1"/>
    <w:rsid w:val="00B535A6"/>
    <w:rsid w:val="00B542C9"/>
    <w:rsid w:val="00B55804"/>
    <w:rsid w:val="00B61174"/>
    <w:rsid w:val="00B614CB"/>
    <w:rsid w:val="00B712D9"/>
    <w:rsid w:val="00B71989"/>
    <w:rsid w:val="00B755FA"/>
    <w:rsid w:val="00B809CB"/>
    <w:rsid w:val="00B84B5A"/>
    <w:rsid w:val="00B8683C"/>
    <w:rsid w:val="00B92689"/>
    <w:rsid w:val="00B97A3F"/>
    <w:rsid w:val="00BA0D07"/>
    <w:rsid w:val="00BA258E"/>
    <w:rsid w:val="00BA3734"/>
    <w:rsid w:val="00BA7ABE"/>
    <w:rsid w:val="00BA7C35"/>
    <w:rsid w:val="00BB2CD4"/>
    <w:rsid w:val="00BB440E"/>
    <w:rsid w:val="00BB46C2"/>
    <w:rsid w:val="00BC0F8F"/>
    <w:rsid w:val="00BC7472"/>
    <w:rsid w:val="00BC7B91"/>
    <w:rsid w:val="00BD3D9D"/>
    <w:rsid w:val="00BE3E08"/>
    <w:rsid w:val="00BE4043"/>
    <w:rsid w:val="00BF2F6F"/>
    <w:rsid w:val="00BF368F"/>
    <w:rsid w:val="00BF5A73"/>
    <w:rsid w:val="00BF5E60"/>
    <w:rsid w:val="00C05014"/>
    <w:rsid w:val="00C20483"/>
    <w:rsid w:val="00C24A65"/>
    <w:rsid w:val="00C2704D"/>
    <w:rsid w:val="00C304E8"/>
    <w:rsid w:val="00C33818"/>
    <w:rsid w:val="00C35710"/>
    <w:rsid w:val="00C36489"/>
    <w:rsid w:val="00C412E5"/>
    <w:rsid w:val="00C54BE6"/>
    <w:rsid w:val="00C61ECD"/>
    <w:rsid w:val="00C661D9"/>
    <w:rsid w:val="00C73DC3"/>
    <w:rsid w:val="00C8027E"/>
    <w:rsid w:val="00C81C62"/>
    <w:rsid w:val="00C87D8A"/>
    <w:rsid w:val="00C91D5E"/>
    <w:rsid w:val="00CA176E"/>
    <w:rsid w:val="00CA3B1D"/>
    <w:rsid w:val="00CA46B3"/>
    <w:rsid w:val="00CA4FB5"/>
    <w:rsid w:val="00CA7C70"/>
    <w:rsid w:val="00CB055A"/>
    <w:rsid w:val="00CB1566"/>
    <w:rsid w:val="00CB337A"/>
    <w:rsid w:val="00CB54EF"/>
    <w:rsid w:val="00CC1346"/>
    <w:rsid w:val="00CC22C0"/>
    <w:rsid w:val="00CC3538"/>
    <w:rsid w:val="00CC50BD"/>
    <w:rsid w:val="00CC5B58"/>
    <w:rsid w:val="00CD3053"/>
    <w:rsid w:val="00CE0EFA"/>
    <w:rsid w:val="00CE2094"/>
    <w:rsid w:val="00CE2D1C"/>
    <w:rsid w:val="00CE380D"/>
    <w:rsid w:val="00CE56F7"/>
    <w:rsid w:val="00CE6DB7"/>
    <w:rsid w:val="00CE7415"/>
    <w:rsid w:val="00CE7707"/>
    <w:rsid w:val="00CF45E7"/>
    <w:rsid w:val="00D00463"/>
    <w:rsid w:val="00D0415D"/>
    <w:rsid w:val="00D13CBE"/>
    <w:rsid w:val="00D14ED8"/>
    <w:rsid w:val="00D1753F"/>
    <w:rsid w:val="00D17D88"/>
    <w:rsid w:val="00D246F1"/>
    <w:rsid w:val="00D25F6C"/>
    <w:rsid w:val="00D30B6D"/>
    <w:rsid w:val="00D332D6"/>
    <w:rsid w:val="00D36F20"/>
    <w:rsid w:val="00D407EC"/>
    <w:rsid w:val="00D46CB2"/>
    <w:rsid w:val="00D4710B"/>
    <w:rsid w:val="00D517B4"/>
    <w:rsid w:val="00D54B75"/>
    <w:rsid w:val="00D55CBE"/>
    <w:rsid w:val="00D65603"/>
    <w:rsid w:val="00D66C80"/>
    <w:rsid w:val="00D67169"/>
    <w:rsid w:val="00D67CAE"/>
    <w:rsid w:val="00D71F64"/>
    <w:rsid w:val="00D7401F"/>
    <w:rsid w:val="00D75281"/>
    <w:rsid w:val="00D7566D"/>
    <w:rsid w:val="00D75B44"/>
    <w:rsid w:val="00D80C6D"/>
    <w:rsid w:val="00D812E0"/>
    <w:rsid w:val="00D81D87"/>
    <w:rsid w:val="00D83D32"/>
    <w:rsid w:val="00D950F7"/>
    <w:rsid w:val="00DA0CA0"/>
    <w:rsid w:val="00DA3FF8"/>
    <w:rsid w:val="00DA5270"/>
    <w:rsid w:val="00DA7858"/>
    <w:rsid w:val="00DB0253"/>
    <w:rsid w:val="00DB3C1B"/>
    <w:rsid w:val="00DB5892"/>
    <w:rsid w:val="00DB69AC"/>
    <w:rsid w:val="00DD0E10"/>
    <w:rsid w:val="00DD3374"/>
    <w:rsid w:val="00DE541A"/>
    <w:rsid w:val="00DE5B4C"/>
    <w:rsid w:val="00DF6FA0"/>
    <w:rsid w:val="00E03331"/>
    <w:rsid w:val="00E03615"/>
    <w:rsid w:val="00E079F9"/>
    <w:rsid w:val="00E103CE"/>
    <w:rsid w:val="00E12828"/>
    <w:rsid w:val="00E14933"/>
    <w:rsid w:val="00E16F9B"/>
    <w:rsid w:val="00E2105A"/>
    <w:rsid w:val="00E24C05"/>
    <w:rsid w:val="00E32184"/>
    <w:rsid w:val="00E37A29"/>
    <w:rsid w:val="00E46B42"/>
    <w:rsid w:val="00E520FF"/>
    <w:rsid w:val="00E5219F"/>
    <w:rsid w:val="00E53B7A"/>
    <w:rsid w:val="00E560B5"/>
    <w:rsid w:val="00E56E12"/>
    <w:rsid w:val="00E56F71"/>
    <w:rsid w:val="00E64450"/>
    <w:rsid w:val="00E65318"/>
    <w:rsid w:val="00E658E6"/>
    <w:rsid w:val="00E664CB"/>
    <w:rsid w:val="00E713FD"/>
    <w:rsid w:val="00E7308E"/>
    <w:rsid w:val="00E82659"/>
    <w:rsid w:val="00E84EAB"/>
    <w:rsid w:val="00E86265"/>
    <w:rsid w:val="00E92435"/>
    <w:rsid w:val="00E93059"/>
    <w:rsid w:val="00E9355C"/>
    <w:rsid w:val="00EA09E0"/>
    <w:rsid w:val="00EA3308"/>
    <w:rsid w:val="00EA4EE0"/>
    <w:rsid w:val="00EA57C2"/>
    <w:rsid w:val="00EC254C"/>
    <w:rsid w:val="00ED2562"/>
    <w:rsid w:val="00ED36F9"/>
    <w:rsid w:val="00ED3D09"/>
    <w:rsid w:val="00ED6B98"/>
    <w:rsid w:val="00EE07C2"/>
    <w:rsid w:val="00EE0CE5"/>
    <w:rsid w:val="00EE1557"/>
    <w:rsid w:val="00EF546A"/>
    <w:rsid w:val="00F03679"/>
    <w:rsid w:val="00F03AC4"/>
    <w:rsid w:val="00F04F68"/>
    <w:rsid w:val="00F07642"/>
    <w:rsid w:val="00F1114A"/>
    <w:rsid w:val="00F14B15"/>
    <w:rsid w:val="00F15775"/>
    <w:rsid w:val="00F1602F"/>
    <w:rsid w:val="00F16203"/>
    <w:rsid w:val="00F17C64"/>
    <w:rsid w:val="00F2077A"/>
    <w:rsid w:val="00F30B13"/>
    <w:rsid w:val="00F32721"/>
    <w:rsid w:val="00F33419"/>
    <w:rsid w:val="00F36B69"/>
    <w:rsid w:val="00F3754B"/>
    <w:rsid w:val="00F379F6"/>
    <w:rsid w:val="00F37B86"/>
    <w:rsid w:val="00F37FE6"/>
    <w:rsid w:val="00F42EF1"/>
    <w:rsid w:val="00F432D0"/>
    <w:rsid w:val="00F43997"/>
    <w:rsid w:val="00F45877"/>
    <w:rsid w:val="00F52D6B"/>
    <w:rsid w:val="00F53CBA"/>
    <w:rsid w:val="00F55C3C"/>
    <w:rsid w:val="00F604CA"/>
    <w:rsid w:val="00F61DA9"/>
    <w:rsid w:val="00F66E42"/>
    <w:rsid w:val="00F70E9B"/>
    <w:rsid w:val="00F711D4"/>
    <w:rsid w:val="00F76622"/>
    <w:rsid w:val="00F76CC1"/>
    <w:rsid w:val="00F81B0B"/>
    <w:rsid w:val="00F82AAD"/>
    <w:rsid w:val="00F8455F"/>
    <w:rsid w:val="00F85F94"/>
    <w:rsid w:val="00FB2DE6"/>
    <w:rsid w:val="00FC3941"/>
    <w:rsid w:val="00FC4F72"/>
    <w:rsid w:val="00FD6CCC"/>
    <w:rsid w:val="00FE7BA0"/>
    <w:rsid w:val="00FF124B"/>
    <w:rsid w:val="00FF1FE4"/>
    <w:rsid w:val="00FF2088"/>
    <w:rsid w:val="00FF7C4A"/>
    <w:rsid w:val="0A411BF5"/>
    <w:rsid w:val="1B8F2385"/>
    <w:rsid w:val="230A21C9"/>
    <w:rsid w:val="25804B83"/>
    <w:rsid w:val="2C815C9B"/>
    <w:rsid w:val="2EEA3285"/>
    <w:rsid w:val="395134A0"/>
    <w:rsid w:val="3DD03E58"/>
    <w:rsid w:val="424A0EF0"/>
    <w:rsid w:val="479679FD"/>
    <w:rsid w:val="47BE1BCD"/>
    <w:rsid w:val="48954619"/>
    <w:rsid w:val="566A0E84"/>
    <w:rsid w:val="5830009C"/>
    <w:rsid w:val="5DC26350"/>
    <w:rsid w:val="5F4D6467"/>
    <w:rsid w:val="607D73C0"/>
    <w:rsid w:val="70305BDF"/>
    <w:rsid w:val="723B25CD"/>
    <w:rsid w:val="75681F2D"/>
    <w:rsid w:val="791D0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F545AFE0-AD41-4B50-9085-6B6F8CEC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EastAsia" w:hAnsiTheme="minorEastAsia"/>
      <w:kern w:val="2"/>
      <w:sz w:val="21"/>
      <w:szCs w:val="22"/>
    </w:rPr>
  </w:style>
  <w:style w:type="paragraph" w:styleId="1">
    <w:name w:val="heading 1"/>
    <w:basedOn w:val="a"/>
    <w:next w:val="a"/>
    <w:link w:val="10"/>
    <w:uiPriority w:val="9"/>
    <w:qFormat/>
    <w:pPr>
      <w:keepNext/>
      <w:numPr>
        <w:numId w:val="1"/>
      </w:numPr>
      <w:spacing w:beforeLines="100" w:line="360" w:lineRule="auto"/>
      <w:outlineLvl w:val="0"/>
    </w:pPr>
    <w:rPr>
      <w:rFonts w:ascii="微软雅黑" w:eastAsia="微软雅黑" w:hAnsi="微软雅黑" w:cs="Times New Roman"/>
      <w:b/>
      <w:sz w:val="28"/>
      <w:szCs w:val="28"/>
    </w:rPr>
  </w:style>
  <w:style w:type="paragraph" w:styleId="2">
    <w:name w:val="heading 2"/>
    <w:basedOn w:val="a"/>
    <w:next w:val="a"/>
    <w:link w:val="20"/>
    <w:uiPriority w:val="9"/>
    <w:unhideWhenUsed/>
    <w:qFormat/>
    <w:pPr>
      <w:keepNext/>
      <w:keepLines/>
      <w:spacing w:before="260" w:after="260" w:line="416" w:lineRule="auto"/>
      <w:outlineLvl w:val="1"/>
    </w:pPr>
    <w:rPr>
      <w:rFonts w:ascii="微软雅黑" w:eastAsia="微软雅黑" w:hAnsi="微软雅黑" w:cstheme="majorBidi"/>
      <w:b/>
      <w:bCs/>
      <w:sz w:val="24"/>
      <w:szCs w:val="24"/>
    </w:rPr>
  </w:style>
  <w:style w:type="paragraph" w:styleId="3">
    <w:name w:val="heading 3"/>
    <w:basedOn w:val="a"/>
    <w:next w:val="a"/>
    <w:link w:val="30"/>
    <w:uiPriority w:val="9"/>
    <w:unhideWhenUsed/>
    <w:qFormat/>
    <w:pPr>
      <w:keepNext/>
      <w:keepLines/>
      <w:spacing w:before="260" w:after="260" w:line="416" w:lineRule="auto"/>
      <w:outlineLvl w:val="2"/>
    </w:pPr>
    <w:rPr>
      <w:rFonts w:ascii="微软雅黑" w:eastAsia="微软雅黑" w:hAnsi="微软雅黑"/>
      <w:b/>
      <w:bCs/>
      <w:szCs w:val="21"/>
    </w:rPr>
  </w:style>
  <w:style w:type="paragraph" w:styleId="4">
    <w:name w:val="heading 4"/>
    <w:basedOn w:val="a"/>
    <w:next w:val="a"/>
    <w:link w:val="40"/>
    <w:uiPriority w:val="9"/>
    <w:unhideWhenUsed/>
    <w:qFormat/>
    <w:pPr>
      <w:keepNext/>
      <w:keepLines/>
      <w:spacing w:before="280" w:after="290" w:line="376" w:lineRule="auto"/>
      <w:outlineLvl w:val="3"/>
    </w:pPr>
    <w:rPr>
      <w:rFonts w:ascii="微软雅黑" w:eastAsia="微软雅黑" w:hAnsi="微软雅黑" w:cstheme="majorBidi"/>
      <w:b/>
      <w:bCs/>
      <w:sz w:val="32"/>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uiPriority w:val="99"/>
    <w:semiHidden/>
    <w:unhideWhenUsed/>
    <w:qFormat/>
    <w:pPr>
      <w:ind w:firstLineChars="100" w:firstLine="420"/>
    </w:pPr>
  </w:style>
  <w:style w:type="paragraph" w:styleId="a4">
    <w:name w:val="Body Text"/>
    <w:basedOn w:val="a"/>
    <w:uiPriority w:val="99"/>
    <w:semiHidden/>
    <w:unhideWhenUsed/>
    <w:qFormat/>
    <w:pPr>
      <w:spacing w:after="120"/>
    </w:pPr>
  </w:style>
  <w:style w:type="paragraph" w:styleId="a5">
    <w:name w:val="caption"/>
    <w:basedOn w:val="a"/>
    <w:next w:val="a"/>
    <w:uiPriority w:val="35"/>
    <w:unhideWhenUsed/>
    <w:qFormat/>
    <w:rPr>
      <w:rFonts w:ascii="Arial" w:eastAsia="黑体" w:hAnsi="Arial"/>
      <w:sz w:val="20"/>
    </w:rPr>
  </w:style>
  <w:style w:type="paragraph" w:styleId="31">
    <w:name w:val="toc 3"/>
    <w:basedOn w:val="a"/>
    <w:next w:val="a"/>
    <w:uiPriority w:val="39"/>
    <w:unhideWhenUsed/>
    <w:qFormat/>
    <w:pPr>
      <w:ind w:leftChars="400" w:left="840"/>
    </w:pPr>
  </w:style>
  <w:style w:type="paragraph" w:styleId="a6">
    <w:name w:val="Balloon Text"/>
    <w:basedOn w:val="a"/>
    <w:link w:val="a7"/>
    <w:uiPriority w:val="99"/>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left" w:pos="426"/>
        <w:tab w:val="right" w:leader="dot" w:pos="8395"/>
      </w:tabs>
    </w:pPr>
  </w:style>
  <w:style w:type="paragraph" w:styleId="21">
    <w:name w:val="toc 2"/>
    <w:basedOn w:val="a"/>
    <w:next w:val="a"/>
    <w:uiPriority w:val="39"/>
    <w:unhideWhenUsed/>
    <w:qFormat/>
    <w:pPr>
      <w:ind w:leftChars="200" w:left="420"/>
    </w:pPr>
  </w:style>
  <w:style w:type="character" w:styleId="ac">
    <w:name w:val="Hyperlink"/>
    <w:basedOn w:val="a0"/>
    <w:uiPriority w:val="99"/>
    <w:unhideWhenUsed/>
    <w:qFormat/>
    <w:rPr>
      <w:color w:val="0000FF" w:themeColor="hyperlink"/>
      <w:u w:val="single"/>
    </w:rPr>
  </w:style>
  <w:style w:type="table" w:styleId="ad">
    <w:name w:val="Table Grid"/>
    <w:basedOn w:val="a1"/>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40">
    <w:name w:val="标题 4 字符"/>
    <w:basedOn w:val="a0"/>
    <w:link w:val="4"/>
    <w:uiPriority w:val="9"/>
    <w:qFormat/>
    <w:rPr>
      <w:rFonts w:ascii="微软雅黑" w:eastAsia="微软雅黑" w:hAnsi="微软雅黑" w:cstheme="majorBidi"/>
      <w:b/>
      <w:bCs/>
      <w:kern w:val="2"/>
      <w:sz w:val="32"/>
      <w:szCs w:val="21"/>
    </w:rPr>
  </w:style>
  <w:style w:type="character" w:customStyle="1" w:styleId="10">
    <w:name w:val="标题 1 字符"/>
    <w:basedOn w:val="a0"/>
    <w:link w:val="1"/>
    <w:uiPriority w:val="9"/>
    <w:qFormat/>
    <w:rPr>
      <w:rFonts w:ascii="微软雅黑" w:eastAsia="微软雅黑" w:hAnsi="微软雅黑" w:cs="Times New Roman"/>
      <w:b/>
      <w:kern w:val="2"/>
      <w:sz w:val="28"/>
      <w:szCs w:val="28"/>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paragraph" w:customStyle="1" w:styleId="12">
    <w:name w:val="列出段落1"/>
    <w:basedOn w:val="a"/>
    <w:link w:val="1Char"/>
    <w:uiPriority w:val="34"/>
    <w:qFormat/>
    <w:pPr>
      <w:ind w:firstLineChars="200" w:firstLine="420"/>
    </w:pPr>
  </w:style>
  <w:style w:type="character" w:customStyle="1" w:styleId="a7">
    <w:name w:val="批注框文本 字符"/>
    <w:basedOn w:val="a0"/>
    <w:link w:val="a6"/>
    <w:uiPriority w:val="99"/>
    <w:semiHidden/>
    <w:qFormat/>
    <w:rPr>
      <w:kern w:val="2"/>
      <w:sz w:val="18"/>
      <w:szCs w:val="18"/>
    </w:rPr>
  </w:style>
  <w:style w:type="paragraph" w:customStyle="1" w:styleId="22">
    <w:name w:val="列出段落2"/>
    <w:basedOn w:val="a"/>
    <w:uiPriority w:val="99"/>
    <w:unhideWhenUsed/>
    <w:qFormat/>
    <w:pPr>
      <w:ind w:firstLineChars="200" w:firstLine="420"/>
    </w:pPr>
  </w:style>
  <w:style w:type="character" w:customStyle="1" w:styleId="30">
    <w:name w:val="标题 3 字符"/>
    <w:basedOn w:val="a0"/>
    <w:link w:val="3"/>
    <w:uiPriority w:val="9"/>
    <w:qFormat/>
    <w:rPr>
      <w:rFonts w:ascii="微软雅黑" w:eastAsia="微软雅黑" w:hAnsi="微软雅黑"/>
      <w:b/>
      <w:bCs/>
      <w:kern w:val="2"/>
      <w:sz w:val="21"/>
      <w:szCs w:val="21"/>
    </w:rPr>
  </w:style>
  <w:style w:type="character" w:customStyle="1" w:styleId="20">
    <w:name w:val="标题 2 字符"/>
    <w:basedOn w:val="a0"/>
    <w:link w:val="2"/>
    <w:uiPriority w:val="9"/>
    <w:qFormat/>
    <w:rPr>
      <w:rFonts w:ascii="微软雅黑" w:eastAsia="微软雅黑" w:hAnsi="微软雅黑" w:cstheme="majorBidi"/>
      <w:b/>
      <w:bCs/>
      <w:kern w:val="2"/>
      <w:sz w:val="24"/>
      <w:szCs w:val="24"/>
    </w:rPr>
  </w:style>
  <w:style w:type="paragraph" w:customStyle="1" w:styleId="210">
    <w:name w:val="列出段落21"/>
    <w:basedOn w:val="a"/>
    <w:qFormat/>
    <w:pPr>
      <w:widowControl/>
      <w:adjustRightInd w:val="0"/>
      <w:snapToGrid w:val="0"/>
      <w:spacing w:before="100" w:beforeAutospacing="1" w:after="200"/>
      <w:ind w:firstLineChars="200" w:firstLine="420"/>
      <w:jc w:val="left"/>
    </w:pPr>
    <w:rPr>
      <w:rFonts w:ascii="Tahoma" w:eastAsia="微软雅黑" w:hAnsi="Tahoma" w:cs="Times New Roman"/>
      <w:kern w:val="0"/>
      <w:sz w:val="22"/>
    </w:rPr>
  </w:style>
  <w:style w:type="paragraph" w:customStyle="1" w:styleId="-2">
    <w:name w:val="标准- 标题 2"/>
    <w:basedOn w:val="a"/>
    <w:next w:val="a"/>
    <w:qFormat/>
    <w:pPr>
      <w:keepNext/>
      <w:keepLines/>
      <w:spacing w:beforeLines="150" w:after="100" w:afterAutospacing="1" w:line="360" w:lineRule="auto"/>
      <w:outlineLvl w:val="1"/>
    </w:pPr>
    <w:rPr>
      <w:rFonts w:ascii="Arial" w:eastAsia="华文仿宋" w:hAnsi="Arial" w:cs="宋体"/>
      <w:b/>
      <w:bCs/>
      <w:sz w:val="36"/>
      <w:szCs w:val="36"/>
    </w:rPr>
  </w:style>
  <w:style w:type="paragraph" w:customStyle="1" w:styleId="ae">
    <w:name w:val="文字"/>
    <w:basedOn w:val="a"/>
    <w:qFormat/>
    <w:pPr>
      <w:adjustRightInd w:val="0"/>
      <w:snapToGrid w:val="0"/>
      <w:spacing w:beforeLines="50" w:afterLines="50" w:line="360" w:lineRule="auto"/>
      <w:ind w:firstLineChars="171" w:firstLine="410"/>
    </w:pPr>
    <w:rPr>
      <w:rFonts w:ascii="宋体" w:eastAsia="宋体" w:hAnsi="宋体" w:cs="Times New Roman"/>
      <w:sz w:val="24"/>
      <w:szCs w:val="24"/>
    </w:rPr>
  </w:style>
  <w:style w:type="paragraph" w:customStyle="1" w:styleId="32">
    <w:name w:val="列出段落3"/>
    <w:basedOn w:val="a"/>
    <w:qFormat/>
    <w:pPr>
      <w:spacing w:before="120" w:after="120"/>
      <w:ind w:firstLineChars="200" w:firstLine="420"/>
    </w:pPr>
    <w:rPr>
      <w:rFonts w:ascii="Calibri" w:eastAsia="宋体" w:hAnsi="Calibri" w:cs="Times New Roman"/>
      <w:sz w:val="24"/>
      <w:szCs w:val="21"/>
    </w:rPr>
  </w:style>
  <w:style w:type="character" w:customStyle="1" w:styleId="15">
    <w:name w:val="15"/>
    <w:basedOn w:val="a0"/>
    <w:qFormat/>
    <w:rPr>
      <w:rFonts w:ascii="Times New Roman" w:hAnsi="Times New Roman" w:cs="Times New Roman" w:hint="default"/>
      <w:color w:val="0000FF"/>
      <w:u w:val="single"/>
    </w:rPr>
  </w:style>
  <w:style w:type="paragraph" w:customStyle="1" w:styleId="zw">
    <w:name w:val="zw"/>
    <w:basedOn w:val="a"/>
    <w:link w:val="zwChar"/>
    <w:qFormat/>
    <w:pPr>
      <w:ind w:firstLineChars="202" w:firstLine="424"/>
    </w:pPr>
  </w:style>
  <w:style w:type="paragraph" w:customStyle="1" w:styleId="5">
    <w:name w:val="标题5"/>
    <w:basedOn w:val="12"/>
    <w:link w:val="5Char"/>
    <w:qFormat/>
    <w:pPr>
      <w:numPr>
        <w:numId w:val="2"/>
      </w:numPr>
      <w:ind w:firstLineChars="0" w:firstLine="0"/>
    </w:pPr>
    <w:rPr>
      <w:b/>
      <w:sz w:val="18"/>
      <w:szCs w:val="18"/>
    </w:rPr>
  </w:style>
  <w:style w:type="character" w:customStyle="1" w:styleId="zwChar">
    <w:name w:val="zw Char"/>
    <w:basedOn w:val="a0"/>
    <w:link w:val="zw"/>
    <w:qFormat/>
    <w:rPr>
      <w:rFonts w:asciiTheme="minorEastAsia" w:hAnsiTheme="minorEastAsia"/>
      <w:kern w:val="2"/>
      <w:sz w:val="21"/>
      <w:szCs w:val="22"/>
    </w:rPr>
  </w:style>
  <w:style w:type="character" w:customStyle="1" w:styleId="1Char">
    <w:name w:val="列出段落1 Char"/>
    <w:basedOn w:val="a0"/>
    <w:link w:val="12"/>
    <w:uiPriority w:val="34"/>
    <w:qFormat/>
    <w:rPr>
      <w:rFonts w:asciiTheme="minorEastAsia" w:hAnsiTheme="minorEastAsia"/>
      <w:kern w:val="2"/>
      <w:sz w:val="21"/>
      <w:szCs w:val="22"/>
    </w:rPr>
  </w:style>
  <w:style w:type="character" w:customStyle="1" w:styleId="5Char">
    <w:name w:val="标题5 Char"/>
    <w:basedOn w:val="1Char"/>
    <w:link w:val="5"/>
    <w:qFormat/>
    <w:rPr>
      <w:rFonts w:asciiTheme="minorEastAsia" w:hAnsiTheme="minorEastAsia"/>
      <w:b/>
      <w:kern w:val="2"/>
      <w:sz w:val="18"/>
      <w:szCs w:val="18"/>
    </w:rPr>
  </w:style>
  <w:style w:type="paragraph" w:customStyle="1" w:styleId="13">
    <w:name w:val="无间隔1"/>
    <w:link w:val="Char"/>
    <w:uiPriority w:val="1"/>
    <w:qFormat/>
    <w:rPr>
      <w:sz w:val="22"/>
      <w:szCs w:val="22"/>
    </w:rPr>
  </w:style>
  <w:style w:type="character" w:customStyle="1" w:styleId="Char">
    <w:name w:val="无间隔 Char"/>
    <w:basedOn w:val="a0"/>
    <w:link w:val="13"/>
    <w:uiPriority w:val="1"/>
    <w:qFormat/>
    <w:rPr>
      <w:sz w:val="22"/>
      <w:szCs w:val="22"/>
    </w:rPr>
  </w:style>
  <w:style w:type="paragraph" w:customStyle="1" w:styleId="TOC1">
    <w:name w:val="TOC 标题1"/>
    <w:basedOn w:val="1"/>
    <w:next w:val="a"/>
    <w:uiPriority w:val="39"/>
    <w:unhideWhenUsed/>
    <w:qFormat/>
    <w:pPr>
      <w:keepLines/>
      <w:widowControl/>
      <w:numPr>
        <w:numId w:val="0"/>
      </w:numPr>
      <w:spacing w:beforeLines="0" w:line="276" w:lineRule="auto"/>
      <w:jc w:val="left"/>
      <w:outlineLvl w:val="9"/>
    </w:pPr>
    <w:rPr>
      <w:rFonts w:asciiTheme="majorHAnsi" w:eastAsiaTheme="majorEastAsia" w:hAnsiTheme="majorHAnsi" w:cstheme="majorBidi"/>
      <w:bCs/>
      <w:color w:val="365F91" w:themeColor="accent1" w:themeShade="BF"/>
      <w:kern w:val="0"/>
    </w:rPr>
  </w:style>
  <w:style w:type="paragraph" w:customStyle="1" w:styleId="0h">
    <w:name w:val="0h"/>
    <w:basedOn w:val="a"/>
    <w:qFormat/>
    <w:pPr>
      <w:adjustRightInd w:val="0"/>
      <w:spacing w:line="360" w:lineRule="auto"/>
      <w:ind w:firstLineChars="200" w:firstLine="200"/>
      <w:textAlignment w:val="baseline"/>
    </w:pPr>
    <w:rPr>
      <w:rFonts w:ascii="仿宋_GB2312" w:eastAsia="仿宋_GB2312" w:hAnsi="宋体"/>
      <w:sz w:val="28"/>
      <w:szCs w:val="28"/>
    </w:rPr>
  </w:style>
  <w:style w:type="paragraph" w:customStyle="1" w:styleId="41">
    <w:name w:val="列出段落4"/>
    <w:basedOn w:val="a"/>
    <w:qFormat/>
    <w:pPr>
      <w:ind w:firstLine="420"/>
    </w:pPr>
  </w:style>
  <w:style w:type="paragraph" w:customStyle="1" w:styleId="TOC2">
    <w:name w:val="TOC 标题2"/>
    <w:basedOn w:val="1"/>
    <w:next w:val="a"/>
    <w:uiPriority w:val="39"/>
    <w:unhideWhenUsed/>
    <w:qFormat/>
    <w:pPr>
      <w:keepLines/>
      <w:widowControl/>
      <w:numPr>
        <w:numId w:val="0"/>
      </w:numPr>
      <w:spacing w:beforeLines="0"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D5DCE3-7FAE-4ACD-8AC1-8AB6085DA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34</Pages>
  <Words>2337</Words>
  <Characters>13325</Characters>
  <Application>Microsoft Office Word</Application>
  <DocSecurity>0</DocSecurity>
  <Lines>111</Lines>
  <Paragraphs>31</Paragraphs>
  <ScaleCrop>false</ScaleCrop>
  <Company>Microsoft</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wcq-ibm</dc:creator>
  <cp:lastModifiedBy>Z782</cp:lastModifiedBy>
  <cp:revision>55</cp:revision>
  <cp:lastPrinted>2018-04-12T03:15:00Z</cp:lastPrinted>
  <dcterms:created xsi:type="dcterms:W3CDTF">2018-04-12T06:35:00Z</dcterms:created>
  <dcterms:modified xsi:type="dcterms:W3CDTF">2018-05-09T10:42:00Z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