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932"/>
      </w:tblGrid>
      <w:tr>
        <w:tc>
          <w:tcPr>
            <w:tcW w:type="dxa" w:w="524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</w:rPr>
              <w:drawing>
                <wp:inline xmlns:a="http://schemas.openxmlformats.org/drawingml/2006/main" xmlns:pic="http://schemas.openxmlformats.org/drawingml/2006/picture">
                  <wp:extent cx="1691640" cy="5627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56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173E73"/>
                <w:sz w:val="21"/>
              </w:rPr>
              <w:t>MAKENDI IC VE DIS TICARET LTD.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1F1F"/>
                <w:sz w:val="16"/>
              </w:rPr>
              <w:t>Murat Reis Mah. Nuh Kuyusu Cad. Payanda Sok. No. 9, 34664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1F1F"/>
                <w:sz w:val="16"/>
              </w:rPr>
              <w:t>Uskudar, Istanbul / Turkiye</w:t>
            </w:r>
          </w:p>
        </w:tc>
        <w:tc>
          <w:tcPr>
            <w:tcW w:type="dxa" w:w="524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163B70"/>
                <w:sz w:val="29"/>
              </w:rPr>
              <w:t>PRODUCT SPECIFICATION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E87E00"/>
                <w:sz w:val="18"/>
              </w:rPr>
              <w:t>MAKENDI FRUCTOSE SYRUP</w:t>
            </w:r>
          </w:p>
        </w:tc>
      </w:tr>
    </w:tbl>
    <w:p>
      <w:pPr>
        <w:spacing w:before="0" w:after="0" w:line="180" w:lineRule="exact"/>
      </w:pPr>
    </w:p>
    <w:tbl>
      <w:tblPr>
        <w:tblW w:type="dxa" w:w="10483"/>
        <w:tblLayout w:type="fixed"/>
        <w:tblLook w:firstColumn="1" w:firstRow="1" w:lastColumn="0" w:lastRow="0" w:noHBand="0" w:noVBand="1" w:val="04A0"/>
        <w:tblBorders>
          <w:top w:val="single" w:sz="4" w:color="173E73"/>
          <w:left w:val="single" w:sz="4" w:color="173E73"/>
          <w:bottom w:val="single" w:sz="4" w:color="173E73"/>
          <w:right w:val="single" w:sz="4" w:color="173E73"/>
          <w:insideH w:val="single" w:sz="4" w:color="173E73"/>
          <w:insideV w:val="single" w:sz="4" w:color="173E73"/>
        </w:tblBorders>
      </w:tblPr>
      <w:tblGrid>
        <w:gridCol w:w="10483"/>
      </w:tblGrid>
      <w:tr>
        <w:tc>
          <w:tcPr>
            <w:tcW w:type="dxa" w:w="104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E73"/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PRODUCT DESCRIPTION</w:t>
            </w:r>
          </w:p>
        </w:tc>
      </w:tr>
    </w:tbl>
    <w:p>
      <w:pPr>
        <w:spacing w:before="0" w:after="0" w:line="120" w:lineRule="exact"/>
      </w:pPr>
    </w:p>
    <w:tbl>
      <w:tblPr>
        <w:tblW w:type="dxa" w:w="10483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5241"/>
        <w:gridCol w:w="5241"/>
      </w:tblGrid>
      <w:tr>
        <w:tc>
          <w:tcPr>
            <w:tcW w:type="dxa" w:w="29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CE6F1"/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163B70"/>
                <w:sz w:val="18"/>
              </w:rPr>
            </w:r>
            <w:r>
              <w:rPr>
                <w:rFonts w:ascii="Arial" w:hAnsi="Arial" w:eastAsia="Arial"/>
                <w:b/>
                <w:color w:val="163B70"/>
                <w:sz w:val="18"/>
              </w:rPr>
              <w:t>Product Name</w:t>
            </w:r>
          </w:p>
        </w:tc>
        <w:tc>
          <w:tcPr>
            <w:tcW w:type="dxa" w:w="75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1F1F"/>
                <w:sz w:val="18"/>
              </w:rPr>
              <w:t>Makendi Fructose Syrup</w:t>
            </w:r>
          </w:p>
        </w:tc>
      </w:tr>
      <w:tr>
        <w:tc>
          <w:tcPr>
            <w:tcW w:type="dxa" w:w="29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CE6F1"/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163B70"/>
                <w:sz w:val="18"/>
              </w:rPr>
            </w:r>
            <w:r>
              <w:rPr>
                <w:rFonts w:ascii="Arial" w:hAnsi="Arial" w:eastAsia="Arial"/>
                <w:b/>
                <w:color w:val="163B70"/>
                <w:sz w:val="18"/>
              </w:rPr>
              <w:t>Product Description</w:t>
            </w:r>
          </w:p>
        </w:tc>
        <w:tc>
          <w:tcPr>
            <w:tcW w:type="dxa" w:w="75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1F1F"/>
                <w:sz w:val="18"/>
              </w:rPr>
              <w:t>Enzyme converted natural edible, aqueous high fructose syrup produced from corn starch.</w:t>
            </w:r>
          </w:p>
        </w:tc>
      </w:tr>
    </w:tbl>
    <w:p>
      <w:pPr>
        <w:spacing w:before="0" w:after="0" w:line="120" w:lineRule="exact"/>
      </w:pPr>
    </w:p>
    <w:tbl>
      <w:tblPr>
        <w:tblW w:type="dxa" w:w="10483"/>
        <w:tblLayout w:type="fixed"/>
        <w:tblLook w:firstColumn="1" w:firstRow="1" w:lastColumn="0" w:lastRow="0" w:noHBand="0" w:noVBand="1" w:val="04A0"/>
        <w:tblBorders>
          <w:top w:val="single" w:sz="4" w:color="173E73"/>
          <w:left w:val="single" w:sz="4" w:color="173E73"/>
          <w:bottom w:val="single" w:sz="4" w:color="173E73"/>
          <w:right w:val="single" w:sz="4" w:color="173E73"/>
          <w:insideH w:val="single" w:sz="4" w:color="173E73"/>
          <w:insideV w:val="single" w:sz="4" w:color="173E73"/>
        </w:tblBorders>
      </w:tblPr>
      <w:tblGrid>
        <w:gridCol w:w="10483"/>
      </w:tblGrid>
      <w:tr>
        <w:tc>
          <w:tcPr>
            <w:tcW w:type="dxa" w:w="104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E73"/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PHYSICAL &amp; CHEMICAL PROPERTIES</w:t>
            </w:r>
          </w:p>
        </w:tc>
      </w:tr>
    </w:tbl>
    <w:p>
      <w:pPr>
        <w:spacing w:before="0" w:after="0" w:line="120" w:lineRule="exact"/>
      </w:pPr>
    </w:p>
    <w:tbl>
      <w:tblPr>
        <w:tblW w:type="dxa" w:w="10483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097"/>
        <w:gridCol w:w="2097"/>
        <w:gridCol w:w="2097"/>
        <w:gridCol w:w="2097"/>
        <w:gridCol w:w="2097"/>
      </w:tblGrid>
      <w:tr>
        <w:tc>
          <w:tcPr>
            <w:tcW w:type="dxa" w:w="34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CE6F1"/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163B70"/>
                <w:sz w:val="17"/>
              </w:rPr>
            </w:r>
            <w:r>
              <w:rPr>
                <w:rFonts w:ascii="Arial" w:hAnsi="Arial" w:eastAsia="Arial"/>
                <w:b/>
                <w:color w:val="163B70"/>
                <w:sz w:val="17"/>
              </w:rPr>
              <w:t>Parameter</w:t>
            </w:r>
          </w:p>
        </w:tc>
        <w:tc>
          <w:tcPr>
            <w:tcW w:type="dxa" w:w="1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CE6F1"/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163B70"/>
                <w:sz w:val="17"/>
              </w:rPr>
            </w:r>
            <w:r>
              <w:rPr>
                <w:rFonts w:ascii="Arial" w:hAnsi="Arial" w:eastAsia="Arial"/>
                <w:b/>
                <w:color w:val="163B70"/>
                <w:sz w:val="17"/>
              </w:rPr>
              <w:t>Unit</w:t>
            </w:r>
          </w:p>
        </w:tc>
        <w:tc>
          <w:tcPr>
            <w:tcW w:type="dxa" w:w="10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CE6F1"/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163B70"/>
                <w:sz w:val="17"/>
              </w:rPr>
            </w:r>
            <w:r>
              <w:rPr>
                <w:rFonts w:ascii="Arial" w:hAnsi="Arial" w:eastAsia="Arial"/>
                <w:b/>
                <w:color w:val="163B70"/>
                <w:sz w:val="17"/>
              </w:rPr>
              <w:t>Min</w:t>
            </w:r>
          </w:p>
        </w:tc>
        <w:tc>
          <w:tcPr>
            <w:tcW w:type="dxa" w:w="10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CE6F1"/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163B70"/>
                <w:sz w:val="17"/>
              </w:rPr>
            </w:r>
            <w:r>
              <w:rPr>
                <w:rFonts w:ascii="Arial" w:hAnsi="Arial" w:eastAsia="Arial"/>
                <w:b/>
                <w:color w:val="163B70"/>
                <w:sz w:val="17"/>
              </w:rPr>
              <w:t>Max</w:t>
            </w:r>
          </w:p>
        </w:tc>
        <w:tc>
          <w:tcPr>
            <w:tcW w:type="dxa" w:w="385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CE6F1"/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163B70"/>
                <w:sz w:val="17"/>
              </w:rPr>
            </w:r>
            <w:r>
              <w:rPr>
                <w:rFonts w:ascii="Arial" w:hAnsi="Arial" w:eastAsia="Arial"/>
                <w:b/>
                <w:color w:val="163B70"/>
                <w:sz w:val="17"/>
              </w:rPr>
              <w:t>Method</w:t>
            </w:r>
          </w:p>
        </w:tc>
      </w:tr>
      <w:tr>
        <w:tc>
          <w:tcPr>
            <w:tcW w:type="dxa" w:w="34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4F2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1F1F"/>
                <w:sz w:val="17"/>
              </w:rPr>
              <w:t>Brix</w:t>
            </w:r>
          </w:p>
        </w:tc>
        <w:tc>
          <w:tcPr>
            <w:tcW w:type="dxa" w:w="1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1F1F"/>
                <w:sz w:val="17"/>
              </w:rPr>
              <w:t>–</w:t>
            </w:r>
          </w:p>
        </w:tc>
        <w:tc>
          <w:tcPr>
            <w:tcW w:type="dxa" w:w="10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1F1F"/>
                <w:sz w:val="17"/>
              </w:rPr>
              <w:t>69</w:t>
            </w:r>
          </w:p>
        </w:tc>
        <w:tc>
          <w:tcPr>
            <w:tcW w:type="dxa" w:w="10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1F1F"/>
                <w:sz w:val="17"/>
              </w:rPr>
              <w:t>71</w:t>
            </w:r>
          </w:p>
        </w:tc>
        <w:tc>
          <w:tcPr>
            <w:tcW w:type="dxa" w:w="385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1F1F"/>
                <w:sz w:val="17"/>
              </w:rPr>
              <w:t>KY.LB.60</w:t>
            </w:r>
          </w:p>
        </w:tc>
      </w:tr>
      <w:tr>
        <w:tc>
          <w:tcPr>
            <w:tcW w:type="dxa" w:w="34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4F2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1F1F"/>
                <w:sz w:val="17"/>
              </w:rPr>
              <w:t>Dry Substance (DS)</w:t>
            </w:r>
          </w:p>
        </w:tc>
        <w:tc>
          <w:tcPr>
            <w:tcW w:type="dxa" w:w="1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1F1F"/>
                <w:sz w:val="17"/>
              </w:rPr>
              <w:t>%</w:t>
            </w:r>
          </w:p>
        </w:tc>
        <w:tc>
          <w:tcPr>
            <w:tcW w:type="dxa" w:w="10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1F1F"/>
                <w:sz w:val="17"/>
              </w:rPr>
              <w:t>70.4</w:t>
            </w:r>
          </w:p>
        </w:tc>
        <w:tc>
          <w:tcPr>
            <w:tcW w:type="dxa" w:w="10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1F1F"/>
                <w:sz w:val="17"/>
              </w:rPr>
              <w:t>72.5</w:t>
            </w:r>
          </w:p>
        </w:tc>
        <w:tc>
          <w:tcPr>
            <w:tcW w:type="dxa" w:w="385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1F1F"/>
                <w:sz w:val="17"/>
              </w:rPr>
              <w:t>KY.LB.60</w:t>
            </w:r>
          </w:p>
        </w:tc>
      </w:tr>
      <w:tr>
        <w:tc>
          <w:tcPr>
            <w:tcW w:type="dxa" w:w="34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4F2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1F1F"/>
                <w:sz w:val="17"/>
              </w:rPr>
              <w:t>pH</w:t>
            </w:r>
          </w:p>
        </w:tc>
        <w:tc>
          <w:tcPr>
            <w:tcW w:type="dxa" w:w="1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1F1F"/>
                <w:sz w:val="17"/>
              </w:rPr>
              <w:t>–</w:t>
            </w:r>
          </w:p>
        </w:tc>
        <w:tc>
          <w:tcPr>
            <w:tcW w:type="dxa" w:w="10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1F1F"/>
                <w:sz w:val="17"/>
              </w:rPr>
              <w:t>3.5</w:t>
            </w:r>
          </w:p>
        </w:tc>
        <w:tc>
          <w:tcPr>
            <w:tcW w:type="dxa" w:w="10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1F1F"/>
                <w:sz w:val="17"/>
              </w:rPr>
              <w:t>5.0</w:t>
            </w:r>
          </w:p>
        </w:tc>
        <w:tc>
          <w:tcPr>
            <w:tcW w:type="dxa" w:w="385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1F1F"/>
                <w:sz w:val="17"/>
              </w:rPr>
              <w:t>KY.LB.41</w:t>
            </w:r>
          </w:p>
        </w:tc>
      </w:tr>
      <w:tr>
        <w:tc>
          <w:tcPr>
            <w:tcW w:type="dxa" w:w="34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4F2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1F1F"/>
                <w:sz w:val="17"/>
              </w:rPr>
              <w:t>SO₂</w:t>
            </w:r>
          </w:p>
        </w:tc>
        <w:tc>
          <w:tcPr>
            <w:tcW w:type="dxa" w:w="1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1F1F"/>
                <w:sz w:val="17"/>
              </w:rPr>
              <w:t>ppm</w:t>
            </w:r>
          </w:p>
        </w:tc>
        <w:tc>
          <w:tcPr>
            <w:tcW w:type="dxa" w:w="10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1F1F"/>
                <w:sz w:val="17"/>
              </w:rPr>
              <w:t>–</w:t>
            </w:r>
          </w:p>
        </w:tc>
        <w:tc>
          <w:tcPr>
            <w:tcW w:type="dxa" w:w="10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1F1F"/>
                <w:sz w:val="17"/>
              </w:rPr>
              <w:t>10</w:t>
            </w:r>
          </w:p>
        </w:tc>
        <w:tc>
          <w:tcPr>
            <w:tcW w:type="dxa" w:w="385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1F1F"/>
                <w:sz w:val="17"/>
              </w:rPr>
              <w:t>KY.LB.29</w:t>
            </w:r>
          </w:p>
        </w:tc>
      </w:tr>
      <w:tr>
        <w:tc>
          <w:tcPr>
            <w:tcW w:type="dxa" w:w="34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4F2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1F1F"/>
                <w:sz w:val="17"/>
              </w:rPr>
              <w:t>Color (ICUMSA)</w:t>
            </w:r>
          </w:p>
        </w:tc>
        <w:tc>
          <w:tcPr>
            <w:tcW w:type="dxa" w:w="1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1F1F"/>
                <w:sz w:val="17"/>
              </w:rPr>
              <w:t>IU</w:t>
            </w:r>
          </w:p>
        </w:tc>
        <w:tc>
          <w:tcPr>
            <w:tcW w:type="dxa" w:w="10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1F1F"/>
                <w:sz w:val="17"/>
              </w:rPr>
              <w:t>–</w:t>
            </w:r>
          </w:p>
        </w:tc>
        <w:tc>
          <w:tcPr>
            <w:tcW w:type="dxa" w:w="10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1F1F"/>
                <w:sz w:val="17"/>
              </w:rPr>
              <w:t>20</w:t>
            </w:r>
          </w:p>
        </w:tc>
        <w:tc>
          <w:tcPr>
            <w:tcW w:type="dxa" w:w="385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1F1F"/>
                <w:sz w:val="17"/>
              </w:rPr>
              <w:t>KY.LB.71</w:t>
            </w:r>
          </w:p>
        </w:tc>
      </w:tr>
      <w:tr>
        <w:tc>
          <w:tcPr>
            <w:tcW w:type="dxa" w:w="34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4F2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1F1F"/>
                <w:sz w:val="17"/>
              </w:rPr>
              <w:t>Ash (sulfated)</w:t>
            </w:r>
          </w:p>
        </w:tc>
        <w:tc>
          <w:tcPr>
            <w:tcW w:type="dxa" w:w="1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1F1F"/>
                <w:sz w:val="17"/>
              </w:rPr>
              <w:t>% (dry basis, m/m)</w:t>
            </w:r>
          </w:p>
        </w:tc>
        <w:tc>
          <w:tcPr>
            <w:tcW w:type="dxa" w:w="10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1F1F"/>
                <w:sz w:val="17"/>
              </w:rPr>
              <w:t>–</w:t>
            </w:r>
          </w:p>
        </w:tc>
        <w:tc>
          <w:tcPr>
            <w:tcW w:type="dxa" w:w="10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1F1F"/>
                <w:sz w:val="17"/>
              </w:rPr>
              <w:t>10 n/10g</w:t>
            </w:r>
          </w:p>
        </w:tc>
        <w:tc>
          <w:tcPr>
            <w:tcW w:type="dxa" w:w="385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1F1F"/>
                <w:sz w:val="17"/>
              </w:rPr>
              <w:t>KY.LB.60</w:t>
            </w:r>
          </w:p>
        </w:tc>
      </w:tr>
    </w:tbl>
    <w:p>
      <w:pPr>
        <w:spacing w:before="0" w:after="0" w:line="120" w:lineRule="exact"/>
      </w:pPr>
    </w:p>
    <w:tbl>
      <w:tblPr>
        <w:tblW w:type="dxa" w:w="10483"/>
        <w:tblLayout w:type="fixed"/>
        <w:tblLook w:firstColumn="1" w:firstRow="1" w:lastColumn="0" w:lastRow="0" w:noHBand="0" w:noVBand="1" w:val="04A0"/>
        <w:tblBorders>
          <w:top w:val="single" w:sz="4" w:color="173E73"/>
          <w:left w:val="single" w:sz="4" w:color="173E73"/>
          <w:bottom w:val="single" w:sz="4" w:color="173E73"/>
          <w:right w:val="single" w:sz="4" w:color="173E73"/>
          <w:insideH w:val="single" w:sz="4" w:color="173E73"/>
          <w:insideV w:val="single" w:sz="4" w:color="173E73"/>
        </w:tblBorders>
      </w:tblPr>
      <w:tblGrid>
        <w:gridCol w:w="10483"/>
      </w:tblGrid>
      <w:tr>
        <w:tc>
          <w:tcPr>
            <w:tcW w:type="dxa" w:w="104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E73"/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SUGAR COMPONENTS</w:t>
            </w:r>
          </w:p>
        </w:tc>
      </w:tr>
    </w:tbl>
    <w:p>
      <w:pPr>
        <w:spacing w:before="0" w:after="0" w:line="120" w:lineRule="exact"/>
      </w:pPr>
    </w:p>
    <w:tbl>
      <w:tblPr>
        <w:tblW w:type="dxa" w:w="10483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097"/>
        <w:gridCol w:w="2097"/>
        <w:gridCol w:w="2097"/>
        <w:gridCol w:w="2097"/>
        <w:gridCol w:w="2097"/>
      </w:tblGrid>
      <w:tr>
        <w:tc>
          <w:tcPr>
            <w:tcW w:type="dxa" w:w="34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CE6F1"/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163B70"/>
                <w:sz w:val="17"/>
              </w:rPr>
            </w:r>
            <w:r>
              <w:rPr>
                <w:rFonts w:ascii="Arial" w:hAnsi="Arial" w:eastAsia="Arial"/>
                <w:b/>
                <w:color w:val="163B70"/>
                <w:sz w:val="17"/>
              </w:rPr>
              <w:t>Parameter</w:t>
            </w:r>
          </w:p>
        </w:tc>
        <w:tc>
          <w:tcPr>
            <w:tcW w:type="dxa" w:w="1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CE6F1"/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163B70"/>
                <w:sz w:val="17"/>
              </w:rPr>
            </w:r>
            <w:r>
              <w:rPr>
                <w:rFonts w:ascii="Arial" w:hAnsi="Arial" w:eastAsia="Arial"/>
                <w:b/>
                <w:color w:val="163B70"/>
                <w:sz w:val="17"/>
              </w:rPr>
              <w:t>Unit</w:t>
            </w:r>
          </w:p>
        </w:tc>
        <w:tc>
          <w:tcPr>
            <w:tcW w:type="dxa" w:w="10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CE6F1"/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163B70"/>
                <w:sz w:val="17"/>
              </w:rPr>
            </w:r>
            <w:r>
              <w:rPr>
                <w:rFonts w:ascii="Arial" w:hAnsi="Arial" w:eastAsia="Arial"/>
                <w:b/>
                <w:color w:val="163B70"/>
                <w:sz w:val="17"/>
              </w:rPr>
              <w:t>Min</w:t>
            </w:r>
          </w:p>
        </w:tc>
        <w:tc>
          <w:tcPr>
            <w:tcW w:type="dxa" w:w="10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CE6F1"/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163B70"/>
                <w:sz w:val="17"/>
              </w:rPr>
            </w:r>
            <w:r>
              <w:rPr>
                <w:rFonts w:ascii="Arial" w:hAnsi="Arial" w:eastAsia="Arial"/>
                <w:b/>
                <w:color w:val="163B70"/>
                <w:sz w:val="17"/>
              </w:rPr>
              <w:t>Max</w:t>
            </w:r>
          </w:p>
        </w:tc>
        <w:tc>
          <w:tcPr>
            <w:tcW w:type="dxa" w:w="385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CE6F1"/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163B70"/>
                <w:sz w:val="17"/>
              </w:rPr>
            </w:r>
            <w:r>
              <w:rPr>
                <w:rFonts w:ascii="Arial" w:hAnsi="Arial" w:eastAsia="Arial"/>
                <w:b/>
                <w:color w:val="163B70"/>
                <w:sz w:val="17"/>
              </w:rPr>
              <w:t>Method</w:t>
            </w:r>
          </w:p>
        </w:tc>
      </w:tr>
      <w:tr>
        <w:tc>
          <w:tcPr>
            <w:tcW w:type="dxa" w:w="34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4F2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1F1F"/>
                <w:sz w:val="17"/>
              </w:rPr>
              <w:t>Fructose</w:t>
            </w:r>
          </w:p>
        </w:tc>
        <w:tc>
          <w:tcPr>
            <w:tcW w:type="dxa" w:w="1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1F1F"/>
                <w:sz w:val="17"/>
              </w:rPr>
              <w:t>%</w:t>
            </w:r>
          </w:p>
        </w:tc>
        <w:tc>
          <w:tcPr>
            <w:tcW w:type="dxa" w:w="10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1F1F"/>
                <w:sz w:val="17"/>
              </w:rPr>
              <w:t>40</w:t>
            </w:r>
          </w:p>
        </w:tc>
        <w:tc>
          <w:tcPr>
            <w:tcW w:type="dxa" w:w="10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1F1F"/>
                <w:sz w:val="17"/>
              </w:rPr>
              <w:t>45</w:t>
            </w:r>
          </w:p>
        </w:tc>
        <w:tc>
          <w:tcPr>
            <w:tcW w:type="dxa" w:w="385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1F1F"/>
                <w:sz w:val="17"/>
              </w:rPr>
              <w:t>KY.LB.78</w:t>
            </w:r>
          </w:p>
        </w:tc>
      </w:tr>
      <w:tr>
        <w:tc>
          <w:tcPr>
            <w:tcW w:type="dxa" w:w="34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4F2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1F1F"/>
                <w:sz w:val="17"/>
              </w:rPr>
              <w:t>Dextrose</w:t>
            </w:r>
          </w:p>
        </w:tc>
        <w:tc>
          <w:tcPr>
            <w:tcW w:type="dxa" w:w="1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1F1F"/>
                <w:sz w:val="17"/>
              </w:rPr>
              <w:t>%</w:t>
            </w:r>
          </w:p>
        </w:tc>
        <w:tc>
          <w:tcPr>
            <w:tcW w:type="dxa" w:w="10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1F1F"/>
                <w:sz w:val="17"/>
              </w:rPr>
              <w:t>48</w:t>
            </w:r>
          </w:p>
        </w:tc>
        <w:tc>
          <w:tcPr>
            <w:tcW w:type="dxa" w:w="10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1F1F"/>
                <w:sz w:val="17"/>
              </w:rPr>
              <w:t>54</w:t>
            </w:r>
          </w:p>
        </w:tc>
        <w:tc>
          <w:tcPr>
            <w:tcW w:type="dxa" w:w="385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1F1F"/>
                <w:sz w:val="17"/>
              </w:rPr>
              <w:t>KY.LB.78</w:t>
            </w:r>
          </w:p>
        </w:tc>
      </w:tr>
      <w:tr>
        <w:tc>
          <w:tcPr>
            <w:tcW w:type="dxa" w:w="209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1F1F"/>
                <w:sz w:val="17"/>
              </w:rPr>
              <w:t>Fructose + Dextrose</w:t>
            </w:r>
          </w:p>
        </w:tc>
        <w:tc>
          <w:tcPr>
            <w:tcW w:type="dxa" w:w="209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1F1F"/>
                <w:sz w:val="17"/>
              </w:rPr>
              <w:t>%</w:t>
            </w:r>
          </w:p>
        </w:tc>
        <w:tc>
          <w:tcPr>
            <w:tcW w:type="dxa" w:w="209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1F1F"/>
                <w:sz w:val="17"/>
              </w:rPr>
              <w:t>94</w:t>
            </w:r>
          </w:p>
        </w:tc>
        <w:tc>
          <w:tcPr>
            <w:tcW w:type="dxa" w:w="209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1F1F"/>
                <w:sz w:val="17"/>
              </w:rPr>
              <w:t>–</w:t>
            </w:r>
          </w:p>
        </w:tc>
        <w:tc>
          <w:tcPr>
            <w:tcW w:type="dxa" w:w="209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1F1F"/>
                <w:sz w:val="17"/>
              </w:rPr>
              <w:t>KY.LB.78</w:t>
            </w:r>
          </w:p>
        </w:tc>
      </w:tr>
    </w:tbl>
    <w:p>
      <w:pPr>
        <w:spacing w:before="0" w:after="0" w:line="120" w:lineRule="exact"/>
      </w:pPr>
    </w:p>
    <w:tbl>
      <w:tblPr>
        <w:tblW w:type="dxa" w:w="10483"/>
        <w:tblLayout w:type="fixed"/>
        <w:tblLook w:firstColumn="1" w:firstRow="1" w:lastColumn="0" w:lastRow="0" w:noHBand="0" w:noVBand="1" w:val="04A0"/>
        <w:tblBorders>
          <w:top w:val="single" w:sz="4" w:color="173E73"/>
          <w:left w:val="single" w:sz="4" w:color="173E73"/>
          <w:bottom w:val="single" w:sz="4" w:color="173E73"/>
          <w:right w:val="single" w:sz="4" w:color="173E73"/>
          <w:insideH w:val="single" w:sz="4" w:color="173E73"/>
          <w:insideV w:val="single" w:sz="4" w:color="173E73"/>
        </w:tblBorders>
      </w:tblPr>
      <w:tblGrid>
        <w:gridCol w:w="10483"/>
      </w:tblGrid>
      <w:tr>
        <w:tc>
          <w:tcPr>
            <w:tcW w:type="dxa" w:w="104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E73"/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MICROBIOLOGICAL PROPERTIES</w:t>
            </w:r>
          </w:p>
        </w:tc>
      </w:tr>
    </w:tbl>
    <w:p>
      <w:pPr>
        <w:spacing w:before="0" w:after="0" w:line="120" w:lineRule="exact"/>
      </w:pPr>
    </w:p>
    <w:tbl>
      <w:tblPr>
        <w:tblW w:type="dxa" w:w="10483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21"/>
        <w:gridCol w:w="2621"/>
        <w:gridCol w:w="2621"/>
        <w:gridCol w:w="2621"/>
      </w:tblGrid>
      <w:tr>
        <w:tc>
          <w:tcPr>
            <w:tcW w:type="dxa" w:w="35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CE6F1"/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163B70"/>
                <w:sz w:val="17"/>
              </w:rPr>
            </w:r>
            <w:r>
              <w:rPr>
                <w:rFonts w:ascii="Arial" w:hAnsi="Arial" w:eastAsia="Arial"/>
                <w:b/>
                <w:color w:val="163B70"/>
                <w:sz w:val="17"/>
              </w:rPr>
              <w:t>Parameter</w:t>
            </w:r>
          </w:p>
        </w:tc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CE6F1"/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163B70"/>
                <w:sz w:val="17"/>
              </w:rPr>
            </w:r>
            <w:r>
              <w:rPr>
                <w:rFonts w:ascii="Arial" w:hAnsi="Arial" w:eastAsia="Arial"/>
                <w:b/>
                <w:color w:val="163B70"/>
                <w:sz w:val="17"/>
              </w:rPr>
              <w:t>Unit</w:t>
            </w:r>
          </w:p>
        </w:tc>
        <w:tc>
          <w:tcPr>
            <w:tcW w:type="dxa" w:w="12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CE6F1"/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163B70"/>
                <w:sz w:val="17"/>
              </w:rPr>
            </w:r>
            <w:r>
              <w:rPr>
                <w:rFonts w:ascii="Arial" w:hAnsi="Arial" w:eastAsia="Arial"/>
                <w:b/>
                <w:color w:val="163B70"/>
                <w:sz w:val="17"/>
              </w:rPr>
              <w:t>Max</w:t>
            </w:r>
          </w:p>
        </w:tc>
        <w:tc>
          <w:tcPr>
            <w:tcW w:type="dxa" w:w="421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CE6F1"/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163B70"/>
                <w:sz w:val="17"/>
              </w:rPr>
            </w:r>
            <w:r>
              <w:rPr>
                <w:rFonts w:ascii="Arial" w:hAnsi="Arial" w:eastAsia="Arial"/>
                <w:b/>
                <w:color w:val="163B70"/>
                <w:sz w:val="17"/>
              </w:rPr>
              <w:t>Method</w:t>
            </w:r>
          </w:p>
        </w:tc>
      </w:tr>
      <w:tr>
        <w:tc>
          <w:tcPr>
            <w:tcW w:type="dxa" w:w="35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4F2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1F1F"/>
                <w:sz w:val="17"/>
              </w:rPr>
              <w:t>Osmophilic Yeast</w:t>
            </w:r>
          </w:p>
        </w:tc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1F1F"/>
                <w:sz w:val="17"/>
              </w:rPr>
              <w:t>CFU/g</w:t>
            </w:r>
          </w:p>
        </w:tc>
        <w:tc>
          <w:tcPr>
            <w:tcW w:type="dxa" w:w="12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1F1F"/>
                <w:sz w:val="17"/>
              </w:rPr>
              <w:t>100</w:t>
            </w:r>
          </w:p>
        </w:tc>
        <w:tc>
          <w:tcPr>
            <w:tcW w:type="dxa" w:w="421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1F1F"/>
                <w:sz w:val="17"/>
              </w:rPr>
              <w:t>TS 3958, Harrigan W.F. Mc Cance</w:t>
            </w:r>
          </w:p>
        </w:tc>
      </w:tr>
      <w:tr>
        <w:tc>
          <w:tcPr>
            <w:tcW w:type="dxa" w:w="35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4F2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1F1F"/>
                <w:sz w:val="17"/>
              </w:rPr>
              <w:t>Mold</w:t>
            </w:r>
          </w:p>
        </w:tc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1F1F"/>
                <w:sz w:val="17"/>
              </w:rPr>
              <w:t>CFU/g</w:t>
            </w:r>
          </w:p>
        </w:tc>
        <w:tc>
          <w:tcPr>
            <w:tcW w:type="dxa" w:w="12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1F1F"/>
                <w:sz w:val="17"/>
              </w:rPr>
              <w:t>100</w:t>
            </w:r>
          </w:p>
        </w:tc>
        <w:tc>
          <w:tcPr>
            <w:tcW w:type="dxa" w:w="421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1F1F"/>
                <w:sz w:val="17"/>
              </w:rPr>
              <w:t>TS 6580</w:t>
            </w:r>
          </w:p>
        </w:tc>
      </w:tr>
    </w:tbl>
    <w:p>
      <w:pPr>
        <w:spacing w:before="0" w:after="0" w:line="120" w:lineRule="exact"/>
      </w:pPr>
    </w:p>
    <w:tbl>
      <w:tblPr>
        <w:tblW w:type="dxa" w:w="10483"/>
        <w:tblLayout w:type="fixed"/>
        <w:tblLook w:firstColumn="1" w:firstRow="1" w:lastColumn="0" w:lastRow="0" w:noHBand="0" w:noVBand="1" w:val="04A0"/>
        <w:tblBorders>
          <w:top w:val="single" w:sz="4" w:color="173E73"/>
          <w:left w:val="single" w:sz="4" w:color="173E73"/>
          <w:bottom w:val="single" w:sz="4" w:color="173E73"/>
          <w:right w:val="single" w:sz="4" w:color="173E73"/>
          <w:insideH w:val="single" w:sz="4" w:color="173E73"/>
          <w:insideV w:val="single" w:sz="4" w:color="173E73"/>
        </w:tblBorders>
      </w:tblPr>
      <w:tblGrid>
        <w:gridCol w:w="10483"/>
      </w:tblGrid>
      <w:tr>
        <w:tc>
          <w:tcPr>
            <w:tcW w:type="dxa" w:w="104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E73"/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HEAVY METALS</w:t>
            </w:r>
          </w:p>
        </w:tc>
      </w:tr>
    </w:tbl>
    <w:p>
      <w:pPr>
        <w:spacing w:before="0" w:after="0" w:line="120" w:lineRule="exact"/>
      </w:pPr>
    </w:p>
    <w:tbl>
      <w:tblPr>
        <w:tblW w:type="dxa" w:w="10483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21"/>
        <w:gridCol w:w="2621"/>
        <w:gridCol w:w="2621"/>
        <w:gridCol w:w="2621"/>
      </w:tblGrid>
      <w:tr>
        <w:tc>
          <w:tcPr>
            <w:tcW w:type="dxa" w:w="35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CE6F1"/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163B70"/>
                <w:sz w:val="17"/>
              </w:rPr>
            </w:r>
            <w:r>
              <w:rPr>
                <w:rFonts w:ascii="Arial" w:hAnsi="Arial" w:eastAsia="Arial"/>
                <w:b/>
                <w:color w:val="163B70"/>
                <w:sz w:val="17"/>
              </w:rPr>
              <w:t>Parameter</w:t>
            </w:r>
          </w:p>
        </w:tc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CE6F1"/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163B70"/>
                <w:sz w:val="17"/>
              </w:rPr>
            </w:r>
            <w:r>
              <w:rPr>
                <w:rFonts w:ascii="Arial" w:hAnsi="Arial" w:eastAsia="Arial"/>
                <w:b/>
                <w:color w:val="163B70"/>
                <w:sz w:val="17"/>
              </w:rPr>
              <w:t>Unit</w:t>
            </w:r>
          </w:p>
        </w:tc>
        <w:tc>
          <w:tcPr>
            <w:tcW w:type="dxa" w:w="12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CE6F1"/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163B70"/>
                <w:sz w:val="17"/>
              </w:rPr>
            </w:r>
            <w:r>
              <w:rPr>
                <w:rFonts w:ascii="Arial" w:hAnsi="Arial" w:eastAsia="Arial"/>
                <w:b/>
                <w:color w:val="163B70"/>
                <w:sz w:val="17"/>
              </w:rPr>
              <w:t>Max</w:t>
            </w:r>
          </w:p>
        </w:tc>
        <w:tc>
          <w:tcPr>
            <w:tcW w:type="dxa" w:w="421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CE6F1"/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163B70"/>
                <w:sz w:val="17"/>
              </w:rPr>
            </w:r>
            <w:r>
              <w:rPr>
                <w:rFonts w:ascii="Arial" w:hAnsi="Arial" w:eastAsia="Arial"/>
                <w:b/>
                <w:color w:val="163B70"/>
                <w:sz w:val="17"/>
              </w:rPr>
              <w:t>Reference</w:t>
            </w:r>
          </w:p>
        </w:tc>
      </w:tr>
      <w:tr>
        <w:tc>
          <w:tcPr>
            <w:tcW w:type="dxa" w:w="35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4F2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1F1F"/>
                <w:sz w:val="17"/>
              </w:rPr>
              <w:t>Arsenic (As)</w:t>
            </w:r>
          </w:p>
        </w:tc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1F1F"/>
                <w:sz w:val="17"/>
              </w:rPr>
              <w:t>ppm</w:t>
            </w:r>
          </w:p>
        </w:tc>
        <w:tc>
          <w:tcPr>
            <w:tcW w:type="dxa" w:w="12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1F1F"/>
                <w:sz w:val="17"/>
              </w:rPr>
              <w:t>1</w:t>
            </w:r>
          </w:p>
        </w:tc>
        <w:tc>
          <w:tcPr>
            <w:tcW w:type="dxa" w:w="421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1F1F"/>
                <w:sz w:val="17"/>
              </w:rPr>
              <w:t>Turkish Food Codex</w:t>
            </w:r>
          </w:p>
        </w:tc>
      </w:tr>
      <w:tr>
        <w:tc>
          <w:tcPr>
            <w:tcW w:type="dxa" w:w="35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4F2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1F1F"/>
                <w:sz w:val="17"/>
              </w:rPr>
              <w:t>Copper (Cu)</w:t>
            </w:r>
          </w:p>
        </w:tc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1F1F"/>
                <w:sz w:val="17"/>
              </w:rPr>
              <w:t>ppm</w:t>
            </w:r>
          </w:p>
        </w:tc>
        <w:tc>
          <w:tcPr>
            <w:tcW w:type="dxa" w:w="12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1F1F"/>
                <w:sz w:val="17"/>
              </w:rPr>
              <w:t>5</w:t>
            </w:r>
          </w:p>
        </w:tc>
        <w:tc>
          <w:tcPr>
            <w:tcW w:type="dxa" w:w="421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1F1F"/>
                <w:sz w:val="17"/>
              </w:rPr>
              <w:t>Turkish Food Codex</w:t>
            </w:r>
          </w:p>
        </w:tc>
      </w:tr>
      <w:tr>
        <w:tc>
          <w:tcPr>
            <w:tcW w:type="dxa" w:w="35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4F2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1F1F"/>
                <w:sz w:val="17"/>
              </w:rPr>
              <w:t>Lead (Pb)</w:t>
            </w:r>
          </w:p>
        </w:tc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1F1F"/>
                <w:sz w:val="17"/>
              </w:rPr>
              <w:t>ppm</w:t>
            </w:r>
          </w:p>
        </w:tc>
        <w:tc>
          <w:tcPr>
            <w:tcW w:type="dxa" w:w="12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1F1F"/>
                <w:sz w:val="17"/>
              </w:rPr>
              <w:t>0.5</w:t>
            </w:r>
          </w:p>
        </w:tc>
        <w:tc>
          <w:tcPr>
            <w:tcW w:type="dxa" w:w="421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1F1F"/>
                <w:sz w:val="17"/>
              </w:rPr>
              <w:t>Turkish Food Codex</w:t>
            </w:r>
          </w:p>
        </w:tc>
      </w:tr>
    </w:tbl>
    <w:p>
      <w:pPr>
        <w:spacing w:before="0" w:after="0" w:line="120" w:lineRule="exact"/>
      </w:pPr>
    </w:p>
    <w:tbl>
      <w:tblPr>
        <w:tblW w:type="dxa" w:w="10483"/>
        <w:tblLayout w:type="fixed"/>
        <w:tblLook w:firstColumn="1" w:firstRow="1" w:lastColumn="0" w:lastRow="0" w:noHBand="0" w:noVBand="1" w:val="04A0"/>
        <w:tblBorders>
          <w:top w:val="single" w:sz="4" w:color="173E73"/>
          <w:left w:val="single" w:sz="4" w:color="173E73"/>
          <w:bottom w:val="single" w:sz="4" w:color="173E73"/>
          <w:right w:val="single" w:sz="4" w:color="173E73"/>
          <w:insideH w:val="single" w:sz="4" w:color="173E73"/>
          <w:insideV w:val="single" w:sz="4" w:color="173E73"/>
        </w:tblBorders>
      </w:tblPr>
      <w:tblGrid>
        <w:gridCol w:w="10483"/>
      </w:tblGrid>
      <w:tr>
        <w:tc>
          <w:tcPr>
            <w:tcW w:type="dxa" w:w="104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E73"/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PACKAGING</w:t>
            </w:r>
          </w:p>
        </w:tc>
      </w:tr>
    </w:tbl>
    <w:p>
      <w:pPr>
        <w:spacing w:before="0" w:after="0" w:line="120" w:lineRule="exact"/>
      </w:pPr>
    </w:p>
    <w:tbl>
      <w:tblPr>
        <w:tblW w:type="dxa" w:w="10483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5241"/>
        <w:gridCol w:w="5241"/>
      </w:tblGrid>
      <w:tr>
        <w:tc>
          <w:tcPr>
            <w:tcW w:type="dxa" w:w="29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CE6F1"/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163B70"/>
                <w:sz w:val="18"/>
              </w:rPr>
            </w:r>
            <w:r>
              <w:rPr>
                <w:rFonts w:ascii="Arial" w:hAnsi="Arial" w:eastAsia="Arial"/>
                <w:b/>
                <w:color w:val="163B70"/>
                <w:sz w:val="18"/>
              </w:rPr>
              <w:t>Packaging</w:t>
            </w:r>
          </w:p>
        </w:tc>
        <w:tc>
          <w:tcPr>
            <w:tcW w:type="dxa" w:w="75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1F1F"/>
                <w:sz w:val="18"/>
              </w:rPr>
              <w:t>Bulk, or 25 kg tin cans.</w:t>
            </w:r>
          </w:p>
        </w:tc>
      </w:tr>
    </w:tbl>
    <w:p>
      <w:pPr>
        <w:spacing w:before="0" w:after="0" w:line="120" w:lineRule="exact"/>
      </w:pPr>
    </w:p>
    <w:tbl>
      <w:tblPr>
        <w:tblW w:type="dxa" w:w="10483"/>
        <w:tblLayout w:type="fixed"/>
        <w:tblLook w:firstColumn="1" w:firstRow="1" w:lastColumn="0" w:lastRow="0" w:noHBand="0" w:noVBand="1" w:val="04A0"/>
        <w:tblBorders>
          <w:top w:val="single" w:sz="4" w:color="173E73"/>
          <w:left w:val="single" w:sz="4" w:color="173E73"/>
          <w:bottom w:val="single" w:sz="4" w:color="173E73"/>
          <w:right w:val="single" w:sz="4" w:color="173E73"/>
          <w:insideH w:val="single" w:sz="4" w:color="173E73"/>
          <w:insideV w:val="single" w:sz="4" w:color="173E73"/>
        </w:tblBorders>
      </w:tblPr>
      <w:tblGrid>
        <w:gridCol w:w="10483"/>
      </w:tblGrid>
      <w:tr>
        <w:tc>
          <w:tcPr>
            <w:tcW w:type="dxa" w:w="104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E73"/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STORAGE CONDITIONS &amp; SHELF LIFE</w:t>
            </w:r>
          </w:p>
        </w:tc>
      </w:tr>
    </w:tbl>
    <w:p>
      <w:pPr>
        <w:spacing w:before="0" w:after="0" w:line="120" w:lineRule="exact"/>
      </w:pPr>
    </w:p>
    <w:tbl>
      <w:tblPr>
        <w:tblW w:type="dxa" w:w="10483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5241"/>
        <w:gridCol w:w="5241"/>
      </w:tblGrid>
      <w:tr>
        <w:tc>
          <w:tcPr>
            <w:tcW w:type="dxa" w:w="29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CE6F1"/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163B70"/>
                <w:sz w:val="18"/>
              </w:rPr>
            </w:r>
            <w:r>
              <w:rPr>
                <w:rFonts w:ascii="Arial" w:hAnsi="Arial" w:eastAsia="Arial"/>
                <w:b/>
                <w:color w:val="163B70"/>
                <w:sz w:val="18"/>
              </w:rPr>
              <w:t>Storage / Shelf Life</w:t>
            </w:r>
          </w:p>
        </w:tc>
        <w:tc>
          <w:tcPr>
            <w:tcW w:type="dxa" w:w="75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1F1F"/>
                <w:sz w:val="18"/>
              </w:rPr>
              <w:t>In tin cans, store at ambient temperature (25–30 °C). As bulk, store in stainless-steel tanks at 30–45 °C. Shelf life: 2 years.</w:t>
            </w:r>
          </w:p>
        </w:tc>
      </w:tr>
    </w:tbl>
    <w:p>
      <w:pPr>
        <w:spacing w:before="0" w:after="0" w:line="120" w:lineRule="exact"/>
      </w:pPr>
    </w:p>
    <w:sectPr w:rsidR="00FC693F" w:rsidRPr="0006063C" w:rsidSect="00034616">
      <w:footerReference w:type="default" r:id="rId10"/>
      <w:headerReference w:type="default" r:id="rId11"/>
      <w:pgSz w:w="11909" w:h="16834"/>
      <w:pgMar w:top="259" w:right="706" w:bottom="792" w:left="720" w:header="72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  <w:pBdr>
        <w:top w:val="single" w:sz="8" w:space="1" w:color="000000"/>
      </w:pBdr>
    </w:pPr>
    <w:r>
      <w:rPr>
        <w:rFonts w:ascii="Arial" w:hAnsi="Arial"/>
        <w:b/>
        <w:color w:val="173D69"/>
        <w:sz w:val="13"/>
      </w:rPr>
      <w:t>MAKENDI IC VE DIS TICARET LTD.</w:t>
    </w:r>
  </w:p>
  <w:p>
    <w:pPr>
      <w:spacing w:before="0" w:after="0"/>
      <w:jc w:val="center"/>
    </w:pPr>
    <w:r>
      <w:rPr>
        <w:rFonts w:ascii="Arial" w:hAnsi="Arial"/>
        <w:b/>
        <w:color w:val="173D69"/>
        <w:sz w:val="13"/>
      </w:rPr>
      <w:t>Murat Reis Mah. Nuh Kuyusu Cad. Payanda Sok. No. 9, 34664 Uskudar, Istanbul / Turkiye</w:t>
    </w:r>
  </w:p>
  <w:p>
    <w:pPr>
      <w:spacing w:before="0" w:after="0"/>
      <w:jc w:val="center"/>
    </w:pPr>
    <w:r>
      <w:rPr>
        <w:rFonts w:ascii="Arial" w:hAnsi="Arial"/>
        <w:b/>
        <w:color w:val="F28C28"/>
        <w:sz w:val="13"/>
      </w:rPr>
      <w:t xml:space="preserve">Tel: </w:t>
    </w:r>
    <w:r>
      <w:rPr>
        <w:rFonts w:ascii="Arial" w:hAnsi="Arial"/>
        <w:b w:val="0"/>
        <w:color w:val="173D69"/>
        <w:sz w:val="13"/>
      </w:rPr>
      <w:t>+90 850 840 71 56</w:t>
    </w:r>
    <w:r>
      <w:rPr>
        <w:rFonts w:ascii="Arial" w:hAnsi="Arial"/>
        <w:b/>
        <w:color w:val="F28C28"/>
        <w:sz w:val="13"/>
      </w:rPr>
      <w:t xml:space="preserve">  |  Email: </w:t>
    </w:r>
    <w:r>
      <w:rPr>
        <w:rFonts w:ascii="Arial" w:hAnsi="Arial"/>
        <w:b w:val="0"/>
        <w:color w:val="173D69"/>
        <w:sz w:val="13"/>
      </w:rPr>
      <w:t>info@makendi.com</w:t>
    </w:r>
    <w:r>
      <w:rPr>
        <w:rFonts w:ascii="Arial" w:hAnsi="Arial"/>
        <w:b/>
        <w:color w:val="F28C28"/>
        <w:sz w:val="13"/>
      </w:rPr>
      <w:t xml:space="preserve">  |  Website: </w:t>
    </w:r>
    <w:r>
      <w:rPr>
        <w:rFonts w:ascii="Arial" w:hAnsi="Arial"/>
        <w:b w:val="0"/>
        <w:color w:val="173D69"/>
        <w:sz w:val="13"/>
      </w:rPr>
      <w:t>www.makendi.com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