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help us understand patterns and trends around outages, quantify their impact on our communities, and identify possible weak points in the grid.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color w:val="0000ff"/>
          <w:sz w:val="28"/>
          <w:szCs w:val="28"/>
          <w:highlight w:val="white"/>
        </w:rPr>
      </w:pPr>
      <w:bookmarkStart w:colFirst="0" w:colLast="0" w:name="_k2r2yups18uy" w:id="0"/>
      <w:bookmarkEnd w:id="0"/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Recommended Analysis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878787"/>
        </w:rPr>
      </w:pPr>
      <w:r w:rsidDel="00000000" w:rsidR="00000000" w:rsidRPr="00000000">
        <w:rPr>
          <w:color w:val="878787"/>
          <w:sz w:val="24"/>
          <w:szCs w:val="24"/>
          <w:rtl w:val="0"/>
        </w:rPr>
        <w:t xml:space="preserve">Are there any trends in power outages over time?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878787"/>
        </w:rPr>
      </w:pPr>
      <w:r w:rsidDel="00000000" w:rsidR="00000000" w:rsidRPr="00000000">
        <w:rPr>
          <w:color w:val="878787"/>
          <w:sz w:val="24"/>
          <w:szCs w:val="24"/>
          <w:rtl w:val="0"/>
        </w:rPr>
        <w:t xml:space="preserve">Which event types are the most significant?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color w:val="878787"/>
        </w:rPr>
      </w:pPr>
      <w:r w:rsidDel="00000000" w:rsidR="00000000" w:rsidRPr="00000000">
        <w:rPr>
          <w:color w:val="878787"/>
          <w:sz w:val="24"/>
          <w:szCs w:val="24"/>
          <w:rtl w:val="0"/>
        </w:rPr>
        <w:t xml:space="preserve">Are there any special events that skew the data?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400" w:lineRule="auto"/>
        <w:ind w:left="720" w:hanging="360"/>
        <w:rPr>
          <w:color w:val="878787"/>
        </w:rPr>
      </w:pPr>
      <w:r w:rsidDel="00000000" w:rsidR="00000000" w:rsidRPr="00000000">
        <w:rPr>
          <w:color w:val="878787"/>
          <w:sz w:val="24"/>
          <w:szCs w:val="24"/>
          <w:rtl w:val="0"/>
        </w:rPr>
        <w:t xml:space="preserve">What is the most common amount of downtime for a power outage?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bookmarkStart w:colFirst="0" w:colLast="0" w:name="_5hiruso6liqh" w:id="1"/>
      <w:bookmarkEnd w:id="1"/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0. Outage Risk Index (ORI):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Assesses the risk of outages in specific areas or regions based on historical data.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(Number of Events in Region * Average Duration * Customers Affected) / Total Events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for</w:t>
      </w:r>
      <w:r w:rsidDel="00000000" w:rsidR="00000000" w:rsidRPr="00000000">
        <w:rPr>
          <w:rtl w:val="0"/>
        </w:rPr>
        <w:t xml:space="preserve">: Identifying high-risk regions that may need infrastructure upgrades or improved monitoring.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kt298m0w7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Mean Time to Restoration (MTTR):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Measures the average time it takes to restore services after an event occurs.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Average of the time difference between "Date/Time of Restoration" and "Date/Time Event Began."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ukwkvgih0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Event Severity Index (ESI):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KPI could be created to weigh events based on both their 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number of customers affected</w:t>
      </w:r>
      <w:r w:rsidDel="00000000" w:rsidR="00000000" w:rsidRPr="00000000">
        <w:rPr>
          <w:rtl w:val="0"/>
        </w:rPr>
        <w:t xml:space="preserve">. It provides a measure of how impactful each event is.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ESI = (Duration in hours * Customers Affected) / Total Customers Affected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6lngz0bh2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Energy Loss per Event: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Calculates how much energy (MW) was lost on average per event.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Total Demand Loss (MW) / Total Number of Events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43p11rkjv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Failure Rate per Region: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the number of events per region to identify which areas are more prone to failures.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Number of Events in Region / Total Number of Events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argyqwvci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Customer Impact per Event Type: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Measures how different types of events (e.g., vandalism, operational malfunction) affect customers.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Sum(Customers Affected) by Event Type / Total Customers Affected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tnugtspqu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Event Recovery Efficiency: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Evaluates how quickly teams respond to different types of incidents.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Average Restoration Time by Event Type / Average Event Duration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c5j9xo94s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Customer Downtime: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measures the total downtime experienced by customers based on the event duration and number of customers affected.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Sum(Duration in Hours * Customers Affected)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v2yvq2c31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Event Frequency Over Time: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Tracks the number of events over a time period (e.g., monthly, quarterly) to identify trends in incident occurrence.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0yskkjuuv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Energy Loss Efficiency: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measure of how much energy (MW) is lost relative to the number of events and their severity.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Total MW Lost / (Total Events * Average Event Severity)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pf4gx5en2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Restoration Time Efficiency: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KPI tracks how efficiently teams restore services relative to the severity of the event.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Total Duration of Event / Total Restoration Time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for</w:t>
      </w:r>
      <w:r w:rsidDel="00000000" w:rsidR="00000000" w:rsidRPr="00000000">
        <w:rPr>
          <w:rtl w:val="0"/>
        </w:rPr>
        <w:t xml:space="preserve">: Identifying how quickly the system can bounce back after a failure and determining team performance.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ho19r7jkd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Mean Time Between Failures (MTBF):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the average time between incidents or failures in the system.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Total Operating Time / Number of Failures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for</w:t>
      </w:r>
      <w:r w:rsidDel="00000000" w:rsidR="00000000" w:rsidRPr="00000000">
        <w:rPr>
          <w:rtl w:val="0"/>
        </w:rPr>
        <w:t xml:space="preserve">: Predicting the reliability of the system and planning preventive maintenance.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93c47d"/>
        </w:rPr>
      </w:pPr>
      <w:r w:rsidDel="00000000" w:rsidR="00000000" w:rsidRPr="00000000">
        <w:rPr>
          <w:color w:val="073763"/>
          <w:rtl w:val="0"/>
        </w:rPr>
        <w:t xml:space="preserve">Track system </w:t>
      </w:r>
      <w:r w:rsidDel="00000000" w:rsidR="00000000" w:rsidRPr="00000000">
        <w:rPr>
          <w:b w:val="1"/>
          <w:color w:val="073763"/>
          <w:rtl w:val="0"/>
        </w:rPr>
        <w:t xml:space="preserve">efficiency</w:t>
      </w:r>
      <w:r w:rsidDel="00000000" w:rsidR="00000000" w:rsidRPr="00000000">
        <w:rPr>
          <w:color w:val="073763"/>
          <w:rtl w:val="0"/>
        </w:rPr>
        <w:t xml:space="preserve"> in managing disruptions</w:t>
      </w:r>
      <w:r w:rsidDel="00000000" w:rsidR="00000000" w:rsidRPr="00000000">
        <w:rPr>
          <w:color w:val="93c47d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5voagzel4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Top KPIs: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Customers Affected</w:t>
      </w:r>
      <w:r w:rsidDel="00000000" w:rsidR="00000000" w:rsidRPr="00000000">
        <w:rPr>
          <w:rtl w:val="0"/>
        </w:rPr>
        <w:t xml:space="preserve">: Sum of customers affected across all events.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Event Duration</w:t>
      </w:r>
      <w:r w:rsidDel="00000000" w:rsidR="00000000" w:rsidRPr="00000000">
        <w:rPr>
          <w:rtl w:val="0"/>
        </w:rPr>
        <w:t xml:space="preserve">: Mean duration of events.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Demand Loss (MW)</w:t>
      </w:r>
      <w:r w:rsidDel="00000000" w:rsidR="00000000" w:rsidRPr="00000000">
        <w:rPr>
          <w:rtl w:val="0"/>
        </w:rPr>
        <w:t xml:space="preserve">: Total megawatts lost due to events.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Events by Type</w:t>
      </w:r>
      <w:r w:rsidDel="00000000" w:rsidR="00000000" w:rsidRPr="00000000">
        <w:rPr>
          <w:rtl w:val="0"/>
        </w:rPr>
        <w:t xml:space="preserve">: Count of events categorized by type (e.g., vandalism, operational malfunction).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Frequency by Area</w:t>
      </w:r>
      <w:r w:rsidDel="00000000" w:rsidR="00000000" w:rsidRPr="00000000">
        <w:rPr>
          <w:rtl w:val="0"/>
        </w:rPr>
        <w:t xml:space="preserve">: Number of events that occurred in specific regions.</w:t>
      </w:r>
    </w:p>
    <w:p w:rsidR="00000000" w:rsidDel="00000000" w:rsidP="00000000" w:rsidRDefault="00000000" w:rsidRPr="00000000" w14:paraId="00000035">
      <w:pPr>
        <w:shd w:fill="ffffff" w:val="clear"/>
        <w:spacing w:after="400" w:lineRule="auto"/>
        <w:rPr>
          <w:color w:val="8787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