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电力机器人底盘控制板通信协议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本文档规范了Atris电力项目中， X86板作为远端与MCU板间的通讯协议。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MCU作为tinyros的一个通信节点，X86通过发布-订阅的通信方式与MCU板进行通信。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本文档描述的是X86作为远端与底盘控制板MCU间通信协议的具体细节。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一、协议格式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消息类型采用 atris_msgs/msg/CanPkg.msg，具体内容为：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int32 cmd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char[16]  data_c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int32[16]  data_i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 xml:space="preserve">float32[16] 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default"/>
          <w:sz w:val="21"/>
          <w:szCs w:val="21"/>
          <w:vertAlign w:val="baseline"/>
          <w:lang w:val="en-US" w:eastAsia="zh-CN"/>
        </w:rPr>
        <w:t>data_f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string data_s</w:t>
      </w:r>
    </w:p>
    <w:p>
      <w:pPr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br w:type="page"/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指令表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909"/>
        <w:gridCol w:w="4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指令（十进制）</w:t>
            </w:r>
          </w:p>
        </w:tc>
        <w:tc>
          <w:tcPr>
            <w:tcW w:w="1909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方向</w:t>
            </w:r>
          </w:p>
        </w:tc>
        <w:tc>
          <w:tcPr>
            <w:tcW w:w="4902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命令描述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MCU主动上报电池信息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远端查询电池日志信息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102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MCU上报电池日志信息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103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远端查询BMS硬件版本信息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104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MCU上报BMS硬件版本信息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105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远端查询BMS软件版本信息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106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MCU上报BMS软件版本信息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112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MCU通知远端启动开关机动作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远端回应MCU命令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113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远端通知MCU执行开关机动作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114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远端通知MCU启动回充动作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116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118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MCU通知远端回充状态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117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远端回应MCU命令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119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</w:tcPr>
          <w:p>
            <w:pPr>
              <w:numPr>
                <w:numId w:val="0"/>
              </w:numPr>
              <w:spacing w:line="240" w:lineRule="auto"/>
              <w:ind w:left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远端通知MCU回充上桩到位状态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122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MCU--&gt;monitor MCU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底盘控制板同步灯光工作状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态到系统控制板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MCU上报整机当前工作状态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131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远端查询及设置受控电源状态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132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MCU回应远端受控电源状态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MCU主动上报电压检测信息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136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MCU主动上报电流检测信息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142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MCU主动上报遥控信息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144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MCU主动上报防撞条及急停按钮状态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146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MCU主动上报温湿度信息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161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远端设置底盘刹车状态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162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MCU回应远端底盘刹车动作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164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MCU主动上报底盘刹车状态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165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远端设置底盘运输模式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166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MCU回应远端底盘当前运输模式状态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191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远端查询MCU版本信息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192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MCU上报版本信息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193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远端触发读取MCU日志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194</w:t>
            </w:r>
          </w:p>
        </w:tc>
        <w:tc>
          <w:tcPr>
            <w:tcW w:w="190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0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MCU消息确认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协议内容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MCU主动上报电池信息，上报周期1s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7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4319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电池总电压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INT16U，0.1V/BIT，0xFFFF 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电池总电流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INT16U，0.1A/BIT，充电为正，放电为负，偏移量 5000。例如 5030 表示3A 充电，4700 表示 30A 放电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SOC,电池剩余电量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INT16U，1%/BIT，0xFFFF 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i[3]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SOH,电池健康度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INT16U，0.1%/BIT，0xFFFF 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i[4]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电池包标称电压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INT16U，0.1V/BIT，0xFFFF 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i[5]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电池包标称容量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INT16U，0.1Ah/BIT，例如 16AH 写入为 160=0x00A0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i[6]</w:t>
            </w:r>
          </w:p>
        </w:tc>
        <w:tc>
          <w:tcPr>
            <w:tcW w:w="4319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单体最高电压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INT16U，1mV/BIT，例如：3600=0x0E10，BYTE1=0x10，BYTE2=0x0E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i[7]</w:t>
            </w:r>
          </w:p>
        </w:tc>
        <w:tc>
          <w:tcPr>
            <w:tcW w:w="4319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单体最低电压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INT16U，1mV/BIT，例如：3600=0x0E10，BYTE1=0x10，BYTE2=0x0E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i[8]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单体最高电压PACK编号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INT16U，0~15，表示多包组合时的最高电压单体所在的PACK，0xFFFF 表示无效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i[9]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单体最低电压PACK编号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INT16U，0~15，表示多包组合时的最低电压单体所在的PACK，0xFFFF 表示无效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i[10]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单体最高电压串号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INT16U，表示单体在 PACK 中的串号，0xFFFF 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i[11]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单体最低电压串号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INT16U，表示单体在 PACK 中的串号，0xFFFF 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i[12]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单体最高温度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INT16U，1 度/BIT，0xFF 无效，偏移量 40 度。例 35 度，上报为 35+40=75=0x0048解析时为 0x0048-40=35 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i[13]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单体最低温度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INT16U，1 度/BIT，0xFF 无效，偏移量 40 度。例 35 度，上报为 35+40=75=0x0048解析时为 0x0048-40=35 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i[14]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单体最高温度PACK编号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INT16U，0~15，表示多包组合时的最高温度所在的PACK，0xFFFF 表示无效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i[15]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单体最低温度PACK编号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INT16U，0~15，表示多包组合时的最低温度所在的PACK，0xFF 表示无效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i[16]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单体最高温度位置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INT16U，表示最高温度所在位置编号，0xFFFF 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i[17]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单体最低温度位置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INT16U，表示最低温度所在位置编号，0xFFFF 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i[18]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BMS生命值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0～255，每次上传累加1。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i[19]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充电MOS状态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0xAA 为断开，0xBB 为闭合，0xFF 为无效。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i[20]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放电MOS状态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0xAA 为断开，0xBB 为闭合，0xFF 为无效。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i[21]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外部 IO 状态指示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0x00 为无动作，0x01 为开机，0x02 为关机，0x03 为复位，0xFF 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i[22]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充放电次数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INT16U，0xFFFF 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i[23]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关机指示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0xBB 表示 BMS 即将进行休眠动作（延时 60 秒），0xFF 无效。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i[24]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充电指示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0x00 表示无充电，0x01 表示正在充电中，0x02 表示充电完成，0xFF 无效。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i[25]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告警状态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有告警时值为 0x2F，无告警时值为0x3F。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i[26]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最高告警等级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无告警时为 0，最高告警等级为 1 级为 0x01，最低告警等级为 2 级为0x02。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i[27]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告警信息低字节（16bit）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i[28]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告警信息中字节（16bit）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i[39]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告警信息高字节（16bit）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告警信息详解：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215"/>
        <w:gridCol w:w="417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Start(bit)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Length(bit)</w:t>
            </w:r>
          </w:p>
        </w:tc>
        <w:tc>
          <w:tcPr>
            <w:tcW w:w="417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单体高压，2 个等级</w:t>
            </w:r>
          </w:p>
        </w:tc>
        <w:tc>
          <w:tcPr>
            <w:tcW w:w="2131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单体低压，2 个等级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单体压差，2 个等级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充电高温，2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充电低温，2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放电高温，2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放电低温，2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单体温差，2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SOC 过高, 2 个等级（预留）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SOC 过低，2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总压过高，2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总压过低，2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稳态充电过流，2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稳态放电过流，2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功率板温度过高，2 个等级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均衡 MOS 温度过高，2 个等级 （预留）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瞬态充电过流 </w:t>
            </w:r>
          </w:p>
        </w:tc>
        <w:tc>
          <w:tcPr>
            <w:tcW w:w="2131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此 类 告 警 不 区 分 等级，只分有和无0 为无此告警1 为此告警已经产生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且等级为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瞬态放电过流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前端芯片异常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短路故障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充电 MOS 故障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放电 MOS 故障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RS485 通讯超时 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17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预留</w:t>
            </w:r>
          </w:p>
        </w:tc>
        <w:tc>
          <w:tcPr>
            <w:tcW w:w="213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远端查询电池日志信息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MCU上报电池日志信息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详细内容待确认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远端查询BMS硬件版本信息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MCU上报版本信息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BMS硬件版本号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远端查询BMS软件版本信息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MCU上报版本信息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BMS软件版本号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MCU通知远端启动开关机流程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启动开关机流程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0x01:启动正常关机流程；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0x02:启动回充待机流程；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0x03:启动待机唤醒流程；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0x04:启动直充待机流程；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远端回应MCU命令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0x01:启动正常关机流程；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0x02:启动回充待机流程；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0x03:启动待机唤醒流程；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0x04:启动直充待机流程；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远端通知MCU执行开关机动作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开关机执行动作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0x01:正常关机；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0x02:回充待机；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0x03:进入待机；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0x04:待机唤醒；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0x05:直充待机；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MCU回应远端命令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MCU执行开关机动作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0x01:正常关机；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0x02:回充待机；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0x03:进入待机；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0x04:待机唤醒；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0x05:直充待机；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远端通知MCU启动回充下桩动作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0x01:启动下桩流程；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MCU回应远端命令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0x01:启动下桩流程；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MCU通知远端回充状态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回充状态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0x01:检测到充电电极片接触，通知主控停止运动；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0x02:底盘下桩完成，通知主控开始下桩；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0x00:下桩成功；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0x02:下桩失败；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下桩失败原因：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0x01: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0x02: 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远端回应MCU命令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回充状态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0x00:检测到充电电极片接触；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0x01:底盘下桩完成；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远端通知MCU回充上桩到位状态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回充状态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0x00:上桩失败；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0x01:上桩完成，机器停止；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MCU回应远端命令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</w:tr>
    </w:tbl>
    <w:p>
      <w:pPr>
        <w:numPr>
          <w:ilvl w:val="0"/>
          <w:numId w:val="0"/>
        </w:numPr>
        <w:tabs>
          <w:tab w:val="left" w:pos="951"/>
        </w:tabs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MCU主动上报整机工作状态，上报周期1s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整机工作状态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0x00：工作状态；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0x01：待机状态；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远端查询及设置受控电源状态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查询设置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0x01:查询受控电源当前状态；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0x02:设置受控电源状态；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设置受控电源开关状态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-关闭  1--打开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Bit0：3.3V电源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Bit1：24V电机驱动器0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Bit2：24V电机驱动器1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Bit3：24V电机驱动器2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Bit4：24V电机驱动器3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Bit5：24V电机驱动器4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Bit6：24V电机驱动器5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Bit7：24V电机驱动器6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Bit8：24V电机驱动器7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Bit9：12V预留电源1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Bit10：12V预留电源2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Bit11：12V  TDK电源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Bit12：24V  TDK电源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Bit13：5.9V遥控器电源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MCU回应远端命令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设置受控电源开关状态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-关闭  1--打开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Bit0：3.3V电源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Bit1：24V电机驱动器0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Bit2：24V电机驱动器1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Bit3：24V电机驱动器2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Bit4：24V电机驱动器3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Bit5：24V电机驱动器4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Bit6：24V电机驱动器5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Bit7：24V电机驱动器6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Bit8：24V电机驱动器7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Bit9：12V预留电源1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Bit10：12V预留电源2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Bit11：12V  TDK电源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Bit12：24V  TDK电源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Bit13：5.9V遥控器电源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MCU主动上报电压监测信息，上报周期300ms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电源1电压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电源2电压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电源3电压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i[3]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电源4电压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i[4]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电源5电压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i[5]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电源6电压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MCU主动上报电流监测信息，上报周期300ms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电源1电流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电源2电流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MCU主动上报遥控信息，上报周期20ms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7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4319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i[3]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i[4]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i[5]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i[6]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i[7]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i[8]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i[9]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i[10]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i[11]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i[12]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i[13]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i[14]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i[15]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pct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i[16]</w:t>
            </w:r>
          </w:p>
        </w:tc>
        <w:tc>
          <w:tcPr>
            <w:tcW w:w="4319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CH16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MCU主动上报防撞条及急停按钮状态，上报周期200ms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急停按钮状态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 急停按钮拔起；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 急停按钮按下；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防撞条状态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 防撞条未触发；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 防撞条触发；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0x02: 防撞条缺失；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MCU主动上报温湿度信息，上报周期300ms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温度，精度0.1℃， 数据类型int32_t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湿度，精度0.1℃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NTC1温度，单位℃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i[3]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NTC2温度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i[4]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NTC3温度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i[5]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NTC4温度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远端查询或设置刹车状态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0x01:设置底盘刹车状态；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设置底盘刹车状态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0x00:解除刹车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0x01:使能刹车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底盘刹车状态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0x00:刹车释放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0x01:刹车使能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MCU上报底盘刹车状态（若有急停、防撞条等触发刹车时，MCU主动循环上报，上报周期为200ms）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底盘刹车状态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0x00:刹车释放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0x01:刹车使能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Bit0：软件刹车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Bit1：急停刹车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Bit2：防撞条刹车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远端设置底盘运输模式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4" w:hRule="atLeast"/>
        </w:trPr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设置底盘运输模式状态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0x00:非运输模式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0x01:运输模式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底盘当前运输模式状态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0x00:非运输模式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0x01:运输模式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远端查询MCU版本信息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MCU上报版本信息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MCU核心板硬件版本号。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uint8_t,数值范围0~7.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MCU底板硬件版本号。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uint8_t,数值范围0~7.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MCU软件版本号。 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字符串，</w:t>
            </w:r>
            <w:r>
              <w:rPr>
                <w:rFonts w:ascii="宋体" w:hAnsi="宋体" w:eastAsia="宋体" w:cs="宋体"/>
                <w:sz w:val="21"/>
                <w:szCs w:val="21"/>
              </w:rPr>
              <w:t>如：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tabs>
          <w:tab w:val="left" w:pos="951"/>
        </w:tabs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远端触发读取MCU日志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MCU上报版本信息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</w:t>
            </w:r>
          </w:p>
        </w:tc>
      </w:tr>
    </w:tbl>
    <w:p>
      <w:pPr>
        <w:numPr>
          <w:ilvl w:val="0"/>
          <w:numId w:val="0"/>
        </w:numPr>
        <w:tabs>
          <w:tab w:val="left" w:pos="951"/>
        </w:tabs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附录1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6D0C6"/>
    <w:multiLevelType w:val="singleLevel"/>
    <w:tmpl w:val="F256D0C6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15C0EBCF"/>
    <w:multiLevelType w:val="singleLevel"/>
    <w:tmpl w:val="15C0EBC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384C3B1"/>
    <w:multiLevelType w:val="singleLevel"/>
    <w:tmpl w:val="2384C3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522E"/>
    <w:rsid w:val="00D712DE"/>
    <w:rsid w:val="01713445"/>
    <w:rsid w:val="01901D23"/>
    <w:rsid w:val="037A7933"/>
    <w:rsid w:val="04EF5065"/>
    <w:rsid w:val="054F5728"/>
    <w:rsid w:val="05D4496A"/>
    <w:rsid w:val="05D94606"/>
    <w:rsid w:val="05DB6DCB"/>
    <w:rsid w:val="06AF7298"/>
    <w:rsid w:val="06D44B91"/>
    <w:rsid w:val="07B623BB"/>
    <w:rsid w:val="07D7086F"/>
    <w:rsid w:val="080A34C7"/>
    <w:rsid w:val="08324ECD"/>
    <w:rsid w:val="08F9743B"/>
    <w:rsid w:val="09E221D0"/>
    <w:rsid w:val="0A574135"/>
    <w:rsid w:val="0C6C14CE"/>
    <w:rsid w:val="0C8D429D"/>
    <w:rsid w:val="0CD12AA1"/>
    <w:rsid w:val="0DA65F34"/>
    <w:rsid w:val="0E012367"/>
    <w:rsid w:val="0E485105"/>
    <w:rsid w:val="0ECD1ABE"/>
    <w:rsid w:val="0F4E074A"/>
    <w:rsid w:val="0F811D07"/>
    <w:rsid w:val="111B3279"/>
    <w:rsid w:val="118B337A"/>
    <w:rsid w:val="119C4D04"/>
    <w:rsid w:val="120A5A3C"/>
    <w:rsid w:val="12A27F7D"/>
    <w:rsid w:val="134103DA"/>
    <w:rsid w:val="135F3DE2"/>
    <w:rsid w:val="13C71CB4"/>
    <w:rsid w:val="1409510E"/>
    <w:rsid w:val="1414253C"/>
    <w:rsid w:val="164A25F9"/>
    <w:rsid w:val="16B75E8D"/>
    <w:rsid w:val="17791BEF"/>
    <w:rsid w:val="18060718"/>
    <w:rsid w:val="187E28D9"/>
    <w:rsid w:val="19CC41CA"/>
    <w:rsid w:val="1AEA0503"/>
    <w:rsid w:val="1B110849"/>
    <w:rsid w:val="1B467746"/>
    <w:rsid w:val="1C14006D"/>
    <w:rsid w:val="1C2940B8"/>
    <w:rsid w:val="1C5B67E4"/>
    <w:rsid w:val="1CC96357"/>
    <w:rsid w:val="1D5369C6"/>
    <w:rsid w:val="1DC01886"/>
    <w:rsid w:val="1E641617"/>
    <w:rsid w:val="1F147C0D"/>
    <w:rsid w:val="2062398C"/>
    <w:rsid w:val="20865095"/>
    <w:rsid w:val="21F2265D"/>
    <w:rsid w:val="22125B5B"/>
    <w:rsid w:val="22272FE0"/>
    <w:rsid w:val="225C01F0"/>
    <w:rsid w:val="2579425D"/>
    <w:rsid w:val="262D2E35"/>
    <w:rsid w:val="26626EBB"/>
    <w:rsid w:val="28B47663"/>
    <w:rsid w:val="2A6238A9"/>
    <w:rsid w:val="2C0A6AA7"/>
    <w:rsid w:val="2DAC1022"/>
    <w:rsid w:val="3093463F"/>
    <w:rsid w:val="32AC2185"/>
    <w:rsid w:val="32CD1361"/>
    <w:rsid w:val="330430F7"/>
    <w:rsid w:val="343E72C9"/>
    <w:rsid w:val="351B6E93"/>
    <w:rsid w:val="36005E5C"/>
    <w:rsid w:val="36BA0E0B"/>
    <w:rsid w:val="37120EBF"/>
    <w:rsid w:val="37406289"/>
    <w:rsid w:val="38283116"/>
    <w:rsid w:val="38AD4D87"/>
    <w:rsid w:val="39555D0F"/>
    <w:rsid w:val="3A9A46FF"/>
    <w:rsid w:val="3AAC40C5"/>
    <w:rsid w:val="3AD967BB"/>
    <w:rsid w:val="3B357BEA"/>
    <w:rsid w:val="3B456C36"/>
    <w:rsid w:val="3B537CC3"/>
    <w:rsid w:val="3B9F7CAF"/>
    <w:rsid w:val="3C1828FD"/>
    <w:rsid w:val="3C641D55"/>
    <w:rsid w:val="3D411FC3"/>
    <w:rsid w:val="3DA05816"/>
    <w:rsid w:val="3E026FEE"/>
    <w:rsid w:val="3E793096"/>
    <w:rsid w:val="40935B8B"/>
    <w:rsid w:val="415E5723"/>
    <w:rsid w:val="42252804"/>
    <w:rsid w:val="436B5129"/>
    <w:rsid w:val="43925244"/>
    <w:rsid w:val="446C59FD"/>
    <w:rsid w:val="44AA4C10"/>
    <w:rsid w:val="45252138"/>
    <w:rsid w:val="45D2667F"/>
    <w:rsid w:val="465D3F15"/>
    <w:rsid w:val="48B47C3F"/>
    <w:rsid w:val="492779D3"/>
    <w:rsid w:val="4A683792"/>
    <w:rsid w:val="4A764D09"/>
    <w:rsid w:val="4AF0546D"/>
    <w:rsid w:val="4B9143D7"/>
    <w:rsid w:val="4C1C68FF"/>
    <w:rsid w:val="4CA66C42"/>
    <w:rsid w:val="4D64351F"/>
    <w:rsid w:val="4D81139B"/>
    <w:rsid w:val="4F855888"/>
    <w:rsid w:val="50AF54E9"/>
    <w:rsid w:val="50C27384"/>
    <w:rsid w:val="50CC5821"/>
    <w:rsid w:val="50FC456E"/>
    <w:rsid w:val="51A825B4"/>
    <w:rsid w:val="53123DA0"/>
    <w:rsid w:val="536F7B85"/>
    <w:rsid w:val="53E4086A"/>
    <w:rsid w:val="59A40570"/>
    <w:rsid w:val="5AE83F2E"/>
    <w:rsid w:val="5B5D2D05"/>
    <w:rsid w:val="5C294B54"/>
    <w:rsid w:val="5CBB4139"/>
    <w:rsid w:val="5DAD027A"/>
    <w:rsid w:val="5FAA7E6F"/>
    <w:rsid w:val="63054D7C"/>
    <w:rsid w:val="63575050"/>
    <w:rsid w:val="64515610"/>
    <w:rsid w:val="65175C6A"/>
    <w:rsid w:val="65AB16DB"/>
    <w:rsid w:val="65F9411C"/>
    <w:rsid w:val="669F3379"/>
    <w:rsid w:val="678D134D"/>
    <w:rsid w:val="67A610AE"/>
    <w:rsid w:val="69992781"/>
    <w:rsid w:val="6AAF3866"/>
    <w:rsid w:val="6AE45B81"/>
    <w:rsid w:val="6CA702C2"/>
    <w:rsid w:val="6D281FE6"/>
    <w:rsid w:val="6DC33962"/>
    <w:rsid w:val="6F883BD1"/>
    <w:rsid w:val="703E27ED"/>
    <w:rsid w:val="7060018A"/>
    <w:rsid w:val="709F1062"/>
    <w:rsid w:val="73BF3E20"/>
    <w:rsid w:val="73E07E68"/>
    <w:rsid w:val="742C3906"/>
    <w:rsid w:val="74A6179D"/>
    <w:rsid w:val="74E77C12"/>
    <w:rsid w:val="75153E34"/>
    <w:rsid w:val="75964600"/>
    <w:rsid w:val="75A43EB1"/>
    <w:rsid w:val="762903B5"/>
    <w:rsid w:val="76B176DD"/>
    <w:rsid w:val="77BE1568"/>
    <w:rsid w:val="79617517"/>
    <w:rsid w:val="7AC3100F"/>
    <w:rsid w:val="7AC333C2"/>
    <w:rsid w:val="7AF53DC3"/>
    <w:rsid w:val="7C2861F2"/>
    <w:rsid w:val="7C570D59"/>
    <w:rsid w:val="7C6E731B"/>
    <w:rsid w:val="7E1359A6"/>
    <w:rsid w:val="7E1B3711"/>
    <w:rsid w:val="7EB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2020-07-29T01:24:00Z</dcterms:created>
  <dc:creator>ubtech</dc:creator>
  <cp:lastModifiedBy>ubtech</cp:lastModifiedBy>
  <dcterms:modified xsi:type="dcterms:W3CDTF">2020-12-30T06:59:24Z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