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150" w:line="24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Внимание!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Для выполнения тестовых заданий скачайте и откройте массив данных по ссылке: 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4"/>
          <w:szCs w:val="24"/>
        </w:rPr>
      </w:pPr>
      <w:hyperlink r:id="rId7">
        <w:r w:rsidDel="00000000" w:rsidR="00000000" w:rsidRPr="00000000">
          <w:rPr>
            <w:rFonts w:ascii="Arial" w:cs="Arial" w:eastAsia="Arial" w:hAnsi="Arial"/>
            <w:color w:val="0563c1"/>
            <w:sz w:val="24"/>
            <w:szCs w:val="24"/>
            <w:u w:val="single"/>
            <w:rtl w:val="0"/>
          </w:rPr>
          <w:t xml:space="preserve">https://docs.google.com/spreadsheets/d/1EOEmGcBpokRfYbiNBDQs5XnWG9QGmOSwYKpKiOkhQR4/edit?usp=sharing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Во вкладке "Данные об аудитории" информация о пользователях, посетивших наше приложение в ноябре. Чему равен MAU продукта? 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3c3b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MAU (Monthly Active Users)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7639</w:t>
      </w:r>
    </w:p>
    <w:p w:rsidR="00000000" w:rsidDel="00000000" w:rsidP="00000000" w:rsidRDefault="00000000" w:rsidRPr="00000000" w14:paraId="00000007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Используя вкладку "Данные об аудитории", посчитайте, чему будет равен DAU 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3c3b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DAU (Daily Active Users)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560</w:t>
      </w:r>
    </w:p>
    <w:p w:rsidR="00000000" w:rsidDel="00000000" w:rsidP="00000000" w:rsidRDefault="00000000" w:rsidRPr="00000000" w14:paraId="0000000B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Используя вкладку "Данные об аудитории", посчитайте, чему будет равен retention первого дня у пользователей, пришедших в продукт 1 ноября 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3c3b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Retention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Retention можно рассчитать как процент пользователей, вернувшихся в продукт через определенное время (например, через 1 день, 1 неделю, 1 месяц) от количества всех новых пользователей.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26,6%</w:t>
      </w:r>
    </w:p>
    <w:p w:rsidR="00000000" w:rsidDel="00000000" w:rsidP="00000000" w:rsidRDefault="00000000" w:rsidRPr="00000000" w14:paraId="0000000F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На графике изображены retention кривые 2 продуктов. Какие выводы можно сделать, глядя на них? 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0" distT="0" distL="0" distR="0">
            <wp:extent cx="5680381" cy="2909108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0381" cy="2909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Ваш ответ: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Продукт 1 значительно качественнее Продукта 2.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Он имеет стабильное ядро удерживаемых пользователей (плато), в то время как Продукт 2 страдает от постоянного оттока всей аудитории в долгосрочной перспективе. Для Продукта 2 масштабирование маркетинга сейчас бессмысленно нужно сначала исправить причины ухода пользователей.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 Во вкладке "Данные об аудитории" есть информация о том, сколько объявлений посмотрел каждый пользователь (view_adverts). Посчитайте пользовательскую конверсию в просмотр объявления за ноябрь? (в пользователях) 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ff3c3b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 </w:t>
      </w:r>
    </w:p>
    <w:p w:rsidR="00000000" w:rsidDel="00000000" w:rsidP="00000000" w:rsidRDefault="00000000" w:rsidRPr="00000000" w14:paraId="00000019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46,3%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 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:rsidR="00000000" w:rsidDel="00000000" w:rsidP="00000000" w:rsidRDefault="00000000" w:rsidRPr="00000000" w14:paraId="0000001B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4,9</w:t>
      </w:r>
    </w:p>
    <w:p w:rsidR="00000000" w:rsidDel="00000000" w:rsidP="00000000" w:rsidRDefault="00000000" w:rsidRPr="00000000" w14:paraId="0000001C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7. Мы провели опрос среди 2000 пользователей. Из них 500 «критики», 1200 «сторонники» и 300 «нейтралы». Посчитайте, чему будет равен NPS 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ff3c3b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NPS (Net Promoter Score) — это метрика, которая измеряет лояльность пользователей к компании или продукту и делит их на три группы: Сторонники (Promoters) , Нейтралы (Passives),  Критики (Detractors). NPS высчитывается как (% сторонников - % критиков).</w:t>
      </w:r>
    </w:p>
    <w:p w:rsidR="00000000" w:rsidDel="00000000" w:rsidP="00000000" w:rsidRDefault="00000000" w:rsidRPr="00000000" w14:paraId="0000001F">
      <w:pPr>
        <w:shd w:fill="ffffff" w:val="clear"/>
        <w:spacing w:after="15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35%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8. Во вкладке "Данные АБ-тестов" результаты трех несвязанных АБ тестов для ARPU (общая выручка/общее количество пользователей).</w:t>
        <w:br w:type="textWrapping"/>
        <w:t xml:space="preserve">Посмотрите на результаты тестов и интерпретируйте их. Напишите значения p-value, которые вы получили.</w:t>
        <w:br w:type="textWrapping"/>
        <w:t xml:space="preserve">Подготовьте выводы и рекомендации. </w:t>
        <w:br w:type="textWrapping"/>
        <w:br w:type="textWrapping"/>
        <w:t xml:space="preserve">experiment_num - номер эксперимента</w:t>
        <w:br w:type="textWrapping"/>
        <w:t xml:space="preserve">experiment_group - группа, в которую попал пользователь</w:t>
        <w:br w:type="textWrapping"/>
        <w:t xml:space="preserve">user_id - id пользователя</w:t>
        <w:br w:type="textWrapping"/>
        <w:t xml:space="preserve">revenue - выручка, которую сгенерировал пользователь, купив платную услугу продвижения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Ваш ответ: Для интерпретации тестов мы провели сравнение средних (ARPU) в тестовой и контрольной группах с помощью t-теста.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Эксперимент №1: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p-value: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0.612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Интерпретация: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Разница статистически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не значима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. Высокий p-value (сильно выше 0.05) говорит о том, что любые изменения в выручке случайны.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Эксперимент №2: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p-value: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0.825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Интерпретация: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Разница статистически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не значима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. Изменения в продукте не повлияли на ARPU.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Эксперимент №3: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p-value: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0.035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240" w:before="0" w:beforeAutospacing="0" w:line="240" w:lineRule="auto"/>
        <w:ind w:left="1440" w:hanging="36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Интерпретация: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Результат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статистически значим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(p-value &lt; 0.05). В этом эксперименте тестовая группа показала результат, который с высокой вероятностью обусловлен внесенными изменениями, а не случайностью.</w:t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Выводы и рекомендации: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Рекомендуется внедрять только изменения из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Эксперимента №3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. Эксперименты №1 и №2 не принесли значимого эффекта, поэтому тратить ресурсы на их внедрение нецелесообразно.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398dc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9. По датасету с листерами посчитайте средний доход на пользователя 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156.4</w:t>
        <w:br w:type="textWrapping"/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10. По датасету с листерами посчитайте медиану возраста пользователя 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28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11. Какой график лучше всего подходит для отображения разброса цен на товары в разных магазинах?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*возможно несколько вариантов ответа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Ящик с усами (box plot)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12. На каком графике бимодальное распределение?  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№1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2988539" cy="223920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5877" t="6091"/>
                    <a:stretch>
                      <a:fillRect/>
                    </a:stretch>
                  </pic:blipFill>
                  <pic:spPr>
                    <a:xfrm>
                      <a:off x="0" y="0"/>
                      <a:ext cx="2988539" cy="2239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13. Какая случайная величина имеет наибольшую дисперсию данных по следующим графикам плотности распределения? 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№3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02684" cy="20326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2684" cy="203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14. На каком графике можно посчитать коррелцияю?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*возможно несколько вариантов ответа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218111" cy="2709096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8111" cy="2709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69238" cy="2740493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9238" cy="2740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15. Что значит, если при проверке гипотез мы получили p-value = 0.05? 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Есть 5% вероятность случайно получить такой или еще более экстремальный результат, если нулевая гипотеза верна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16. Какой метод наиболее подходит для проверки гипотезы о равенстве средних двух выборок из нормального распределения?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2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t-тест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17. Как интерпретировать квартили в распределении доходов пользователей? 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Делят данные на четыре равные части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18. Были получены следующие результаты. Коллеги просят вас подтвердить их и сделать окончательный вывод по эксперименту.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Вариант A (контрольная группа) — 100 047 501 посетитель, 1003 платежа.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Вариант B (тестовая группа) — 100 001 055 посетителей, 1099 платежей.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Какие рекомендации вы бы дали, основываясь на этих данных?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Ваш ответ:Результаты показывают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статистически значимое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улучшение конверсии в варианте B (p-value = 0.035 &lt; 0.05).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Тестовая версия увеличивает количество платежей примерно на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9.6%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относительно контроля.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Рекомендация: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Внедрять вариант B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(тестовую группу) в продакшен.</w:t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Разница значима на уровне 5%, и при таком огромном объёме трафика (более 200 млн посетителей) результат надёжный.</w:t>
      </w:r>
    </w:p>
    <w:p w:rsidR="00000000" w:rsidDel="00000000" w:rsidP="00000000" w:rsidRDefault="00000000" w:rsidRPr="00000000" w14:paraId="0000005D">
      <w:pPr>
        <w:spacing w:after="24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Дополнительно можно посчитать доверительный интервал и экономический эффект (сколько дополнительных платежей/дохода принесёт запуск), но по имеющимся данным уже можно принимать положительное решение.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spreadsheets/d/1EOEmGcBpokRfYbiNBDQs5XnWG9QGmOSwYKpKiOkhQR4/edit?usp=sharing" TargetMode="External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BBsZahcHDMi4HNVBDXB7wYOc8w==">CgMxLjAyCGguZ2pkZ3hzOAByITEtaWZrSWNvUUN3RHgxSmhINTN1NUhWNTF4YmFzYWk4Yg==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