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p>
    <w:p>
      <w:pPr>
        <w:spacing w:after="100" w:before="100"/>
      </w:pPr>
    </w:p>
    <w:p>
      <w:pPr>
        <w:spacing w:after="100" w:before="100"/>
      </w:pPr>
    </w:p>
    <w:p>
      <w:pPr>
        <w:spacing w:after="100" w:before="100"/>
      </w:pPr>
    </w:p>
    <w:p>
      <w:pPr>
        <w:spacing w:after="100" w:before="100"/>
      </w:pPr>
    </w:p>
    <w:p>
      <w:pPr>
        <w:spacing w:after="200"/>
        <w:jc w:val="center"/>
      </w:pPr>
      <w:r>
        <w:rPr>
          <w:rFonts w:ascii="Arial" w:cs="Arial" w:eastAsia="Arial" w:hAnsi="Arial"/>
          <w:b/>
          <w:bCs/>
          <w:color w:val="1B5E20"/>
          <w:sz w:val="32"/>
          <w:szCs w:val="32"/>
        </w:rPr>
        <w:t xml:space="preserve">بِسْمِ اللهِ الرَّحْمَنِ الرَّحِيمِ</w:t>
      </w:r>
    </w:p>
    <w:p>
      <w:pPr>
        <w:spacing w:after="100" w:before="100"/>
      </w:pPr>
    </w:p>
    <w:p>
      <w:pPr>
        <w:spacing w:after="100" w:before="100"/>
      </w:pPr>
    </w:p>
    <w:p>
      <w:pPr>
        <w:pBdr>
          <w:bottom w:val="single" w:color="1B5E20" w:sz="6"/>
        </w:pBdr>
        <w:spacing w:after="400"/>
        <w:jc w:val="center"/>
      </w:pPr>
      <w:r>
        <w:rPr>
          <w:rFonts w:ascii="Arial" w:cs="Arial" w:eastAsia="Arial" w:hAnsi="Arial"/>
          <w:b/>
          <w:bCs/>
          <w:color w:val="1B5E20"/>
          <w:sz w:val="56"/>
          <w:szCs w:val="56"/>
        </w:rPr>
        <w:t xml:space="preserve">المنهج السوداني التفاعلي</w:t>
      </w:r>
    </w:p>
    <w:p>
      <w:pPr>
        <w:spacing w:after="200"/>
        <w:jc w:val="center"/>
      </w:pPr>
      <w:r>
        <w:rPr>
          <w:rFonts w:ascii="Arial" w:cs="Arial" w:eastAsia="Arial" w:hAnsi="Arial"/>
          <w:i/>
          <w:iCs/>
          <w:color w:val="2E7D32"/>
          <w:sz w:val="36"/>
          <w:szCs w:val="36"/>
        </w:rPr>
        <w:t xml:space="preserve">Sudan Interactive Curriculum</w:t>
      </w:r>
    </w:p>
    <w:p>
      <w:pPr>
        <w:spacing w:after="100" w:before="100"/>
      </w:pPr>
    </w:p>
    <w:p>
      <w:pPr>
        <w:spacing w:after="100"/>
        <w:jc w:val="center"/>
      </w:pPr>
      <w:r>
        <w:rPr>
          <w:rFonts w:ascii="Arial" w:cs="Arial" w:eastAsia="Arial" w:hAnsi="Arial"/>
          <w:color w:val="212121"/>
          <w:sz w:val="32"/>
          <w:szCs w:val="32"/>
        </w:rPr>
        <w:t xml:space="preserve">خطة المشروع التفصيلية</w:t>
      </w:r>
    </w:p>
    <w:p>
      <w:pPr>
        <w:spacing w:after="100" w:before="100"/>
      </w:pPr>
    </w:p>
    <w:p>
      <w:pPr>
        <w:spacing w:after="100" w:before="100"/>
      </w:pPr>
    </w:p>
    <w:p>
      <w:pPr>
        <w:jc w:val="center"/>
      </w:pPr>
      <w:r>
        <w:rPr>
          <w:rFonts w:ascii="Arial" w:cs="Arial" w:eastAsia="Arial" w:hAnsi="Arial"/>
          <w:color w:val="212121"/>
          <w:sz w:val="24"/>
          <w:szCs w:val="24"/>
        </w:rPr>
        <w:t xml:space="preserve">إعداد: بشار</w:t>
      </w:r>
    </w:p>
    <w:p>
      <w:pPr>
        <w:spacing w:before="100"/>
        <w:jc w:val="center"/>
      </w:pPr>
      <w:r>
        <w:rPr>
          <w:rFonts w:ascii="Arial" w:cs="Arial" w:eastAsia="Arial" w:hAnsi="Arial"/>
          <w:color w:val="212121"/>
          <w:sz w:val="24"/>
          <w:szCs w:val="24"/>
        </w:rPr>
        <w:t xml:space="preserve">التاريخ: 7 أبريل 2026</w:t>
      </w:r>
    </w:p>
    <w:p>
      <w:pPr>
        <w:spacing w:after="100" w:before="100"/>
      </w:pPr>
    </w:p>
    <w:p>
      <w:pPr>
        <w:spacing w:after="100" w:before="100"/>
      </w:pPr>
    </w:p>
    <w:p>
      <w:pPr>
        <w:spacing w:after="100" w:before="100"/>
      </w:pPr>
    </w:p>
    <w:p>
      <w:pPr>
        <w:spacing w:before="200"/>
        <w:jc w:val="center"/>
      </w:pPr>
      <w:r>
        <w:rPr>
          <w:rFonts w:ascii="Arial" w:cs="Arial" w:eastAsia="Arial" w:hAnsi="Arial"/>
          <w:i/>
          <w:iCs/>
          <w:color w:val="1B5E20"/>
          <w:sz w:val="26"/>
          <w:szCs w:val="26"/>
        </w:rPr>
        <w:t xml:space="preserve">« وَقُل رَبِّ زِدْنِي عِلْمًا »</w:t>
      </w:r>
    </w:p>
    <w:p>
      <w:pPr>
        <w:jc w:val="center"/>
      </w:pPr>
      <w:r>
        <w:rPr>
          <w:rFonts w:ascii="Arial" w:cs="Arial" w:eastAsia="Arial" w:hAnsi="Arial"/>
          <w:color w:val="757575"/>
          <w:sz w:val="20"/>
          <w:szCs w:val="20"/>
        </w:rPr>
        <w:t xml:space="preserve">سورة طه - الآية 114</w:t>
      </w:r>
    </w:p>
    <w:p>
      <w:pPr>
        <w:sectPr>
          <w:pgSz w:w="11906" w:h="16838" w:orient="portrait"/>
          <w:pgMar w:top="1440" w:right="1440" w:bottom="1440" w:left="1440" w:header="708" w:footer="708" w:gutter="0"/>
          <w:pgNumType/>
          <w:docGrid w:linePitch="360"/>
        </w:sectPr>
      </w:pPr>
    </w:p>
    <w:p>
      <w:pPr>
        <w:pStyle w:val="Heading1"/>
        <w:spacing w:after="200" w:before="300"/>
      </w:pPr>
      <w:r>
        <w:rPr>
          <w:rFonts w:ascii="Arial" w:cs="Arial" w:eastAsia="Arial" w:hAnsi="Arial"/>
        </w:rPr>
        <w:t xml:space="preserve">فهرس المحتويات</w:t>
      </w:r>
    </w:p>
    <w:sdt>
      <w:sdtPr>
        <w:alias w:val="Table of Contents"/>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00" w:before="300"/>
      </w:pPr>
      <w:r>
        <w:rPr>
          <w:rFonts w:ascii="Arial" w:cs="Arial" w:eastAsia="Arial" w:hAnsi="Arial"/>
        </w:rPr>
        <w:t xml:space="preserve">أولاً: رؤية المشروع</w:t>
      </w:r>
    </w:p>
    <w:p>
      <w:pPr>
        <w:pStyle w:val="Heading2"/>
        <w:spacing w:after="200" w:before="300"/>
      </w:pPr>
      <w:r>
        <w:rPr>
          <w:rFonts w:ascii="Arial" w:cs="Arial" w:eastAsia="Arial" w:hAnsi="Arial"/>
        </w:rPr>
        <w:t xml:space="preserve">الرؤية</w:t>
      </w:r>
    </w:p>
    <w:p>
      <w:pPr>
        <w:spacing w:after="120" w:before="120"/>
        <w:jc w:val="right"/>
      </w:pPr>
      <w:r>
        <w:rPr>
          <w:rFonts w:ascii="Arial" w:cs="Arial" w:eastAsia="Arial" w:hAnsi="Arial"/>
          <w:color w:val="212121"/>
          <w:sz w:val="22"/>
          <w:szCs w:val="22"/>
        </w:rPr>
        <w:t xml:space="preserve">توفير بيئة تعليمية تفاعلية متكاملة للمنهج السوداني بكافة مراحله الدراسية، تحوّل التعليم من حفظ وتلقين إلى فهم ومتعة وتطبيق عملي، عبر معامل افتراضية ومحاكاة تفاعلية وتطبيقات عملية للعلوم في الحياة اليومية.</w:t>
      </w:r>
    </w:p>
    <w:p>
      <w:pPr>
        <w:pStyle w:val="Heading2"/>
        <w:spacing w:after="200" w:before="300"/>
      </w:pPr>
      <w:r>
        <w:rPr>
          <w:rFonts w:ascii="Arial" w:cs="Arial" w:eastAsia="Arial" w:hAnsi="Arial"/>
        </w:rPr>
        <w:t xml:space="preserve">الرسالة</w:t>
      </w:r>
    </w:p>
    <w:p>
      <w:pPr>
        <w:spacing w:after="120" w:before="120"/>
        <w:jc w:val="right"/>
      </w:pPr>
      <w:r>
        <w:rPr>
          <w:rFonts w:ascii="Arial" w:cs="Arial" w:eastAsia="Arial" w:hAnsi="Arial"/>
          <w:color w:val="212121"/>
          <w:sz w:val="22"/>
          <w:szCs w:val="22"/>
        </w:rPr>
        <w:t xml:space="preserve">تمكين كل طالب سوداني من الوصول إلى تعليم علمي تفاعلي عالي الجودة بغض النظر عن موقعه الجغرافي أو إمكانياته المادية، ابتغاء وجه الله تعالى وزكاة للعلم.</w:t>
      </w:r>
    </w:p>
    <w:p>
      <w:pPr>
        <w:pStyle w:val="Heading2"/>
        <w:spacing w:after="200" w:before="300"/>
      </w:pPr>
      <w:r>
        <w:rPr>
          <w:rFonts w:ascii="Arial" w:cs="Arial" w:eastAsia="Arial" w:hAnsi="Arial"/>
        </w:rPr>
        <w:t xml:space="preserve">الأهداف الاستراتيجية</w:t>
      </w:r>
    </w:p>
    <w:p>
      <w:pPr>
        <w:pStyle w:val="ListParagraph"/>
        <w:numPr>
          <w:ilvl w:val="0"/>
          <w:numId w:val="2"/>
        </w:numPr>
        <w:spacing w:after="60" w:before="60"/>
      </w:pPr>
      <w:r>
        <w:rPr>
          <w:rFonts w:ascii="Arial" w:cs="Arial" w:eastAsia="Arial" w:hAnsi="Arial"/>
          <w:sz w:val="22"/>
          <w:szCs w:val="22"/>
        </w:rPr>
        <w:t xml:space="preserve">تحويل المنهج السوداني (الكيمياء، الفيزياء، الرياضيات، الأحياء) إلى تجربة تفاعلية رقمية</w:t>
      </w:r>
    </w:p>
    <w:p>
      <w:pPr>
        <w:pStyle w:val="ListParagraph"/>
        <w:numPr>
          <w:ilvl w:val="0"/>
          <w:numId w:val="2"/>
        </w:numPr>
        <w:spacing w:after="60" w:before="60"/>
      </w:pPr>
      <w:r>
        <w:rPr>
          <w:rFonts w:ascii="Arial" w:cs="Arial" w:eastAsia="Arial" w:hAnsi="Arial"/>
          <w:sz w:val="22"/>
          <w:szCs w:val="22"/>
        </w:rPr>
        <w:t xml:space="preserve">توفير معامل افتراضية تعوّض النقص في البنية التحتية المدرسية</w:t>
      </w:r>
    </w:p>
    <w:p>
      <w:pPr>
        <w:pStyle w:val="ListParagraph"/>
        <w:numPr>
          <w:ilvl w:val="0"/>
          <w:numId w:val="2"/>
        </w:numPr>
        <w:spacing w:after="60" w:before="60"/>
      </w:pPr>
      <w:r>
        <w:rPr>
          <w:rFonts w:ascii="Arial" w:cs="Arial" w:eastAsia="Arial" w:hAnsi="Arial"/>
          <w:sz w:val="22"/>
          <w:szCs w:val="22"/>
        </w:rPr>
        <w:t xml:space="preserve">ربط العلوم بالحياة اليومية السودانية لتعزيز الفهم</w:t>
      </w:r>
    </w:p>
    <w:p>
      <w:pPr>
        <w:pStyle w:val="ListParagraph"/>
        <w:numPr>
          <w:ilvl w:val="0"/>
          <w:numId w:val="2"/>
        </w:numPr>
        <w:spacing w:after="60" w:before="60"/>
      </w:pPr>
      <w:r>
        <w:rPr>
          <w:rFonts w:ascii="Arial" w:cs="Arial" w:eastAsia="Arial" w:hAnsi="Arial"/>
          <w:sz w:val="22"/>
          <w:szCs w:val="22"/>
        </w:rPr>
        <w:t xml:space="preserve">تغطية جميع المراحل الدراسية: الابتدائية، المتوسطة، الثانوية</w:t>
      </w:r>
    </w:p>
    <w:p>
      <w:pPr>
        <w:pStyle w:val="ListParagraph"/>
        <w:numPr>
          <w:ilvl w:val="0"/>
          <w:numId w:val="2"/>
        </w:numPr>
        <w:spacing w:after="60" w:before="60"/>
      </w:pPr>
      <w:r>
        <w:rPr>
          <w:rFonts w:ascii="Arial" w:cs="Arial" w:eastAsia="Arial" w:hAnsi="Arial"/>
          <w:sz w:val="22"/>
          <w:szCs w:val="22"/>
        </w:rPr>
        <w:t xml:space="preserve">توفير المنصة مجانية بالكامل كصدقة جارية</w:t>
      </w:r>
    </w:p>
    <w:p>
      <w:pPr>
        <w:pStyle w:val="Heading2"/>
        <w:spacing w:after="200" w:before="300"/>
      </w:pPr>
      <w:r>
        <w:rPr>
          <w:rFonts w:ascii="Arial" w:cs="Arial" w:eastAsia="Arial" w:hAnsi="Arial"/>
        </w:rPr>
        <w:t xml:space="preserve">المشكلة التي نحلّها</w:t>
      </w:r>
    </w:p>
    <w:p>
      <w:pPr>
        <w:pStyle w:val="ListParagraph"/>
        <w:numPr>
          <w:ilvl w:val="0"/>
          <w:numId w:val="2"/>
        </w:numPr>
        <w:spacing w:after="60" w:before="60"/>
      </w:pPr>
      <w:r>
        <w:rPr>
          <w:rFonts w:ascii="Arial" w:cs="Arial" w:eastAsia="Arial" w:hAnsi="Arial"/>
          <w:sz w:val="22"/>
          <w:szCs w:val="22"/>
        </w:rPr>
        <w:t xml:space="preserve">الطلاب يحفظون دون فهم: يقرأ الطالب أن التفاعل ينتج لوناً أحمر لكنه لم يرَ ذلك قط</w:t>
      </w:r>
    </w:p>
    <w:p>
      <w:pPr>
        <w:pStyle w:val="ListParagraph"/>
        <w:numPr>
          <w:ilvl w:val="0"/>
          <w:numId w:val="2"/>
        </w:numPr>
        <w:spacing w:after="60" w:before="60"/>
      </w:pPr>
      <w:r>
        <w:rPr>
          <w:rFonts w:ascii="Arial" w:cs="Arial" w:eastAsia="Arial" w:hAnsi="Arial"/>
          <w:sz w:val="22"/>
          <w:szCs w:val="22"/>
        </w:rPr>
        <w:t xml:space="preserve">غياب المعامل والأدوات: التعليم الحكومي يفتقر للبنية التحتية</w:t>
      </w:r>
    </w:p>
    <w:p>
      <w:pPr>
        <w:pStyle w:val="ListParagraph"/>
        <w:numPr>
          <w:ilvl w:val="0"/>
          <w:numId w:val="2"/>
        </w:numPr>
        <w:spacing w:after="60" w:before="60"/>
      </w:pPr>
      <w:r>
        <w:rPr>
          <w:rFonts w:ascii="Arial" w:cs="Arial" w:eastAsia="Arial" w:hAnsi="Arial"/>
          <w:sz w:val="22"/>
          <w:szCs w:val="22"/>
        </w:rPr>
        <w:t xml:space="preserve">الفجوة بين النظرية والتطبيق: لا يرى الطالب كيف تطبّق العلوم في حياته</w:t>
      </w:r>
    </w:p>
    <w:p>
      <w:pPr>
        <w:pStyle w:val="ListParagraph"/>
        <w:numPr>
          <w:ilvl w:val="0"/>
          <w:numId w:val="2"/>
        </w:numPr>
        <w:spacing w:after="60" w:before="60"/>
      </w:pPr>
      <w:r>
        <w:rPr>
          <w:rFonts w:ascii="Arial" w:cs="Arial" w:eastAsia="Arial" w:hAnsi="Arial"/>
          <w:sz w:val="22"/>
          <w:szCs w:val="22"/>
        </w:rPr>
        <w:t xml:space="preserve">ضعف التحفيز: التعليم التقليدي لا يجذب الطلاب</w:t>
      </w:r>
    </w:p>
    <w:p>
      <w:r>
        <w:br w:type="page"/>
      </w:r>
    </w:p>
    <w:p>
      <w:pPr>
        <w:pStyle w:val="Heading1"/>
        <w:spacing w:after="200" w:before="300"/>
      </w:pPr>
      <w:r>
        <w:rPr>
          <w:rFonts w:ascii="Arial" w:cs="Arial" w:eastAsia="Arial" w:hAnsi="Arial"/>
        </w:rPr>
        <w:t xml:space="preserve">ثانياً: نطاق المشروع</w:t>
      </w:r>
    </w:p>
    <w:p>
      <w:pPr>
        <w:pStyle w:val="Heading2"/>
        <w:spacing w:after="200" w:before="300"/>
      </w:pPr>
      <w:r>
        <w:rPr>
          <w:rFonts w:ascii="Arial" w:cs="Arial" w:eastAsia="Arial" w:hAnsi="Arial"/>
        </w:rPr>
        <w:t xml:space="preserve">المراحل الدراسية المستهدفة</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200"/>
        <w:gridCol w:w="1900"/>
      </w:tblGrid>
      <w:tr>
        <w:tc>
          <w:tcPr>
            <w:tcW w:type="dxa" w:w="22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المرحلة</w:t>
            </w:r>
          </w:p>
        </w:tc>
        <w:tc>
          <w:tcPr>
            <w:tcW w:type="dxa" w:w="2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الصفوف</w:t>
            </w:r>
          </w:p>
        </w:tc>
        <w:tc>
          <w:tcPr>
            <w:tcW w:type="dxa" w:w="32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المواد العلمية</w:t>
            </w:r>
          </w:p>
        </w:tc>
        <w:tc>
          <w:tcPr>
            <w:tcW w:type="dxa" w:w="19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الأولوية</w:t>
            </w:r>
          </w:p>
        </w:tc>
      </w:tr>
      <w:tr>
        <w:tc>
          <w:tcPr>
            <w:tcW w:type="dxa" w:w="2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bCs/>
                <w:color w:val="212121"/>
                <w:sz w:val="22"/>
                <w:szCs w:val="22"/>
              </w:rPr>
              <w:t xml:space="preserve">الابتدائية</w:t>
            </w:r>
          </w:p>
        </w:tc>
        <w:tc>
          <w:tcPr>
            <w:tcW w:type="dxa" w:w="2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الصف 1 - 6</w:t>
            </w:r>
          </w:p>
        </w:tc>
        <w:tc>
          <w:tcPr>
            <w:tcW w:type="dxa" w:w="3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علوم عامة، رياضيات</w:t>
            </w:r>
          </w:p>
        </w:tc>
        <w:tc>
          <w:tcPr>
            <w:tcW w:type="dxa" w:w="19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المرحلة 3</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bCs/>
                <w:color w:val="212121"/>
                <w:sz w:val="22"/>
                <w:szCs w:val="22"/>
              </w:rPr>
              <w:t xml:space="preserve">المتوسطة (الأساس)</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الصف 7 - 8</w:t>
            </w:r>
          </w:p>
        </w:tc>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كيمياء، فيزياء، رياضيات، أحياء</w:t>
            </w:r>
          </w:p>
        </w:tc>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المرحلة 2</w:t>
            </w:r>
          </w:p>
        </w:tc>
      </w:tr>
      <w:tr>
        <w:tc>
          <w:tcPr>
            <w:tcW w:type="dxa" w:w="2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bCs/>
                <w:color w:val="212121"/>
                <w:sz w:val="22"/>
                <w:szCs w:val="22"/>
              </w:rPr>
              <w:t xml:space="preserve">الثانوية</w:t>
            </w:r>
          </w:p>
        </w:tc>
        <w:tc>
          <w:tcPr>
            <w:tcW w:type="dxa" w:w="2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الصف 1 - 3 ثانوي</w:t>
            </w:r>
          </w:p>
        </w:tc>
        <w:tc>
          <w:tcPr>
            <w:tcW w:type="dxa" w:w="3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كيمياء، فيزياء، رياضيات، أحياء</w:t>
            </w:r>
          </w:p>
        </w:tc>
        <w:tc>
          <w:tcPr>
            <w:tcW w:type="dxa" w:w="19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المرحلة 1 (الأولوية القصوى)</w:t>
            </w:r>
          </w:p>
        </w:tc>
      </w:tr>
    </w:tbl>
    <w:p>
      <w:pPr>
        <w:spacing w:after="100" w:before="100"/>
      </w:pPr>
    </w:p>
    <w:p>
      <w:pPr>
        <w:pStyle w:val="Heading2"/>
        <w:spacing w:after="200" w:before="300"/>
      </w:pPr>
      <w:r>
        <w:rPr>
          <w:rFonts w:ascii="Arial" w:cs="Arial" w:eastAsia="Arial" w:hAnsi="Arial"/>
        </w:rPr>
        <w:t xml:space="preserve">المواد والمحتوى التفاعلي</w:t>
      </w:r>
    </w:p>
    <w:p>
      <w:pPr>
        <w:pStyle w:val="Heading3"/>
        <w:spacing w:after="200" w:before="300"/>
      </w:pPr>
      <w:r>
        <w:rPr>
          <w:rFonts w:ascii="Arial" w:cs="Arial" w:eastAsia="Arial" w:hAnsi="Arial"/>
        </w:rPr>
        <w:t xml:space="preserve">الكيمياء</w:t>
      </w:r>
    </w:p>
    <w:p>
      <w:pPr>
        <w:pStyle w:val="ListParagraph"/>
        <w:numPr>
          <w:ilvl w:val="0"/>
          <w:numId w:val="2"/>
        </w:numPr>
        <w:spacing w:after="60" w:before="60"/>
      </w:pPr>
      <w:r>
        <w:rPr>
          <w:rFonts w:ascii="Arial" w:cs="Arial" w:eastAsia="Arial" w:hAnsi="Arial"/>
          <w:sz w:val="22"/>
          <w:szCs w:val="22"/>
        </w:rPr>
        <w:t xml:space="preserve">معمل افتراضي كامل: أدوات، أنابيب اختبار، موقد بنسن، ميزان إلكتروني</w:t>
      </w:r>
    </w:p>
    <w:p>
      <w:pPr>
        <w:pStyle w:val="ListParagraph"/>
        <w:numPr>
          <w:ilvl w:val="0"/>
          <w:numId w:val="2"/>
        </w:numPr>
        <w:spacing w:after="60" w:before="60"/>
      </w:pPr>
      <w:r>
        <w:rPr>
          <w:rFonts w:ascii="Arial" w:cs="Arial" w:eastAsia="Arial" w:hAnsi="Arial"/>
          <w:sz w:val="22"/>
          <w:szCs w:val="22"/>
        </w:rPr>
        <w:t xml:space="preserve">تفاعلات كيميائية بصرية: تغير الألوان، الفوران، الترسيب، الغازات</w:t>
      </w:r>
    </w:p>
    <w:p>
      <w:pPr>
        <w:pStyle w:val="ListParagraph"/>
        <w:numPr>
          <w:ilvl w:val="0"/>
          <w:numId w:val="2"/>
        </w:numPr>
        <w:spacing w:after="60" w:before="60"/>
      </w:pPr>
      <w:r>
        <w:rPr>
          <w:rFonts w:ascii="Arial" w:cs="Arial" w:eastAsia="Arial" w:hAnsi="Arial"/>
          <w:sz w:val="22"/>
          <w:szCs w:val="22"/>
        </w:rPr>
        <w:t xml:space="preserve">جدول دوري تفاعلي: الضغط على أي عنصر يعرض خصائصه وتفاعلاته</w:t>
      </w:r>
    </w:p>
    <w:p>
      <w:pPr>
        <w:pStyle w:val="ListParagraph"/>
        <w:numPr>
          <w:ilvl w:val="0"/>
          <w:numId w:val="2"/>
        </w:numPr>
        <w:spacing w:after="60" w:before="60"/>
      </w:pPr>
      <w:r>
        <w:rPr>
          <w:rFonts w:ascii="Arial" w:cs="Arial" w:eastAsia="Arial" w:hAnsi="Arial"/>
          <w:sz w:val="22"/>
          <w:szCs w:val="22"/>
        </w:rPr>
        <w:t xml:space="preserve">محاكاة التجارب المقررة في المنهج بالضبط</w:t>
      </w:r>
    </w:p>
    <w:p>
      <w:pPr>
        <w:pStyle w:val="Heading3"/>
        <w:spacing w:after="200" w:before="300"/>
      </w:pPr>
      <w:r>
        <w:rPr>
          <w:rFonts w:ascii="Arial" w:cs="Arial" w:eastAsia="Arial" w:hAnsi="Arial"/>
        </w:rPr>
        <w:t xml:space="preserve">الفيزياء</w:t>
      </w:r>
    </w:p>
    <w:p>
      <w:pPr>
        <w:pStyle w:val="ListParagraph"/>
        <w:numPr>
          <w:ilvl w:val="0"/>
          <w:numId w:val="2"/>
        </w:numPr>
        <w:spacing w:after="60" w:before="60"/>
      </w:pPr>
      <w:r>
        <w:rPr>
          <w:rFonts w:ascii="Arial" w:cs="Arial" w:eastAsia="Arial" w:hAnsi="Arial"/>
          <w:sz w:val="22"/>
          <w:szCs w:val="22"/>
        </w:rPr>
        <w:t xml:space="preserve">محاكاة الحركة والقوى: السقوط الحر، المقذوفات، قوانين نيوتن</w:t>
      </w:r>
    </w:p>
    <w:p>
      <w:pPr>
        <w:pStyle w:val="ListParagraph"/>
        <w:numPr>
          <w:ilvl w:val="0"/>
          <w:numId w:val="2"/>
        </w:numPr>
        <w:spacing w:after="60" w:before="60"/>
      </w:pPr>
      <w:r>
        <w:rPr>
          <w:rFonts w:ascii="Arial" w:cs="Arial" w:eastAsia="Arial" w:hAnsi="Arial"/>
          <w:sz w:val="22"/>
          <w:szCs w:val="22"/>
        </w:rPr>
        <w:t xml:space="preserve">دوائر كهربائية تفاعلية: بناء دوائر بالسحب والإفلات</w:t>
      </w:r>
    </w:p>
    <w:p>
      <w:pPr>
        <w:pStyle w:val="ListParagraph"/>
        <w:numPr>
          <w:ilvl w:val="0"/>
          <w:numId w:val="2"/>
        </w:numPr>
        <w:spacing w:after="60" w:before="60"/>
      </w:pPr>
      <w:r>
        <w:rPr>
          <w:rFonts w:ascii="Arial" w:cs="Arial" w:eastAsia="Arial" w:hAnsi="Arial"/>
          <w:sz w:val="22"/>
          <w:szCs w:val="22"/>
        </w:rPr>
        <w:t xml:space="preserve">البصريات والموجات: انعكاس، انكسار، تداخل</w:t>
      </w:r>
    </w:p>
    <w:p>
      <w:pPr>
        <w:pStyle w:val="ListParagraph"/>
        <w:numPr>
          <w:ilvl w:val="0"/>
          <w:numId w:val="2"/>
        </w:numPr>
        <w:spacing w:after="60" w:before="60"/>
      </w:pPr>
      <w:r>
        <w:rPr>
          <w:rFonts w:ascii="Arial" w:cs="Arial" w:eastAsia="Arial" w:hAnsi="Arial"/>
          <w:sz w:val="22"/>
          <w:szCs w:val="22"/>
        </w:rPr>
        <w:t xml:space="preserve">الحرارة والديناميكا الحرارية: تمثيل بصري لانتقال الحرارة</w:t>
      </w:r>
    </w:p>
    <w:p>
      <w:pPr>
        <w:pStyle w:val="Heading3"/>
        <w:spacing w:after="200" w:before="300"/>
      </w:pPr>
      <w:r>
        <w:rPr>
          <w:rFonts w:ascii="Arial" w:cs="Arial" w:eastAsia="Arial" w:hAnsi="Arial"/>
        </w:rPr>
        <w:t xml:space="preserve">الرياضيات</w:t>
      </w:r>
    </w:p>
    <w:p>
      <w:pPr>
        <w:pStyle w:val="ListParagraph"/>
        <w:numPr>
          <w:ilvl w:val="0"/>
          <w:numId w:val="2"/>
        </w:numPr>
        <w:spacing w:after="60" w:before="60"/>
      </w:pPr>
      <w:r>
        <w:rPr>
          <w:rFonts w:ascii="Arial" w:cs="Arial" w:eastAsia="Arial" w:hAnsi="Arial"/>
          <w:sz w:val="22"/>
          <w:szCs w:val="22"/>
        </w:rPr>
        <w:t xml:space="preserve">رسومات بيانية تفاعلية: دوال، معادلات، متباينات</w:t>
      </w:r>
    </w:p>
    <w:p>
      <w:pPr>
        <w:pStyle w:val="ListParagraph"/>
        <w:numPr>
          <w:ilvl w:val="0"/>
          <w:numId w:val="2"/>
        </w:numPr>
        <w:spacing w:after="60" w:before="60"/>
      </w:pPr>
      <w:r>
        <w:rPr>
          <w:rFonts w:ascii="Arial" w:cs="Arial" w:eastAsia="Arial" w:hAnsi="Arial"/>
          <w:sz w:val="22"/>
          <w:szCs w:val="22"/>
        </w:rPr>
        <w:t xml:space="preserve">هندسة ثلاثية الأبعاد: تدوير الأشكال وحساب المساحات والحجوم</w:t>
      </w:r>
    </w:p>
    <w:p>
      <w:pPr>
        <w:pStyle w:val="ListParagraph"/>
        <w:numPr>
          <w:ilvl w:val="0"/>
          <w:numId w:val="2"/>
        </w:numPr>
        <w:spacing w:after="60" w:before="60"/>
      </w:pPr>
      <w:r>
        <w:rPr>
          <w:rFonts w:ascii="Arial" w:cs="Arial" w:eastAsia="Arial" w:hAnsi="Arial"/>
          <w:sz w:val="22"/>
          <w:szCs w:val="22"/>
        </w:rPr>
        <w:t xml:space="preserve">حل معادلات خطوة بخطوة: يرى الطالب كل خطوة بصرياً</w:t>
      </w:r>
    </w:p>
    <w:p>
      <w:pPr>
        <w:pStyle w:val="ListParagraph"/>
        <w:numPr>
          <w:ilvl w:val="0"/>
          <w:numId w:val="2"/>
        </w:numPr>
        <w:spacing w:after="60" w:before="60"/>
      </w:pPr>
      <w:r>
        <w:rPr>
          <w:rFonts w:ascii="Arial" w:cs="Arial" w:eastAsia="Arial" w:hAnsi="Arial"/>
          <w:sz w:val="22"/>
          <w:szCs w:val="22"/>
        </w:rPr>
        <w:t xml:space="preserve">الإحصاء التفاعلي: إدخال بيانات ورؤية النتائج مباشرة</w:t>
      </w:r>
    </w:p>
    <w:p>
      <w:pPr>
        <w:pStyle w:val="Heading3"/>
        <w:spacing w:after="200" w:before="300"/>
      </w:pPr>
      <w:r>
        <w:rPr>
          <w:rFonts w:ascii="Arial" w:cs="Arial" w:eastAsia="Arial" w:hAnsi="Arial"/>
        </w:rPr>
        <w:t xml:space="preserve">الأحياء</w:t>
      </w:r>
    </w:p>
    <w:p>
      <w:pPr>
        <w:pStyle w:val="ListParagraph"/>
        <w:numPr>
          <w:ilvl w:val="0"/>
          <w:numId w:val="2"/>
        </w:numPr>
        <w:spacing w:after="60" w:before="60"/>
      </w:pPr>
      <w:r>
        <w:rPr>
          <w:rFonts w:ascii="Arial" w:cs="Arial" w:eastAsia="Arial" w:hAnsi="Arial"/>
          <w:sz w:val="22"/>
          <w:szCs w:val="22"/>
        </w:rPr>
        <w:t xml:space="preserve">نماذج ثلاثية الأبعاد: الخلية الحيوانية والنباتية</w:t>
      </w:r>
    </w:p>
    <w:p>
      <w:pPr>
        <w:pStyle w:val="ListParagraph"/>
        <w:numPr>
          <w:ilvl w:val="0"/>
          <w:numId w:val="2"/>
        </w:numPr>
        <w:spacing w:after="60" w:before="60"/>
      </w:pPr>
      <w:r>
        <w:rPr>
          <w:rFonts w:ascii="Arial" w:cs="Arial" w:eastAsia="Arial" w:hAnsi="Arial"/>
          <w:sz w:val="22"/>
          <w:szCs w:val="22"/>
        </w:rPr>
        <w:t xml:space="preserve">تشريح افتراضي: القلب، الرئة، العين، الجهاز الهضمي</w:t>
      </w:r>
    </w:p>
    <w:p>
      <w:pPr>
        <w:pStyle w:val="ListParagraph"/>
        <w:numPr>
          <w:ilvl w:val="0"/>
          <w:numId w:val="2"/>
        </w:numPr>
        <w:spacing w:after="60" w:before="60"/>
      </w:pPr>
      <w:r>
        <w:rPr>
          <w:rFonts w:ascii="Arial" w:cs="Arial" w:eastAsia="Arial" w:hAnsi="Arial"/>
          <w:sz w:val="22"/>
          <w:szCs w:val="22"/>
        </w:rPr>
        <w:t xml:space="preserve">محاكاة عمليات حيوية: التمثيل الضوئي، التنفس، الانقسام الخلوي</w:t>
      </w:r>
    </w:p>
    <w:p>
      <w:pPr>
        <w:pStyle w:val="ListParagraph"/>
        <w:numPr>
          <w:ilvl w:val="0"/>
          <w:numId w:val="2"/>
        </w:numPr>
        <w:spacing w:after="60" w:before="60"/>
      </w:pPr>
      <w:r>
        <w:rPr>
          <w:rFonts w:ascii="Arial" w:cs="Arial" w:eastAsia="Arial" w:hAnsi="Arial"/>
          <w:sz w:val="22"/>
          <w:szCs w:val="22"/>
        </w:rPr>
        <w:t xml:space="preserve">البيئة والنظام البيئي: سلاسل غذائية تفاعلية</w:t>
      </w:r>
    </w:p>
    <w:p>
      <w:r>
        <w:br w:type="page"/>
      </w:r>
    </w:p>
    <w:p>
      <w:pPr>
        <w:pStyle w:val="Heading1"/>
        <w:spacing w:after="200" w:before="300"/>
      </w:pPr>
      <w:r>
        <w:rPr>
          <w:rFonts w:ascii="Arial" w:cs="Arial" w:eastAsia="Arial" w:hAnsi="Arial"/>
        </w:rPr>
        <w:t xml:space="preserve">ثالثاً: البنية التقنية</w:t>
      </w:r>
    </w:p>
    <w:p>
      <w:pPr>
        <w:pStyle w:val="Heading2"/>
        <w:spacing w:after="200" w:before="300"/>
      </w:pPr>
      <w:r>
        <w:rPr>
          <w:rFonts w:ascii="Arial" w:cs="Arial" w:eastAsia="Arial" w:hAnsi="Arial"/>
        </w:rPr>
        <w:t xml:space="preserve">المنصة الأساسية</w:t>
      </w:r>
    </w:p>
    <w:p>
      <w:pPr>
        <w:spacing w:after="120" w:before="120"/>
        <w:jc w:val="right"/>
      </w:pPr>
      <w:r>
        <w:rPr>
          <w:rFonts w:ascii="Arial" w:cs="Arial" w:eastAsia="Arial" w:hAnsi="Arial"/>
          <w:color w:val="212121"/>
          <w:sz w:val="22"/>
          <w:szCs w:val="22"/>
        </w:rPr>
        <w:t xml:space="preserve">تطبيق ويب تفاعلي يعمل من المتصفح على أي جهاز (كمبيوتر، هاتف، تابلت) بتصميم متجاوب (Responsive Design).</w:t>
      </w:r>
    </w:p>
    <w:p>
      <w:pPr>
        <w:spacing w:after="100" w:before="100"/>
      </w:pPr>
    </w:p>
    <w:p>
      <w:pPr>
        <w:pStyle w:val="Heading2"/>
        <w:spacing w:after="200" w:before="300"/>
      </w:pPr>
      <w:r>
        <w:rPr>
          <w:rFonts w:ascii="Arial" w:cs="Arial" w:eastAsia="Arial" w:hAnsi="Arial"/>
        </w:rPr>
        <w:t xml:space="preserve">التقنيات المستخدمة</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00"/>
      </w:tblGrid>
      <w:tr>
        <w:tc>
          <w:tcPr>
            <w:tcW w:type="dxa" w:w="22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الطبقة</w:t>
            </w:r>
          </w:p>
        </w:tc>
        <w:tc>
          <w:tcPr>
            <w:tcW w:type="dxa" w:w="28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التقنية</w:t>
            </w:r>
          </w:p>
        </w:tc>
        <w:tc>
          <w:tcPr>
            <w:tcW w:type="dxa" w:w="43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السبب</w:t>
            </w:r>
          </w:p>
        </w:tc>
      </w:tr>
      <w:tr>
        <w:tc>
          <w:tcPr>
            <w:tcW w:type="dxa" w:w="2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bCs/>
                <w:color w:val="212121"/>
                <w:sz w:val="22"/>
                <w:szCs w:val="22"/>
              </w:rPr>
              <w:t xml:space="preserve">الواجهة الأمامية (Frontend)</w:t>
            </w:r>
          </w:p>
        </w:tc>
        <w:tc>
          <w:tcPr>
            <w:tcW w:type="dxa" w:w="2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Next.js 14+ / React 18</w:t>
            </w:r>
          </w:p>
        </w:tc>
        <w:tc>
          <w:tcPr>
            <w:tcW w:type="dxa" w:w="43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أداء عالي، SSR/SSG، دعم العربية RTL</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bCs/>
                <w:color w:val="212121"/>
                <w:sz w:val="22"/>
                <w:szCs w:val="22"/>
              </w:rPr>
              <w:t xml:space="preserve">التصميم</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Tailwind CSS + Framer Motion</w:t>
            </w:r>
          </w:p>
        </w:tc>
        <w:tc>
          <w:tcPr>
            <w:tcW w:type="dxa" w:w="43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تصميم سريع ومتجاوب مع رسوم متحركة</w:t>
            </w:r>
          </w:p>
        </w:tc>
      </w:tr>
      <w:tr>
        <w:tc>
          <w:tcPr>
            <w:tcW w:type="dxa" w:w="2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bCs/>
                <w:color w:val="212121"/>
                <w:sz w:val="22"/>
                <w:szCs w:val="22"/>
              </w:rPr>
              <w:t xml:space="preserve">المحاكاة العلمية</w:t>
            </w:r>
          </w:p>
        </w:tc>
        <w:tc>
          <w:tcPr>
            <w:tcW w:type="dxa" w:w="2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Three.js / React Three Fiber</w:t>
            </w:r>
          </w:p>
        </w:tc>
        <w:tc>
          <w:tcPr>
            <w:tcW w:type="dxa" w:w="43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رسومات ثلاثية الأبعاد للمعامل والنماذج</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bCs/>
                <w:color w:val="212121"/>
                <w:sz w:val="22"/>
                <w:szCs w:val="22"/>
              </w:rPr>
              <w:t xml:space="preserve">الرسوم البيانية</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D3.js / Plotly</w:t>
            </w:r>
          </w:p>
        </w:tc>
        <w:tc>
          <w:tcPr>
            <w:tcW w:type="dxa" w:w="43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رسومات بيانية تفاعلية للرياضيات والفيزياء</w:t>
            </w:r>
          </w:p>
        </w:tc>
      </w:tr>
      <w:tr>
        <w:tc>
          <w:tcPr>
            <w:tcW w:type="dxa" w:w="2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bCs/>
                <w:color w:val="212121"/>
                <w:sz w:val="22"/>
                <w:szCs w:val="22"/>
              </w:rPr>
              <w:t xml:space="preserve">محاكاة الفيزياء</w:t>
            </w:r>
          </w:p>
        </w:tc>
        <w:tc>
          <w:tcPr>
            <w:tcW w:type="dxa" w:w="2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Matter.js / Cannon.js</w:t>
            </w:r>
          </w:p>
        </w:tc>
        <w:tc>
          <w:tcPr>
            <w:tcW w:type="dxa" w:w="43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محرك فيزياء للمحاكاة الواقعية</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bCs/>
                <w:color w:val="212121"/>
                <w:sz w:val="22"/>
                <w:szCs w:val="22"/>
              </w:rPr>
              <w:t xml:space="preserve">الخلفية (Backend)</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Next.js API Routes + Supabase</w:t>
            </w:r>
          </w:p>
        </w:tc>
        <w:tc>
          <w:tcPr>
            <w:tcW w:type="dxa" w:w="43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بسيط، مجاني، قابل للتوسع</w:t>
            </w:r>
          </w:p>
        </w:tc>
      </w:tr>
      <w:tr>
        <w:tc>
          <w:tcPr>
            <w:tcW w:type="dxa" w:w="2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bCs/>
                <w:color w:val="212121"/>
                <w:sz w:val="22"/>
                <w:szCs w:val="22"/>
              </w:rPr>
              <w:t xml:space="preserve">قاعدة البيانات</w:t>
            </w:r>
          </w:p>
        </w:tc>
        <w:tc>
          <w:tcPr>
            <w:tcW w:type="dxa" w:w="2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PostgreSQL (Supabase)</w:t>
            </w:r>
          </w:p>
        </w:tc>
        <w:tc>
          <w:tcPr>
            <w:tcW w:type="dxa" w:w="43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حفظ المحتوى وتقدم الطلاب</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bCs/>
                <w:color w:val="212121"/>
                <w:sz w:val="22"/>
                <w:szCs w:val="22"/>
              </w:rPr>
              <w:t xml:space="preserve">الاستضافة</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Vercel (Free Tier)</w:t>
            </w:r>
          </w:p>
        </w:tc>
        <w:tc>
          <w:tcPr>
            <w:tcW w:type="dxa" w:w="43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استضافة مجانية مع CDN عالمي</w:t>
            </w:r>
          </w:p>
        </w:tc>
      </w:tr>
      <w:tr>
        <w:tc>
          <w:tcPr>
            <w:tcW w:type="dxa" w:w="2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bCs/>
                <w:color w:val="212121"/>
                <w:sz w:val="22"/>
                <w:szCs w:val="22"/>
              </w:rPr>
              <w:t xml:space="preserve">الأيقونات والصور</w:t>
            </w:r>
          </w:p>
        </w:tc>
        <w:tc>
          <w:tcPr>
            <w:tcW w:type="dxa" w:w="2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Lucide Icons + SVG</w:t>
            </w:r>
          </w:p>
        </w:tc>
        <w:tc>
          <w:tcPr>
            <w:tcW w:type="dxa" w:w="43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أيقونات خفيفة ومجانية</w:t>
            </w:r>
          </w:p>
        </w:tc>
      </w:tr>
    </w:tbl>
    <w:p>
      <w:pPr>
        <w:spacing w:after="100" w:before="100"/>
      </w:pPr>
    </w:p>
    <w:p>
      <w:pPr>
        <w:pStyle w:val="Heading2"/>
        <w:spacing w:after="200" w:before="300"/>
      </w:pPr>
      <w:r>
        <w:rPr>
          <w:rFonts w:ascii="Arial" w:cs="Arial" w:eastAsia="Arial" w:hAnsi="Arial"/>
        </w:rPr>
        <w:t xml:space="preserve">اعتبارات تقنية مهمة</w:t>
      </w:r>
    </w:p>
    <w:p>
      <w:pPr>
        <w:pStyle w:val="ListParagraph"/>
        <w:numPr>
          <w:ilvl w:val="0"/>
          <w:numId w:val="2"/>
        </w:numPr>
        <w:spacing w:after="60" w:before="60"/>
      </w:pPr>
      <w:r>
        <w:rPr>
          <w:rFonts w:ascii="Arial" w:cs="Arial" w:eastAsia="Arial" w:hAnsi="Arial"/>
          <w:sz w:val="22"/>
          <w:szCs w:val="22"/>
        </w:rPr>
        <w:t xml:space="preserve">دعم اللغة العربية بالكامل (RTL) مع خطوط عربية جميلة</w:t>
      </w:r>
    </w:p>
    <w:p>
      <w:pPr>
        <w:pStyle w:val="ListParagraph"/>
        <w:numPr>
          <w:ilvl w:val="0"/>
          <w:numId w:val="2"/>
        </w:numPr>
        <w:spacing w:after="60" w:before="60"/>
      </w:pPr>
      <w:r>
        <w:rPr>
          <w:rFonts w:ascii="Arial" w:cs="Arial" w:eastAsia="Arial" w:hAnsi="Arial"/>
          <w:sz w:val="22"/>
          <w:szCs w:val="22"/>
        </w:rPr>
        <w:t xml:space="preserve">تصميم يعمل بدون إنترنت (Offline-First) باستخدام Service Workers و PWA</w:t>
      </w:r>
    </w:p>
    <w:p>
      <w:pPr>
        <w:pStyle w:val="ListParagraph"/>
        <w:numPr>
          <w:ilvl w:val="0"/>
          <w:numId w:val="2"/>
        </w:numPr>
        <w:spacing w:after="60" w:before="60"/>
      </w:pPr>
      <w:r>
        <w:rPr>
          <w:rFonts w:ascii="Arial" w:cs="Arial" w:eastAsia="Arial" w:hAnsi="Arial"/>
          <w:sz w:val="22"/>
          <w:szCs w:val="22"/>
        </w:rPr>
        <w:t xml:space="preserve">تحسين الأداء للأجهزة ضعيفة المواصفات (الهواتف القديمة)</w:t>
      </w:r>
    </w:p>
    <w:p>
      <w:pPr>
        <w:pStyle w:val="ListParagraph"/>
        <w:numPr>
          <w:ilvl w:val="0"/>
          <w:numId w:val="2"/>
        </w:numPr>
        <w:spacing w:after="60" w:before="60"/>
      </w:pPr>
      <w:r>
        <w:rPr>
          <w:rFonts w:ascii="Arial" w:cs="Arial" w:eastAsia="Arial" w:hAnsi="Arial"/>
          <w:sz w:val="22"/>
          <w:szCs w:val="22"/>
        </w:rPr>
        <w:t xml:space="preserve">استهلاك قليل للبيانات (Data-Light) لمراعاة تكلفة الإنترنت في السودان</w:t>
      </w:r>
    </w:p>
    <w:p>
      <w:pPr>
        <w:pStyle w:val="ListParagraph"/>
        <w:numPr>
          <w:ilvl w:val="0"/>
          <w:numId w:val="2"/>
        </w:numPr>
        <w:spacing w:after="60" w:before="60"/>
      </w:pPr>
      <w:r>
        <w:rPr>
          <w:rFonts w:ascii="Arial" w:cs="Arial" w:eastAsia="Arial" w:hAnsi="Arial"/>
          <w:sz w:val="22"/>
          <w:szCs w:val="22"/>
        </w:rPr>
        <w:t xml:space="preserve">إمكانية العمل ك PWA (تطبيق ويب تقدمي) يُثبّت على الهاتف</w:t>
      </w:r>
    </w:p>
    <w:p>
      <w:r>
        <w:br w:type="page"/>
      </w:r>
    </w:p>
    <w:p>
      <w:pPr>
        <w:pStyle w:val="Heading1"/>
        <w:spacing w:after="200" w:before="300"/>
      </w:pPr>
      <w:r>
        <w:rPr>
          <w:rFonts w:ascii="Arial" w:cs="Arial" w:eastAsia="Arial" w:hAnsi="Arial"/>
        </w:rPr>
        <w:t xml:space="preserve">رابعاً: الميزات الرئيسية</w:t>
      </w:r>
    </w:p>
    <w:p>
      <w:pPr>
        <w:pStyle w:val="Heading2"/>
        <w:spacing w:after="200" w:before="300"/>
      </w:pPr>
      <w:r>
        <w:rPr>
          <w:rFonts w:ascii="Arial" w:cs="Arial" w:eastAsia="Arial" w:hAnsi="Arial"/>
        </w:rPr>
        <w:t xml:space="preserve">المعامل الافتراضية (Virtual Labs)</w:t>
      </w:r>
    </w:p>
    <w:p>
      <w:pPr>
        <w:spacing w:after="120" w:before="120"/>
        <w:jc w:val="right"/>
      </w:pPr>
      <w:r>
        <w:rPr>
          <w:rFonts w:ascii="Arial" w:cs="Arial" w:eastAsia="Arial" w:hAnsi="Arial"/>
          <w:color w:val="212121"/>
          <w:sz w:val="22"/>
          <w:szCs w:val="22"/>
        </w:rPr>
        <w:t xml:space="preserve">بيئة ثلاثية الأبعاد تحاكي المعمل الحقيقي حيث يمكن للطالب:</w:t>
      </w:r>
    </w:p>
    <w:p>
      <w:pPr>
        <w:pStyle w:val="ListParagraph"/>
        <w:numPr>
          <w:ilvl w:val="0"/>
          <w:numId w:val="2"/>
        </w:numPr>
        <w:spacing w:after="60" w:before="60"/>
      </w:pPr>
      <w:r>
        <w:rPr>
          <w:rFonts w:ascii="Arial" w:cs="Arial" w:eastAsia="Arial" w:hAnsi="Arial"/>
          <w:sz w:val="22"/>
          <w:szCs w:val="22"/>
        </w:rPr>
        <w:t xml:space="preserve">اختيار المواد الكيميائية وخلطها ومشاهدة التفاعل</w:t>
      </w:r>
    </w:p>
    <w:p>
      <w:pPr>
        <w:pStyle w:val="ListParagraph"/>
        <w:numPr>
          <w:ilvl w:val="0"/>
          <w:numId w:val="2"/>
        </w:numPr>
        <w:spacing w:after="60" w:before="60"/>
      </w:pPr>
      <w:r>
        <w:rPr>
          <w:rFonts w:ascii="Arial" w:cs="Arial" w:eastAsia="Arial" w:hAnsi="Arial"/>
          <w:sz w:val="22"/>
          <w:szCs w:val="22"/>
        </w:rPr>
        <w:t xml:space="preserve">تعديل المتغيرات (درجة الحرارة، الضغط، التركيز) ورؤية التأثير</w:t>
      </w:r>
    </w:p>
    <w:p>
      <w:pPr>
        <w:pStyle w:val="ListParagraph"/>
        <w:numPr>
          <w:ilvl w:val="0"/>
          <w:numId w:val="2"/>
        </w:numPr>
        <w:spacing w:after="60" w:before="60"/>
      </w:pPr>
      <w:r>
        <w:rPr>
          <w:rFonts w:ascii="Arial" w:cs="Arial" w:eastAsia="Arial" w:hAnsi="Arial"/>
          <w:sz w:val="22"/>
          <w:szCs w:val="22"/>
        </w:rPr>
        <w:t xml:space="preserve">تسجيل الملاحظات وكتابة التقارير</w:t>
      </w:r>
    </w:p>
    <w:p>
      <w:pPr>
        <w:pStyle w:val="Heading2"/>
        <w:spacing w:after="200" w:before="300"/>
      </w:pPr>
      <w:r>
        <w:rPr>
          <w:rFonts w:ascii="Arial" w:cs="Arial" w:eastAsia="Arial" w:hAnsi="Arial"/>
        </w:rPr>
        <w:t xml:space="preserve">المحاكاة التفاعلية (Simulations)</w:t>
      </w:r>
    </w:p>
    <w:p>
      <w:pPr>
        <w:pStyle w:val="ListParagraph"/>
        <w:numPr>
          <w:ilvl w:val="0"/>
          <w:numId w:val="2"/>
        </w:numPr>
        <w:spacing w:after="60" w:before="60"/>
      </w:pPr>
      <w:r>
        <w:rPr>
          <w:rFonts w:ascii="Arial" w:cs="Arial" w:eastAsia="Arial" w:hAnsi="Arial"/>
          <w:sz w:val="22"/>
          <w:szCs w:val="22"/>
        </w:rPr>
        <w:t xml:space="preserve">محاكاة فيزيائية: حركة الأجسام، الموجات، الكهرباء</w:t>
      </w:r>
    </w:p>
    <w:p>
      <w:pPr>
        <w:pStyle w:val="ListParagraph"/>
        <w:numPr>
          <w:ilvl w:val="0"/>
          <w:numId w:val="2"/>
        </w:numPr>
        <w:spacing w:after="60" w:before="60"/>
      </w:pPr>
      <w:r>
        <w:rPr>
          <w:rFonts w:ascii="Arial" w:cs="Arial" w:eastAsia="Arial" w:hAnsi="Arial"/>
          <w:sz w:val="22"/>
          <w:szCs w:val="22"/>
        </w:rPr>
        <w:t xml:space="preserve">رسومات بيانية حية: تتغير بتغيير المتغيرات</w:t>
      </w:r>
    </w:p>
    <w:p>
      <w:pPr>
        <w:pStyle w:val="ListParagraph"/>
        <w:numPr>
          <w:ilvl w:val="0"/>
          <w:numId w:val="2"/>
        </w:numPr>
        <w:spacing w:after="60" w:before="60"/>
      </w:pPr>
      <w:r>
        <w:rPr>
          <w:rFonts w:ascii="Arial" w:cs="Arial" w:eastAsia="Arial" w:hAnsi="Arial"/>
          <w:sz w:val="22"/>
          <w:szCs w:val="22"/>
        </w:rPr>
        <w:t xml:space="preserve">تمثيل بصري للعمليات الحيوية</w:t>
      </w:r>
    </w:p>
    <w:p>
      <w:pPr>
        <w:pStyle w:val="Heading2"/>
        <w:spacing w:after="200" w:before="300"/>
      </w:pPr>
      <w:r>
        <w:rPr>
          <w:rFonts w:ascii="Arial" w:cs="Arial" w:eastAsia="Arial" w:hAnsi="Arial"/>
        </w:rPr>
        <w:t xml:space="preserve">العلوم في حياتنا (Science in Daily Life)</w:t>
      </w:r>
    </w:p>
    <w:p>
      <w:pPr>
        <w:spacing w:after="120" w:before="120"/>
        <w:jc w:val="right"/>
      </w:pPr>
      <w:r>
        <w:rPr>
          <w:rFonts w:ascii="Arial" w:cs="Arial" w:eastAsia="Arial" w:hAnsi="Arial"/>
          <w:color w:val="212121"/>
          <w:sz w:val="22"/>
          <w:szCs w:val="22"/>
        </w:rPr>
        <w:t xml:space="preserve">ربط كل درس بالواقع السوداني:</w:t>
      </w:r>
    </w:p>
    <w:p>
      <w:pPr>
        <w:pStyle w:val="ListParagraph"/>
        <w:numPr>
          <w:ilvl w:val="0"/>
          <w:numId w:val="2"/>
        </w:numPr>
        <w:spacing w:after="60" w:before="60"/>
      </w:pPr>
      <w:r>
        <w:rPr>
          <w:rFonts w:ascii="Arial" w:cs="Arial" w:eastAsia="Arial" w:hAnsi="Arial"/>
          <w:sz w:val="22"/>
          <w:szCs w:val="22"/>
        </w:rPr>
        <w:t xml:space="preserve">الكيمياء في المطبخ السوداني: تفاعلات الخبز والتخمر</w:t>
      </w:r>
    </w:p>
    <w:p>
      <w:pPr>
        <w:pStyle w:val="ListParagraph"/>
        <w:numPr>
          <w:ilvl w:val="0"/>
          <w:numId w:val="2"/>
        </w:numPr>
        <w:spacing w:after="60" w:before="60"/>
      </w:pPr>
      <w:r>
        <w:rPr>
          <w:rFonts w:ascii="Arial" w:cs="Arial" w:eastAsia="Arial" w:hAnsi="Arial"/>
          <w:sz w:val="22"/>
          <w:szCs w:val="22"/>
        </w:rPr>
        <w:t xml:space="preserve">الفيزياء في النقل: كيف يعمل محرك الركشة، ديناميكا النيل</w:t>
      </w:r>
    </w:p>
    <w:p>
      <w:pPr>
        <w:pStyle w:val="ListParagraph"/>
        <w:numPr>
          <w:ilvl w:val="0"/>
          <w:numId w:val="2"/>
        </w:numPr>
        <w:spacing w:after="60" w:before="60"/>
      </w:pPr>
      <w:r>
        <w:rPr>
          <w:rFonts w:ascii="Arial" w:cs="Arial" w:eastAsia="Arial" w:hAnsi="Arial"/>
          <w:sz w:val="22"/>
          <w:szCs w:val="22"/>
        </w:rPr>
        <w:t xml:space="preserve">الرياضيات في التجارة: حسابات الربح والخسارة في السوق</w:t>
      </w:r>
    </w:p>
    <w:p>
      <w:pPr>
        <w:pStyle w:val="ListParagraph"/>
        <w:numPr>
          <w:ilvl w:val="0"/>
          <w:numId w:val="2"/>
        </w:numPr>
        <w:spacing w:after="60" w:before="60"/>
      </w:pPr>
      <w:r>
        <w:rPr>
          <w:rFonts w:ascii="Arial" w:cs="Arial" w:eastAsia="Arial" w:hAnsi="Arial"/>
          <w:sz w:val="22"/>
          <w:szCs w:val="22"/>
        </w:rPr>
        <w:t xml:space="preserve">الأحياء في الزراعة: عملية التمثيل الضوئي في الحقول السودانية</w:t>
      </w:r>
    </w:p>
    <w:p>
      <w:pPr>
        <w:pStyle w:val="Heading2"/>
        <w:spacing w:after="200" w:before="300"/>
      </w:pPr>
      <w:r>
        <w:rPr>
          <w:rFonts w:ascii="Arial" w:cs="Arial" w:eastAsia="Arial" w:hAnsi="Arial"/>
        </w:rPr>
        <w:t xml:space="preserve">نظام التقييم والتقدم</w:t>
      </w:r>
    </w:p>
    <w:p>
      <w:pPr>
        <w:pStyle w:val="ListParagraph"/>
        <w:numPr>
          <w:ilvl w:val="0"/>
          <w:numId w:val="2"/>
        </w:numPr>
        <w:spacing w:after="60" w:before="60"/>
      </w:pPr>
      <w:r>
        <w:rPr>
          <w:rFonts w:ascii="Arial" w:cs="Arial" w:eastAsia="Arial" w:hAnsi="Arial"/>
          <w:sz w:val="22"/>
          <w:szCs w:val="22"/>
        </w:rPr>
        <w:t xml:space="preserve">اختبارات تفاعلية بعد كل درس</w:t>
      </w:r>
    </w:p>
    <w:p>
      <w:pPr>
        <w:pStyle w:val="ListParagraph"/>
        <w:numPr>
          <w:ilvl w:val="0"/>
          <w:numId w:val="2"/>
        </w:numPr>
        <w:spacing w:after="60" w:before="60"/>
      </w:pPr>
      <w:r>
        <w:rPr>
          <w:rFonts w:ascii="Arial" w:cs="Arial" w:eastAsia="Arial" w:hAnsi="Arial"/>
          <w:sz w:val="22"/>
          <w:szCs w:val="22"/>
        </w:rPr>
        <w:t xml:space="preserve">نظام نقاط وإنجازات (Gamification) لتحفيز الطلاب</w:t>
      </w:r>
    </w:p>
    <w:p>
      <w:pPr>
        <w:pStyle w:val="ListParagraph"/>
        <w:numPr>
          <w:ilvl w:val="0"/>
          <w:numId w:val="2"/>
        </w:numPr>
        <w:spacing w:after="60" w:before="60"/>
      </w:pPr>
      <w:r>
        <w:rPr>
          <w:rFonts w:ascii="Arial" w:cs="Arial" w:eastAsia="Arial" w:hAnsi="Arial"/>
          <w:sz w:val="22"/>
          <w:szCs w:val="22"/>
        </w:rPr>
        <w:t xml:space="preserve">تتبع تقدم الطالب عبر لوحة تحكم بسيطة</w:t>
      </w:r>
    </w:p>
    <w:p>
      <w:pPr>
        <w:pStyle w:val="ListParagraph"/>
        <w:numPr>
          <w:ilvl w:val="0"/>
          <w:numId w:val="2"/>
        </w:numPr>
        <w:spacing w:after="60" w:before="60"/>
      </w:pPr>
      <w:r>
        <w:rPr>
          <w:rFonts w:ascii="Arial" w:cs="Arial" w:eastAsia="Arial" w:hAnsi="Arial"/>
          <w:sz w:val="22"/>
          <w:szCs w:val="22"/>
        </w:rPr>
        <w:t xml:space="preserve">تقارير أداء للمعلمين وأولياء الأمور</w:t>
      </w:r>
    </w:p>
    <w:p>
      <w:pPr>
        <w:pStyle w:val="Heading2"/>
        <w:spacing w:after="200" w:before="300"/>
      </w:pPr>
      <w:r>
        <w:rPr>
          <w:rFonts w:ascii="Arial" w:cs="Arial" w:eastAsia="Arial" w:hAnsi="Arial"/>
        </w:rPr>
        <w:t xml:space="preserve">ميزات إضافية</w:t>
      </w:r>
    </w:p>
    <w:p>
      <w:pPr>
        <w:pStyle w:val="ListParagraph"/>
        <w:numPr>
          <w:ilvl w:val="0"/>
          <w:numId w:val="2"/>
        </w:numPr>
        <w:spacing w:after="60" w:before="60"/>
      </w:pPr>
      <w:r>
        <w:rPr>
          <w:rFonts w:ascii="Arial" w:cs="Arial" w:eastAsia="Arial" w:hAnsi="Arial"/>
          <w:sz w:val="22"/>
          <w:szCs w:val="22"/>
        </w:rPr>
        <w:t xml:space="preserve">بحث ذكي في المنهج الكامل</w:t>
      </w:r>
    </w:p>
    <w:p>
      <w:pPr>
        <w:pStyle w:val="ListParagraph"/>
        <w:numPr>
          <w:ilvl w:val="0"/>
          <w:numId w:val="2"/>
        </w:numPr>
        <w:spacing w:after="60" w:before="60"/>
      </w:pPr>
      <w:r>
        <w:rPr>
          <w:rFonts w:ascii="Arial" w:cs="Arial" w:eastAsia="Arial" w:hAnsi="Arial"/>
          <w:sz w:val="22"/>
          <w:szCs w:val="22"/>
        </w:rPr>
        <w:t xml:space="preserve">ملاحظات وإشارات مرجعية للطالب</w:t>
      </w:r>
    </w:p>
    <w:p>
      <w:pPr>
        <w:pStyle w:val="ListParagraph"/>
        <w:numPr>
          <w:ilvl w:val="0"/>
          <w:numId w:val="2"/>
        </w:numPr>
        <w:spacing w:after="60" w:before="60"/>
      </w:pPr>
      <w:r>
        <w:rPr>
          <w:rFonts w:ascii="Arial" w:cs="Arial" w:eastAsia="Arial" w:hAnsi="Arial"/>
          <w:sz w:val="22"/>
          <w:szCs w:val="22"/>
        </w:rPr>
        <w:t xml:space="preserve">مشاركة المحتوى بين الطلاب</w:t>
      </w:r>
    </w:p>
    <w:p>
      <w:pPr>
        <w:pStyle w:val="ListParagraph"/>
        <w:numPr>
          <w:ilvl w:val="0"/>
          <w:numId w:val="2"/>
        </w:numPr>
        <w:spacing w:after="60" w:before="60"/>
      </w:pPr>
      <w:r>
        <w:rPr>
          <w:rFonts w:ascii="Arial" w:cs="Arial" w:eastAsia="Arial" w:hAnsi="Arial"/>
          <w:sz w:val="22"/>
          <w:szCs w:val="22"/>
        </w:rPr>
        <w:t xml:space="preserve">وضع مظلم (Dark Mode) لتوفير البطارية</w:t>
      </w:r>
    </w:p>
    <w:p>
      <w:r>
        <w:br w:type="page"/>
      </w:r>
    </w:p>
    <w:p>
      <w:pPr>
        <w:pStyle w:val="Heading1"/>
        <w:spacing w:after="200" w:before="300"/>
      </w:pPr>
      <w:r>
        <w:rPr>
          <w:rFonts w:ascii="Arial" w:cs="Arial" w:eastAsia="Arial" w:hAnsi="Arial"/>
        </w:rPr>
        <w:t xml:space="preserve">خامساً: مراحل التنفيذ والجدول الزمني</w:t>
      </w:r>
    </w:p>
    <w:p>
      <w:pPr>
        <w:pStyle w:val="Heading2"/>
        <w:spacing w:after="200" w:before="300"/>
      </w:pPr>
      <w:r>
        <w:rPr>
          <w:rFonts w:ascii="Arial" w:cs="Arial" w:eastAsia="Arial" w:hAnsi="Arial"/>
        </w:rPr>
        <w:t xml:space="preserve">المرحلة الأولى: التأسيس والنموذج الأولي (MVP) - 3 أشهر</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00"/>
      </w:tblGrid>
      <w:tr>
        <w:tc>
          <w:tcPr>
            <w:tcW w:type="dxa" w:w="1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الأسبوع</w:t>
            </w:r>
          </w:p>
        </w:tc>
        <w:tc>
          <w:tcPr>
            <w:tcW w:type="dxa" w:w="3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المهمة</w:t>
            </w:r>
          </w:p>
        </w:tc>
        <w:tc>
          <w:tcPr>
            <w:tcW w:type="dxa" w:w="43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المخرجات</w:t>
            </w:r>
          </w:p>
        </w:tc>
      </w:tr>
      <w:tr>
        <w:tc>
          <w:tcPr>
            <w:tcW w:type="dxa" w:w="15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bCs/>
                <w:color w:val="212121"/>
                <w:sz w:val="22"/>
                <w:szCs w:val="22"/>
              </w:rPr>
              <w:t xml:space="preserve">1-2</w:t>
            </w:r>
          </w:p>
        </w:tc>
        <w:tc>
          <w:tcPr>
            <w:tcW w:type="dxa" w:w="35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إعداد البنية التحتية</w:t>
            </w:r>
          </w:p>
        </w:tc>
        <w:tc>
          <w:tcPr>
            <w:tcW w:type="dxa" w:w="43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Next.js project، Supabase، CI/CD، تصميم الموقع</w:t>
            </w:r>
          </w:p>
        </w:tc>
      </w:tr>
      <w:tr>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bCs/>
                <w:color w:val="212121"/>
                <w:sz w:val="22"/>
                <w:szCs w:val="22"/>
              </w:rPr>
              <w:t xml:space="preserve">3-4</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الصفحة الرئيسية والتنقل</w:t>
            </w:r>
          </w:p>
        </w:tc>
        <w:tc>
          <w:tcPr>
            <w:tcW w:type="dxa" w:w="43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الصفحة الرئيسية، اختيار المرحلة/المادة، التنقل</w:t>
            </w:r>
          </w:p>
        </w:tc>
      </w:tr>
      <w:tr>
        <w:tc>
          <w:tcPr>
            <w:tcW w:type="dxa" w:w="15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bCs/>
                <w:color w:val="212121"/>
                <w:sz w:val="22"/>
                <w:szCs w:val="22"/>
              </w:rPr>
              <w:t xml:space="preserve">5-6</w:t>
            </w:r>
          </w:p>
        </w:tc>
        <w:tc>
          <w:tcPr>
            <w:tcW w:type="dxa" w:w="35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أول معمل افتراضي (كيمياء)</w:t>
            </w:r>
          </w:p>
        </w:tc>
        <w:tc>
          <w:tcPr>
            <w:tcW w:type="dxa" w:w="43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معمل كيمياء تفاعلي لدرس واحد</w:t>
            </w:r>
          </w:p>
        </w:tc>
      </w:tr>
      <w:tr>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bCs/>
                <w:color w:val="212121"/>
                <w:sz w:val="22"/>
                <w:szCs w:val="22"/>
              </w:rPr>
              <w:t xml:space="preserve">7-8</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محاكاة فيزياء + رياضيات</w:t>
            </w:r>
          </w:p>
        </w:tc>
        <w:tc>
          <w:tcPr>
            <w:tcW w:type="dxa" w:w="43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محاكاة حركة + رسم بياني تفاعلي</w:t>
            </w:r>
          </w:p>
        </w:tc>
      </w:tr>
      <w:tr>
        <w:tc>
          <w:tcPr>
            <w:tcW w:type="dxa" w:w="15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bCs/>
                <w:color w:val="212121"/>
                <w:sz w:val="22"/>
                <w:szCs w:val="22"/>
              </w:rPr>
              <w:t xml:space="preserve">9-10</w:t>
            </w:r>
          </w:p>
        </w:tc>
        <w:tc>
          <w:tcPr>
            <w:tcW w:type="dxa" w:w="35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نموذج أحياء + نظام التقييم</w:t>
            </w:r>
          </w:p>
        </w:tc>
        <w:tc>
          <w:tcPr>
            <w:tcW w:type="dxa" w:w="43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خلية 3D + اختبارات تفاعلية</w:t>
            </w:r>
          </w:p>
        </w:tc>
      </w:tr>
      <w:tr>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bCs/>
                <w:color w:val="212121"/>
                <w:sz w:val="22"/>
                <w:szCs w:val="22"/>
              </w:rPr>
              <w:t xml:space="preserve">11-12</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الاختبار والإطلاق التجريبي</w:t>
            </w:r>
          </w:p>
        </w:tc>
        <w:tc>
          <w:tcPr>
            <w:tcW w:type="dxa" w:w="43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إطلاق Beta لمجموعة محدودة</w:t>
            </w:r>
          </w:p>
        </w:tc>
      </w:tr>
    </w:tbl>
    <w:p>
      <w:pPr>
        <w:spacing w:after="100" w:before="100"/>
      </w:pPr>
    </w:p>
    <w:p>
      <w:pPr>
        <w:pStyle w:val="Heading2"/>
        <w:spacing w:after="200" w:before="300"/>
      </w:pPr>
      <w:r>
        <w:rPr>
          <w:rFonts w:ascii="Arial" w:cs="Arial" w:eastAsia="Arial" w:hAnsi="Arial"/>
        </w:rPr>
        <w:t xml:space="preserve">المرحلة الثانية: التوسع - 4 أشهر</w:t>
      </w:r>
    </w:p>
    <w:p>
      <w:pPr>
        <w:pStyle w:val="ListParagraph"/>
        <w:numPr>
          <w:ilvl w:val="0"/>
          <w:numId w:val="2"/>
        </w:numPr>
        <w:spacing w:after="60" w:before="60"/>
      </w:pPr>
      <w:r>
        <w:rPr>
          <w:rFonts w:ascii="Arial" w:cs="Arial" w:eastAsia="Arial" w:hAnsi="Arial"/>
          <w:sz w:val="22"/>
          <w:szCs w:val="22"/>
        </w:rPr>
        <w:t xml:space="preserve">إضافة بقية دروس المرحلة الثانوية للمواد الأربع</w:t>
      </w:r>
    </w:p>
    <w:p>
      <w:pPr>
        <w:pStyle w:val="ListParagraph"/>
        <w:numPr>
          <w:ilvl w:val="0"/>
          <w:numId w:val="2"/>
        </w:numPr>
        <w:spacing w:after="60" w:before="60"/>
      </w:pPr>
      <w:r>
        <w:rPr>
          <w:rFonts w:ascii="Arial" w:cs="Arial" w:eastAsia="Arial" w:hAnsi="Arial"/>
          <w:sz w:val="22"/>
          <w:szCs w:val="22"/>
        </w:rPr>
        <w:t xml:space="preserve">تطوير محتوى المرحلة المتوسطة</w:t>
      </w:r>
    </w:p>
    <w:p>
      <w:pPr>
        <w:pStyle w:val="ListParagraph"/>
        <w:numPr>
          <w:ilvl w:val="0"/>
          <w:numId w:val="2"/>
        </w:numPr>
        <w:spacing w:after="60" w:before="60"/>
      </w:pPr>
      <w:r>
        <w:rPr>
          <w:rFonts w:ascii="Arial" w:cs="Arial" w:eastAsia="Arial" w:hAnsi="Arial"/>
          <w:sz w:val="22"/>
          <w:szCs w:val="22"/>
        </w:rPr>
        <w:t xml:space="preserve">إضافة ميزة العلوم في حياتنا لكل درس</w:t>
      </w:r>
    </w:p>
    <w:p>
      <w:pPr>
        <w:pStyle w:val="ListParagraph"/>
        <w:numPr>
          <w:ilvl w:val="0"/>
          <w:numId w:val="2"/>
        </w:numPr>
        <w:spacing w:after="60" w:before="60"/>
      </w:pPr>
      <w:r>
        <w:rPr>
          <w:rFonts w:ascii="Arial" w:cs="Arial" w:eastAsia="Arial" w:hAnsi="Arial"/>
          <w:sz w:val="22"/>
          <w:szCs w:val="22"/>
        </w:rPr>
        <w:t xml:space="preserve">نظام النقاط والإنجازات</w:t>
      </w:r>
    </w:p>
    <w:p>
      <w:pPr>
        <w:pStyle w:val="ListParagraph"/>
        <w:numPr>
          <w:ilvl w:val="0"/>
          <w:numId w:val="2"/>
        </w:numPr>
        <w:spacing w:after="60" w:before="60"/>
      </w:pPr>
      <w:r>
        <w:rPr>
          <w:rFonts w:ascii="Arial" w:cs="Arial" w:eastAsia="Arial" w:hAnsi="Arial"/>
          <w:sz w:val="22"/>
          <w:szCs w:val="22"/>
        </w:rPr>
        <w:t xml:space="preserve">تسجيل الطلاب وحفظ التقدم</w:t>
      </w:r>
    </w:p>
    <w:p>
      <w:pPr>
        <w:pStyle w:val="Heading2"/>
        <w:spacing w:after="200" w:before="300"/>
      </w:pPr>
      <w:r>
        <w:rPr>
          <w:rFonts w:ascii="Arial" w:cs="Arial" w:eastAsia="Arial" w:hAnsi="Arial"/>
        </w:rPr>
        <w:t xml:space="preserve">المرحلة الثالثة: الاكتمال - 5 أشهر</w:t>
      </w:r>
    </w:p>
    <w:p>
      <w:pPr>
        <w:pStyle w:val="ListParagraph"/>
        <w:numPr>
          <w:ilvl w:val="0"/>
          <w:numId w:val="2"/>
        </w:numPr>
        <w:spacing w:after="60" w:before="60"/>
      </w:pPr>
      <w:r>
        <w:rPr>
          <w:rFonts w:ascii="Arial" w:cs="Arial" w:eastAsia="Arial" w:hAnsi="Arial"/>
          <w:sz w:val="22"/>
          <w:szCs w:val="22"/>
        </w:rPr>
        <w:t xml:space="preserve">إكمال المرحلة الابتدائية (علوم عامة + رياضيات)</w:t>
      </w:r>
    </w:p>
    <w:p>
      <w:pPr>
        <w:pStyle w:val="ListParagraph"/>
        <w:numPr>
          <w:ilvl w:val="0"/>
          <w:numId w:val="2"/>
        </w:numPr>
        <w:spacing w:after="60" w:before="60"/>
      </w:pPr>
      <w:r>
        <w:rPr>
          <w:rFonts w:ascii="Arial" w:cs="Arial" w:eastAsia="Arial" w:hAnsi="Arial"/>
          <w:sz w:val="22"/>
          <w:szCs w:val="22"/>
        </w:rPr>
        <w:t xml:space="preserve">تطوير تطبيق PWA للهواتف</w:t>
      </w:r>
    </w:p>
    <w:p>
      <w:pPr>
        <w:pStyle w:val="ListParagraph"/>
        <w:numPr>
          <w:ilvl w:val="0"/>
          <w:numId w:val="2"/>
        </w:numPr>
        <w:spacing w:after="60" w:before="60"/>
      </w:pPr>
      <w:r>
        <w:rPr>
          <w:rFonts w:ascii="Arial" w:cs="Arial" w:eastAsia="Arial" w:hAnsi="Arial"/>
          <w:sz w:val="22"/>
          <w:szCs w:val="22"/>
        </w:rPr>
        <w:t xml:space="preserve">إضافة محتوى صوتي للشرح</w:t>
      </w:r>
    </w:p>
    <w:p>
      <w:pPr>
        <w:pStyle w:val="ListParagraph"/>
        <w:numPr>
          <w:ilvl w:val="0"/>
          <w:numId w:val="2"/>
        </w:numPr>
        <w:spacing w:after="60" w:before="60"/>
      </w:pPr>
      <w:r>
        <w:rPr>
          <w:rFonts w:ascii="Arial" w:cs="Arial" w:eastAsia="Arial" w:hAnsi="Arial"/>
          <w:sz w:val="22"/>
          <w:szCs w:val="22"/>
        </w:rPr>
        <w:t xml:space="preserve">لوحة تحكم للمعلمين</w:t>
      </w:r>
    </w:p>
    <w:p>
      <w:pPr>
        <w:pStyle w:val="ListParagraph"/>
        <w:numPr>
          <w:ilvl w:val="0"/>
          <w:numId w:val="2"/>
        </w:numPr>
        <w:spacing w:after="60" w:before="60"/>
      </w:pPr>
      <w:r>
        <w:rPr>
          <w:rFonts w:ascii="Arial" w:cs="Arial" w:eastAsia="Arial" w:hAnsi="Arial"/>
          <w:sz w:val="22"/>
          <w:szCs w:val="22"/>
        </w:rPr>
        <w:t xml:space="preserve">الإطلاق العام الكامل</w:t>
      </w:r>
    </w:p>
    <w:p>
      <w:r>
        <w:br w:type="page"/>
      </w:r>
    </w:p>
    <w:p>
      <w:pPr>
        <w:pStyle w:val="Heading1"/>
        <w:spacing w:after="200" w:before="300"/>
      </w:pPr>
      <w:r>
        <w:rPr>
          <w:rFonts w:ascii="Arial" w:cs="Arial" w:eastAsia="Arial" w:hAnsi="Arial"/>
        </w:rPr>
        <w:t xml:space="preserve">سادساً: الهيكل البرمجي</w:t>
      </w:r>
    </w:p>
    <w:p>
      <w:pPr>
        <w:pStyle w:val="Heading2"/>
        <w:spacing w:after="200" w:before="300"/>
      </w:pPr>
      <w:r>
        <w:rPr>
          <w:rFonts w:ascii="Arial" w:cs="Arial" w:eastAsia="Arial" w:hAnsi="Arial"/>
        </w:rPr>
        <w:t xml:space="preserve">بنية الملفات</w:t>
      </w:r>
    </w:p>
    <w:p>
      <w:pPr>
        <w:spacing w:after="120" w:before="120"/>
        <w:jc w:val="left"/>
      </w:pPr>
      <w:r>
        <w:rPr>
          <w:rFonts w:ascii="Arial" w:cs="Arial" w:eastAsia="Arial" w:hAnsi="Arial"/>
          <w:color w:val="212121"/>
          <w:sz w:val="22"/>
          <w:szCs w:val="22"/>
        </w:rPr>
        <w:t xml:space="preserve">sudan-interactive-curriculum/</w:t>
      </w:r>
    </w:p>
    <w:p>
      <w:pPr>
        <w:spacing w:after="120" w:before="120"/>
        <w:jc w:val="left"/>
      </w:pPr>
      <w:r>
        <w:rPr>
          <w:rFonts w:ascii="Arial" w:cs="Arial" w:eastAsia="Arial" w:hAnsi="Arial"/>
          <w:color w:val="212121"/>
          <w:sz w:val="22"/>
          <w:szCs w:val="22"/>
        </w:rPr>
        <w:t xml:space="preserve">  src/</w:t>
      </w:r>
    </w:p>
    <w:p>
      <w:pPr>
        <w:spacing w:after="120" w:before="120"/>
        <w:jc w:val="left"/>
      </w:pPr>
      <w:r>
        <w:rPr>
          <w:rFonts w:ascii="Arial" w:cs="Arial" w:eastAsia="Arial" w:hAnsi="Arial"/>
          <w:color w:val="212121"/>
          <w:sz w:val="22"/>
          <w:szCs w:val="22"/>
        </w:rPr>
        <w:t xml:space="preserve">    app/                    → Next.js App Router</w:t>
      </w:r>
    </w:p>
    <w:p>
      <w:pPr>
        <w:spacing w:after="120" w:before="120"/>
        <w:jc w:val="left"/>
      </w:pPr>
      <w:r>
        <w:rPr>
          <w:rFonts w:ascii="Arial" w:cs="Arial" w:eastAsia="Arial" w:hAnsi="Arial"/>
          <w:color w:val="212121"/>
          <w:sz w:val="22"/>
          <w:szCs w:val="22"/>
        </w:rPr>
        <w:t xml:space="preserve">      (ar)/                 → Arabic locale</w:t>
      </w:r>
    </w:p>
    <w:p>
      <w:pPr>
        <w:spacing w:after="120" w:before="120"/>
        <w:jc w:val="left"/>
      </w:pPr>
      <w:r>
        <w:rPr>
          <w:rFonts w:ascii="Arial" w:cs="Arial" w:eastAsia="Arial" w:hAnsi="Arial"/>
          <w:color w:val="212121"/>
          <w:sz w:val="22"/>
          <w:szCs w:val="22"/>
        </w:rPr>
        <w:t xml:space="preserve">        page.tsx            → Home page</w:t>
      </w:r>
    </w:p>
    <w:p>
      <w:pPr>
        <w:spacing w:after="120" w:before="120"/>
        <w:jc w:val="left"/>
      </w:pPr>
      <w:r>
        <w:rPr>
          <w:rFonts w:ascii="Arial" w:cs="Arial" w:eastAsia="Arial" w:hAnsi="Arial"/>
          <w:color w:val="212121"/>
          <w:sz w:val="22"/>
          <w:szCs w:val="22"/>
        </w:rPr>
        <w:t xml:space="preserve">        [stage]/            → Stage (primary/middle/secondary)</w:t>
      </w:r>
    </w:p>
    <w:p>
      <w:pPr>
        <w:spacing w:after="120" w:before="120"/>
        <w:jc w:val="left"/>
      </w:pPr>
      <w:r>
        <w:rPr>
          <w:rFonts w:ascii="Arial" w:cs="Arial" w:eastAsia="Arial" w:hAnsi="Arial"/>
          <w:color w:val="212121"/>
          <w:sz w:val="22"/>
          <w:szCs w:val="22"/>
        </w:rPr>
        <w:t xml:space="preserve">          [subject]/        → Subject (chemistry/physics/math/bio)</w:t>
      </w:r>
    </w:p>
    <w:p>
      <w:pPr>
        <w:spacing w:after="120" w:before="120"/>
        <w:jc w:val="left"/>
      </w:pPr>
      <w:r>
        <w:rPr>
          <w:rFonts w:ascii="Arial" w:cs="Arial" w:eastAsia="Arial" w:hAnsi="Arial"/>
          <w:color w:val="212121"/>
          <w:sz w:val="22"/>
          <w:szCs w:val="22"/>
        </w:rPr>
        <w:t xml:space="preserve">            [lesson]/       → Individual lesson</w:t>
      </w:r>
    </w:p>
    <w:p>
      <w:pPr>
        <w:spacing w:after="120" w:before="120"/>
        <w:jc w:val="left"/>
      </w:pPr>
      <w:r>
        <w:rPr>
          <w:rFonts w:ascii="Arial" w:cs="Arial" w:eastAsia="Arial" w:hAnsi="Arial"/>
          <w:color w:val="212121"/>
          <w:sz w:val="22"/>
          <w:szCs w:val="22"/>
        </w:rPr>
        <w:t xml:space="preserve">              lab/          → Virtual lab for lesson</w:t>
      </w:r>
    </w:p>
    <w:p>
      <w:pPr>
        <w:spacing w:after="120" w:before="120"/>
        <w:jc w:val="left"/>
      </w:pPr>
      <w:r>
        <w:rPr>
          <w:rFonts w:ascii="Arial" w:cs="Arial" w:eastAsia="Arial" w:hAnsi="Arial"/>
          <w:color w:val="212121"/>
          <w:sz w:val="22"/>
          <w:szCs w:val="22"/>
        </w:rPr>
        <w:t xml:space="preserve">    components/</w:t>
      </w:r>
    </w:p>
    <w:p>
      <w:pPr>
        <w:spacing w:after="120" w:before="120"/>
        <w:jc w:val="left"/>
      </w:pPr>
      <w:r>
        <w:rPr>
          <w:rFonts w:ascii="Arial" w:cs="Arial" w:eastAsia="Arial" w:hAnsi="Arial"/>
          <w:color w:val="212121"/>
          <w:sz w:val="22"/>
          <w:szCs w:val="22"/>
        </w:rPr>
        <w:t xml:space="preserve">      labs/                 → Virtual lab components</w:t>
      </w:r>
    </w:p>
    <w:p>
      <w:pPr>
        <w:spacing w:after="120" w:before="120"/>
        <w:jc w:val="left"/>
      </w:pPr>
      <w:r>
        <w:rPr>
          <w:rFonts w:ascii="Arial" w:cs="Arial" w:eastAsia="Arial" w:hAnsi="Arial"/>
          <w:color w:val="212121"/>
          <w:sz w:val="22"/>
          <w:szCs w:val="22"/>
        </w:rPr>
        <w:t xml:space="preserve">      simulations/          → Physics/Math simulations</w:t>
      </w:r>
    </w:p>
    <w:p>
      <w:pPr>
        <w:spacing w:after="120" w:before="120"/>
        <w:jc w:val="left"/>
      </w:pPr>
      <w:r>
        <w:rPr>
          <w:rFonts w:ascii="Arial" w:cs="Arial" w:eastAsia="Arial" w:hAnsi="Arial"/>
          <w:color w:val="212121"/>
          <w:sz w:val="22"/>
          <w:szCs w:val="22"/>
        </w:rPr>
        <w:t xml:space="preserve">      3d-models/            → Three.js 3D models</w:t>
      </w:r>
    </w:p>
    <w:p>
      <w:pPr>
        <w:spacing w:after="120" w:before="120"/>
        <w:jc w:val="left"/>
      </w:pPr>
      <w:r>
        <w:rPr>
          <w:rFonts w:ascii="Arial" w:cs="Arial" w:eastAsia="Arial" w:hAnsi="Arial"/>
          <w:color w:val="212121"/>
          <w:sz w:val="22"/>
          <w:szCs w:val="22"/>
        </w:rPr>
        <w:t xml:space="preserve">      ui/                   → Shared UI components</w:t>
      </w:r>
    </w:p>
    <w:p>
      <w:pPr>
        <w:spacing w:after="120" w:before="120"/>
        <w:jc w:val="left"/>
      </w:pPr>
      <w:r>
        <w:rPr>
          <w:rFonts w:ascii="Arial" w:cs="Arial" w:eastAsia="Arial" w:hAnsi="Arial"/>
          <w:color w:val="212121"/>
          <w:sz w:val="22"/>
          <w:szCs w:val="22"/>
        </w:rPr>
        <w:t xml:space="preserve">    lib/                    → Utilities &amp; helpers</w:t>
      </w:r>
    </w:p>
    <w:p>
      <w:pPr>
        <w:spacing w:after="120" w:before="120"/>
        <w:jc w:val="left"/>
      </w:pPr>
      <w:r>
        <w:rPr>
          <w:rFonts w:ascii="Arial" w:cs="Arial" w:eastAsia="Arial" w:hAnsi="Arial"/>
          <w:color w:val="212121"/>
          <w:sz w:val="22"/>
          <w:szCs w:val="22"/>
        </w:rPr>
        <w:t xml:space="preserve">    content/                → Curriculum content (JSON/MDX)</w:t>
      </w:r>
    </w:p>
    <w:p>
      <w:pPr>
        <w:spacing w:after="120" w:before="120"/>
        <w:jc w:val="left"/>
      </w:pPr>
      <w:r>
        <w:rPr>
          <w:rFonts w:ascii="Arial" w:cs="Arial" w:eastAsia="Arial" w:hAnsi="Arial"/>
          <w:color w:val="212121"/>
          <w:sz w:val="22"/>
          <w:szCs w:val="22"/>
        </w:rPr>
        <w:t xml:space="preserve">  public/                   → Static assets</w:t>
      </w:r>
    </w:p>
    <w:p>
      <w:pPr>
        <w:pStyle w:val="Heading2"/>
        <w:spacing w:after="200" w:before="300"/>
      </w:pPr>
      <w:r>
        <w:rPr>
          <w:rFonts w:ascii="Arial" w:cs="Arial" w:eastAsia="Arial" w:hAnsi="Arial"/>
        </w:rPr>
        <w:t xml:space="preserve">مبادئ التصميم</w:t>
      </w:r>
    </w:p>
    <w:p>
      <w:pPr>
        <w:pStyle w:val="ListParagraph"/>
        <w:numPr>
          <w:ilvl w:val="0"/>
          <w:numId w:val="2"/>
        </w:numPr>
        <w:spacing w:after="60" w:before="60"/>
      </w:pPr>
      <w:r>
        <w:rPr>
          <w:rFonts w:ascii="Arial" w:cs="Arial" w:eastAsia="Arial" w:hAnsi="Arial"/>
          <w:sz w:val="22"/>
          <w:szCs w:val="22"/>
        </w:rPr>
        <w:t xml:space="preserve">المكونات الموحدة (Component-Based): كل معمل/محاكاة مكون مستقل قابل لإعادة الاستخدام</w:t>
      </w:r>
    </w:p>
    <w:p>
      <w:pPr>
        <w:pStyle w:val="ListParagraph"/>
        <w:numPr>
          <w:ilvl w:val="0"/>
          <w:numId w:val="2"/>
        </w:numPr>
        <w:spacing w:after="60" w:before="60"/>
      </w:pPr>
      <w:r>
        <w:rPr>
          <w:rFonts w:ascii="Arial" w:cs="Arial" w:eastAsia="Arial" w:hAnsi="Arial"/>
          <w:sz w:val="22"/>
          <w:szCs w:val="22"/>
        </w:rPr>
        <w:t xml:space="preserve">المحتوى منفصل عن الكود (Content-Driven): المناهج تخزّن ك JSON/MDX لسهولة التحديث</w:t>
      </w:r>
    </w:p>
    <w:p>
      <w:pPr>
        <w:pStyle w:val="ListParagraph"/>
        <w:numPr>
          <w:ilvl w:val="0"/>
          <w:numId w:val="2"/>
        </w:numPr>
        <w:spacing w:after="60" w:before="60"/>
      </w:pPr>
      <w:r>
        <w:rPr>
          <w:rFonts w:ascii="Arial" w:cs="Arial" w:eastAsia="Arial" w:hAnsi="Arial"/>
          <w:sz w:val="22"/>
          <w:szCs w:val="22"/>
        </w:rPr>
        <w:t xml:space="preserve">التحميل الكسول (Lazy Loading): المحتوى الثقيل يحمّل عند الحاجة فقط</w:t>
      </w:r>
    </w:p>
    <w:p>
      <w:pPr>
        <w:pStyle w:val="ListParagraph"/>
        <w:numPr>
          <w:ilvl w:val="0"/>
          <w:numId w:val="2"/>
        </w:numPr>
        <w:spacing w:after="60" w:before="60"/>
      </w:pPr>
      <w:r>
        <w:rPr>
          <w:rFonts w:ascii="Arial" w:cs="Arial" w:eastAsia="Arial" w:hAnsi="Arial"/>
          <w:sz w:val="22"/>
          <w:szCs w:val="22"/>
        </w:rPr>
        <w:t xml:space="preserve">التصميم التصاعدي (Progressive Enhancement): يعمل على أضعف الأجهزة ويضيف ميزات للأقوى</w:t>
      </w:r>
    </w:p>
    <w:p>
      <w:r>
        <w:br w:type="page"/>
      </w:r>
    </w:p>
    <w:p>
      <w:pPr>
        <w:pStyle w:val="Heading1"/>
        <w:spacing w:after="200" w:before="300"/>
      </w:pPr>
      <w:r>
        <w:rPr>
          <w:rFonts w:ascii="Arial" w:cs="Arial" w:eastAsia="Arial" w:hAnsi="Arial"/>
        </w:rPr>
        <w:t xml:space="preserve">سابعاً: تجربة المستخدم</w:t>
      </w:r>
    </w:p>
    <w:p>
      <w:pPr>
        <w:pStyle w:val="Heading2"/>
        <w:spacing w:after="200" w:before="300"/>
      </w:pPr>
      <w:r>
        <w:rPr>
          <w:rFonts w:ascii="Arial" w:cs="Arial" w:eastAsia="Arial" w:hAnsi="Arial"/>
        </w:rPr>
        <w:t xml:space="preserve">رحلة الطالب</w:t>
      </w:r>
    </w:p>
    <w:p>
      <w:pPr>
        <w:spacing w:after="120" w:before="120"/>
        <w:jc w:val="right"/>
      </w:pPr>
      <w:r>
        <w:rPr>
          <w:rFonts w:ascii="Arial" w:cs="Arial" w:eastAsia="Arial" w:hAnsi="Arial"/>
          <w:color w:val="212121"/>
          <w:sz w:val="22"/>
          <w:szCs w:val="22"/>
        </w:rPr>
        <w:t xml:space="preserve">1. يفتح الموقع → يختار المرحلة الدراسية</w:t>
      </w:r>
    </w:p>
    <w:p>
      <w:pPr>
        <w:spacing w:after="120" w:before="120"/>
        <w:jc w:val="right"/>
      </w:pPr>
      <w:r>
        <w:rPr>
          <w:rFonts w:ascii="Arial" w:cs="Arial" w:eastAsia="Arial" w:hAnsi="Arial"/>
          <w:color w:val="212121"/>
          <w:sz w:val="22"/>
          <w:szCs w:val="22"/>
        </w:rPr>
        <w:t xml:space="preserve">2. يختار المادة → يرى قائمة الدروس</w:t>
      </w:r>
    </w:p>
    <w:p>
      <w:pPr>
        <w:spacing w:after="120" w:before="120"/>
        <w:jc w:val="right"/>
      </w:pPr>
      <w:r>
        <w:rPr>
          <w:rFonts w:ascii="Arial" w:cs="Arial" w:eastAsia="Arial" w:hAnsi="Arial"/>
          <w:color w:val="212121"/>
          <w:sz w:val="22"/>
          <w:szCs w:val="22"/>
        </w:rPr>
        <w:t xml:space="preserve">3. يدخل الدرس → شرح تفاعلي + رسومات متحركة</w:t>
      </w:r>
    </w:p>
    <w:p>
      <w:pPr>
        <w:spacing w:after="120" w:before="120"/>
        <w:jc w:val="right"/>
      </w:pPr>
      <w:r>
        <w:rPr>
          <w:rFonts w:ascii="Arial" w:cs="Arial" w:eastAsia="Arial" w:hAnsi="Arial"/>
          <w:color w:val="212121"/>
          <w:sz w:val="22"/>
          <w:szCs w:val="22"/>
        </w:rPr>
        <w:t xml:space="preserve">4. يدخل المعمل الافتراضي → يجري التجربة بنفسه</w:t>
      </w:r>
    </w:p>
    <w:p>
      <w:pPr>
        <w:spacing w:after="120" w:before="120"/>
        <w:jc w:val="right"/>
      </w:pPr>
      <w:r>
        <w:rPr>
          <w:rFonts w:ascii="Arial" w:cs="Arial" w:eastAsia="Arial" w:hAnsi="Arial"/>
          <w:color w:val="212121"/>
          <w:sz w:val="22"/>
          <w:szCs w:val="22"/>
        </w:rPr>
        <w:t xml:space="preserve">5. يرى العلم في حياته → ربط بالواقع</w:t>
      </w:r>
    </w:p>
    <w:p>
      <w:pPr>
        <w:spacing w:after="120" w:before="120"/>
        <w:jc w:val="right"/>
      </w:pPr>
      <w:r>
        <w:rPr>
          <w:rFonts w:ascii="Arial" w:cs="Arial" w:eastAsia="Arial" w:hAnsi="Arial"/>
          <w:color w:val="212121"/>
          <w:sz w:val="22"/>
          <w:szCs w:val="22"/>
        </w:rPr>
        <w:t xml:space="preserve">6. يختبر نفسه → اختبار تفاعلي + نقاط</w:t>
      </w:r>
    </w:p>
    <w:p>
      <w:pPr>
        <w:pStyle w:val="Heading2"/>
        <w:spacing w:after="200" w:before="300"/>
      </w:pPr>
      <w:r>
        <w:rPr>
          <w:rFonts w:ascii="Arial" w:cs="Arial" w:eastAsia="Arial" w:hAnsi="Arial"/>
        </w:rPr>
        <w:t xml:space="preserve">مبادئ التصميم</w:t>
      </w:r>
    </w:p>
    <w:p>
      <w:pPr>
        <w:pStyle w:val="ListParagraph"/>
        <w:numPr>
          <w:ilvl w:val="0"/>
          <w:numId w:val="2"/>
        </w:numPr>
        <w:spacing w:after="60" w:before="60"/>
      </w:pPr>
      <w:r>
        <w:rPr>
          <w:rFonts w:ascii="Arial" w:cs="Arial" w:eastAsia="Arial" w:hAnsi="Arial"/>
          <w:sz w:val="22"/>
          <w:szCs w:val="22"/>
        </w:rPr>
        <w:t xml:space="preserve">ألوان مستوحاة من العلم السوداني والثقافة السودانية</w:t>
      </w:r>
    </w:p>
    <w:p>
      <w:pPr>
        <w:pStyle w:val="ListParagraph"/>
        <w:numPr>
          <w:ilvl w:val="0"/>
          <w:numId w:val="2"/>
        </w:numPr>
        <w:spacing w:after="60" w:before="60"/>
      </w:pPr>
      <w:r>
        <w:rPr>
          <w:rFonts w:ascii="Arial" w:cs="Arial" w:eastAsia="Arial" w:hAnsi="Arial"/>
          <w:sz w:val="22"/>
          <w:szCs w:val="22"/>
        </w:rPr>
        <w:t xml:space="preserve">أزرار كبيرة وواضحة للشاشات الصغيرة</w:t>
      </w:r>
    </w:p>
    <w:p>
      <w:pPr>
        <w:pStyle w:val="ListParagraph"/>
        <w:numPr>
          <w:ilvl w:val="0"/>
          <w:numId w:val="2"/>
        </w:numPr>
        <w:spacing w:after="60" w:before="60"/>
      </w:pPr>
      <w:r>
        <w:rPr>
          <w:rFonts w:ascii="Arial" w:cs="Arial" w:eastAsia="Arial" w:hAnsi="Arial"/>
          <w:sz w:val="22"/>
          <w:szCs w:val="22"/>
        </w:rPr>
        <w:t xml:space="preserve">رسوم متحركة سلسة لجذب الانتباه</w:t>
      </w:r>
    </w:p>
    <w:p>
      <w:pPr>
        <w:pStyle w:val="ListParagraph"/>
        <w:numPr>
          <w:ilvl w:val="0"/>
          <w:numId w:val="2"/>
        </w:numPr>
        <w:spacing w:after="60" w:before="60"/>
      </w:pPr>
      <w:r>
        <w:rPr>
          <w:rFonts w:ascii="Arial" w:cs="Arial" w:eastAsia="Arial" w:hAnsi="Arial"/>
          <w:sz w:val="22"/>
          <w:szCs w:val="22"/>
        </w:rPr>
        <w:t xml:space="preserve">تنقل بسيط وواضح (3 نقرات للوصول لأي محتوى)</w:t>
      </w:r>
    </w:p>
    <w:p>
      <w:pPr>
        <w:pStyle w:val="ListParagraph"/>
        <w:numPr>
          <w:ilvl w:val="0"/>
          <w:numId w:val="2"/>
        </w:numPr>
        <w:spacing w:after="60" w:before="60"/>
      </w:pPr>
      <w:r>
        <w:rPr>
          <w:rFonts w:ascii="Arial" w:cs="Arial" w:eastAsia="Arial" w:hAnsi="Arial"/>
          <w:sz w:val="22"/>
          <w:szCs w:val="22"/>
        </w:rPr>
        <w:t xml:space="preserve">دعم الوضع المظلم لتوفير البطارية</w:t>
      </w:r>
    </w:p>
    <w:p>
      <w:r>
        <w:br w:type="page"/>
      </w:r>
    </w:p>
    <w:p>
      <w:pPr>
        <w:pStyle w:val="Heading1"/>
        <w:spacing w:after="200" w:before="300"/>
      </w:pPr>
      <w:r>
        <w:rPr>
          <w:rFonts w:ascii="Arial" w:cs="Arial" w:eastAsia="Arial" w:hAnsi="Arial"/>
        </w:rPr>
        <w:t xml:space="preserve">ثامناً: التكلفة التقديرية</w:t>
      </w:r>
    </w:p>
    <w:p>
      <w:pPr>
        <w:spacing w:after="120" w:before="120"/>
        <w:jc w:val="right"/>
      </w:pPr>
      <w:r>
        <w:rPr>
          <w:rFonts w:ascii="Arial" w:cs="Arial" w:eastAsia="Arial" w:hAnsi="Arial"/>
          <w:color w:val="212121"/>
          <w:sz w:val="22"/>
          <w:szCs w:val="22"/>
        </w:rPr>
        <w:t xml:space="preserve">هذا المشروع مصمم ليكون بأقل تكلفة ممكنة باستخدام أدوات مجانية ومفتوحة المصدر:</w:t>
      </w:r>
    </w:p>
    <w:p>
      <w:pPr>
        <w:spacing w:after="100" w:before="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00"/>
      </w:tblGrid>
      <w:tr>
        <w:tc>
          <w:tcPr>
            <w:tcW w:type="dxa" w:w="26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البند</w:t>
            </w:r>
          </w:p>
        </w:tc>
        <w:tc>
          <w:tcPr>
            <w:tcW w:type="dxa" w:w="18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التكلفة</w:t>
            </w:r>
          </w:p>
        </w:tc>
        <w:tc>
          <w:tcPr>
            <w:tcW w:type="dxa" w:w="49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ملاحظات</w:t>
            </w:r>
          </w:p>
        </w:tc>
      </w:tr>
      <w:tr>
        <w:tc>
          <w:tcPr>
            <w:tcW w:type="dxa" w:w="26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bCs/>
                <w:color w:val="212121"/>
                <w:sz w:val="22"/>
                <w:szCs w:val="22"/>
              </w:rPr>
              <w:t xml:space="preserve">الاستضافة (Vercel)</w:t>
            </w:r>
          </w:p>
        </w:tc>
        <w:tc>
          <w:tcPr>
            <w:tcW w:type="dxa" w:w="1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مجاني</w:t>
            </w:r>
          </w:p>
        </w:tc>
        <w:tc>
          <w:tcPr>
            <w:tcW w:type="dxa" w:w="49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Free Tier يكفي للبداية</w:t>
            </w:r>
          </w:p>
        </w:tc>
      </w:tr>
      <w:tr>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bCs/>
                <w:color w:val="212121"/>
                <w:sz w:val="22"/>
                <w:szCs w:val="22"/>
              </w:rPr>
              <w:t xml:space="preserve">قاعدة البيانات (Supabase)</w:t>
            </w:r>
          </w:p>
        </w:tc>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مجاني</w:t>
            </w:r>
          </w:p>
        </w:tc>
        <w:tc>
          <w:tcPr>
            <w:tcW w:type="dxa" w:w="49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Free Tier: 500MB + 50K طلب</w:t>
            </w:r>
          </w:p>
        </w:tc>
      </w:tr>
      <w:tr>
        <w:tc>
          <w:tcPr>
            <w:tcW w:type="dxa" w:w="26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bCs/>
                <w:color w:val="212121"/>
                <w:sz w:val="22"/>
                <w:szCs w:val="22"/>
              </w:rPr>
              <w:t xml:space="preserve">النطاق (Domain)</w:t>
            </w:r>
          </w:p>
        </w:tc>
        <w:tc>
          <w:tcPr>
            <w:tcW w:type="dxa" w:w="1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~$10/سنة</w:t>
            </w:r>
          </w:p>
        </w:tc>
        <w:tc>
          <w:tcPr>
            <w:tcW w:type="dxa" w:w="49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sudan-curriculum.com أو مشابه</w:t>
            </w:r>
          </w:p>
        </w:tc>
      </w:tr>
      <w:tr>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bCs/>
                <w:color w:val="212121"/>
                <w:sz w:val="22"/>
                <w:szCs w:val="22"/>
              </w:rPr>
              <w:t xml:space="preserve">الأدوات البرمجية</w:t>
            </w:r>
          </w:p>
        </w:tc>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مجاني</w:t>
            </w:r>
          </w:p>
        </w:tc>
        <w:tc>
          <w:tcPr>
            <w:tcW w:type="dxa" w:w="49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كلها مفتوحة المصدر</w:t>
            </w:r>
          </w:p>
        </w:tc>
      </w:tr>
      <w:tr>
        <w:tc>
          <w:tcPr>
            <w:tcW w:type="dxa" w:w="26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bCs/>
                <w:color w:val="212121"/>
                <w:sz w:val="22"/>
                <w:szCs w:val="22"/>
              </w:rPr>
              <w:t xml:space="preserve">الذكاء الاصطناعي (Claude)</w:t>
            </w:r>
          </w:p>
        </w:tc>
        <w:tc>
          <w:tcPr>
            <w:tcW w:type="dxa" w:w="1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حسب الاستخدام</w:t>
            </w:r>
          </w:p>
        </w:tc>
        <w:tc>
          <w:tcPr>
            <w:tcW w:type="dxa" w:w="49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للمساعدة في التطوير</w:t>
            </w:r>
          </w:p>
        </w:tc>
      </w:tr>
      <w:tr>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bCs/>
                <w:color w:val="212121"/>
                <w:sz w:val="22"/>
                <w:szCs w:val="22"/>
              </w:rPr>
              <w:t xml:space="preserve">الإجمالي التقديري</w:t>
            </w:r>
          </w:p>
        </w:tc>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~$10/سنة</w:t>
            </w:r>
          </w:p>
        </w:tc>
        <w:tc>
          <w:tcPr>
            <w:tcW w:type="dxa" w:w="49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معظم الأدوات مجانية</w:t>
            </w:r>
          </w:p>
        </w:tc>
      </w:tr>
    </w:tbl>
    <w:p>
      <w:pPr>
        <w:spacing w:after="100" w:before="100"/>
      </w:pPr>
    </w:p>
    <w:p>
      <w:pPr>
        <w:pStyle w:val="Heading1"/>
        <w:spacing w:after="200" w:before="300"/>
      </w:pPr>
      <w:r>
        <w:rPr>
          <w:rFonts w:ascii="Arial" w:cs="Arial" w:eastAsia="Arial" w:hAnsi="Arial"/>
        </w:rPr>
        <w:t xml:space="preserve">تاسعاً: المخاطر والتحديات</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500"/>
        <w:gridCol w:w="5800"/>
      </w:tblGrid>
      <w:tr>
        <w:tc>
          <w:tcPr>
            <w:tcW w:type="dxa" w:w="3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التحدي</w:t>
            </w:r>
          </w:p>
        </w:tc>
        <w:tc>
          <w:tcPr>
            <w:tcW w:type="dxa" w:w="58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الحل المقترح</w:t>
            </w:r>
          </w:p>
        </w:tc>
      </w:tr>
      <w:tr>
        <w:tc>
          <w:tcPr>
            <w:tcW w:type="dxa" w:w="35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bCs/>
                <w:color w:val="212121"/>
                <w:sz w:val="22"/>
                <w:szCs w:val="22"/>
              </w:rPr>
              <w:t xml:space="preserve">ضعف الإنترنت في السودان</w:t>
            </w:r>
          </w:p>
        </w:tc>
        <w:tc>
          <w:tcPr>
            <w:tcW w:type="dxa" w:w="5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PWA + Offline Mode + تحميل مسبق للمحتوى</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bCs/>
                <w:color w:val="212121"/>
                <w:sz w:val="22"/>
                <w:szCs w:val="22"/>
              </w:rPr>
              <w:t xml:space="preserve">أجهزة ضعيفة المواصفات</w:t>
            </w:r>
          </w:p>
        </w:tc>
        <w:tc>
          <w:tcPr>
            <w:tcW w:type="dxa" w:w="58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تصميم تصاعدي + إصدار خفيف للأجهزة القديمة</w:t>
            </w:r>
          </w:p>
        </w:tc>
      </w:tr>
      <w:tr>
        <w:tc>
          <w:tcPr>
            <w:tcW w:type="dxa" w:w="35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bCs/>
                <w:color w:val="212121"/>
                <w:sz w:val="22"/>
                <w:szCs w:val="22"/>
              </w:rPr>
              <w:t xml:space="preserve">الحصول على محتوى المنهج</w:t>
            </w:r>
          </w:p>
        </w:tc>
        <w:tc>
          <w:tcPr>
            <w:tcW w:type="dxa" w:w="5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التعاون مع معلمين + الكتب المدرسية المتاحة</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bCs/>
                <w:color w:val="212121"/>
                <w:sz w:val="22"/>
                <w:szCs w:val="22"/>
              </w:rPr>
              <w:t xml:space="preserve">استمرارية المشروع</w:t>
            </w:r>
          </w:p>
        </w:tc>
        <w:tc>
          <w:tcPr>
            <w:tcW w:type="dxa" w:w="58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بناء مجتمع متطوعين + كود مفتوح المصدر</w:t>
            </w:r>
          </w:p>
        </w:tc>
      </w:tr>
      <w:tr>
        <w:tc>
          <w:tcPr>
            <w:tcW w:type="dxa" w:w="35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bCs/>
                <w:color w:val="212121"/>
                <w:sz w:val="22"/>
                <w:szCs w:val="22"/>
              </w:rPr>
              <w:t xml:space="preserve">تكلفة البيانات (Data Cost)</w:t>
            </w:r>
          </w:p>
        </w:tc>
        <w:tc>
          <w:tcPr>
            <w:tcW w:type="dxa" w:w="5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right"/>
            </w:pPr>
            <w:r>
              <w:rPr>
                <w:rFonts w:ascii="Arial" w:cs="Arial" w:eastAsia="Arial" w:hAnsi="Arial"/>
                <w:b w:val="false"/>
                <w:bCs w:val="false"/>
                <w:color w:val="212121"/>
                <w:sz w:val="22"/>
                <w:szCs w:val="22"/>
              </w:rPr>
              <w:t xml:space="preserve">ضغط المحتوى + تحميل ذكي للصور والنماذج</w:t>
            </w:r>
          </w:p>
        </w:tc>
      </w:tr>
    </w:tbl>
    <w:p>
      <w:pPr>
        <w:spacing w:after="100" w:before="100"/>
      </w:pPr>
    </w:p>
    <w:p>
      <w:pPr>
        <w:pStyle w:val="Heading1"/>
        <w:spacing w:after="200" w:before="300"/>
      </w:pPr>
      <w:r>
        <w:rPr>
          <w:rFonts w:ascii="Arial" w:cs="Arial" w:eastAsia="Arial" w:hAnsi="Arial"/>
        </w:rPr>
        <w:t xml:space="preserve">عاشراً: مؤشرات النجاح</w:t>
      </w:r>
    </w:p>
    <w:p>
      <w:pPr>
        <w:pStyle w:val="ListParagraph"/>
        <w:numPr>
          <w:ilvl w:val="0"/>
          <w:numId w:val="2"/>
        </w:numPr>
        <w:spacing w:after="60" w:before="60"/>
      </w:pPr>
      <w:r>
        <w:rPr>
          <w:rFonts w:ascii="Arial" w:cs="Arial" w:eastAsia="Arial" w:hAnsi="Arial"/>
          <w:sz w:val="22"/>
          <w:szCs w:val="22"/>
        </w:rPr>
        <w:t xml:space="preserve">عدد الطلاب المستخدمين: الهدف 1000 طالب في السنة الأولى</w:t>
      </w:r>
    </w:p>
    <w:p>
      <w:pPr>
        <w:pStyle w:val="ListParagraph"/>
        <w:numPr>
          <w:ilvl w:val="0"/>
          <w:numId w:val="2"/>
        </w:numPr>
        <w:spacing w:after="60" w:before="60"/>
      </w:pPr>
      <w:r>
        <w:rPr>
          <w:rFonts w:ascii="Arial" w:cs="Arial" w:eastAsia="Arial" w:hAnsi="Arial"/>
          <w:sz w:val="22"/>
          <w:szCs w:val="22"/>
        </w:rPr>
        <w:t xml:space="preserve">معدل الاستمرارية: عودة الطلاب لاستخدام المنصة أسبوعياً</w:t>
      </w:r>
    </w:p>
    <w:p>
      <w:pPr>
        <w:pStyle w:val="ListParagraph"/>
        <w:numPr>
          <w:ilvl w:val="0"/>
          <w:numId w:val="2"/>
        </w:numPr>
        <w:spacing w:after="60" w:before="60"/>
      </w:pPr>
      <w:r>
        <w:rPr>
          <w:rFonts w:ascii="Arial" w:cs="Arial" w:eastAsia="Arial" w:hAnsi="Arial"/>
          <w:sz w:val="22"/>
          <w:szCs w:val="22"/>
        </w:rPr>
        <w:t xml:space="preserve">إكمال الدروس: نسبة إكمال الطلاب للدروس التفاعلية</w:t>
      </w:r>
    </w:p>
    <w:p>
      <w:pPr>
        <w:pStyle w:val="ListParagraph"/>
        <w:numPr>
          <w:ilvl w:val="0"/>
          <w:numId w:val="2"/>
        </w:numPr>
        <w:spacing w:after="60" w:before="60"/>
      </w:pPr>
      <w:r>
        <w:rPr>
          <w:rFonts w:ascii="Arial" w:cs="Arial" w:eastAsia="Arial" w:hAnsi="Arial"/>
          <w:sz w:val="22"/>
          <w:szCs w:val="22"/>
        </w:rPr>
        <w:t xml:space="preserve">رضا المستخدمين: تقييمات الطلاب والمعلمين</w:t>
      </w:r>
    </w:p>
    <w:p>
      <w:pPr>
        <w:pStyle w:val="ListParagraph"/>
        <w:numPr>
          <w:ilvl w:val="0"/>
          <w:numId w:val="2"/>
        </w:numPr>
        <w:spacing w:after="60" w:before="60"/>
      </w:pPr>
      <w:r>
        <w:rPr>
          <w:rFonts w:ascii="Arial" w:cs="Arial" w:eastAsia="Arial" w:hAnsi="Arial"/>
          <w:sz w:val="22"/>
          <w:szCs w:val="22"/>
        </w:rPr>
        <w:t xml:space="preserve">تحسن النتائج: مقارنة نتائج الطلاب قبل وبعد الاستخدام</w:t>
      </w:r>
    </w:p>
    <w:p>
      <w:pPr>
        <w:spacing w:after="100" w:before="100"/>
      </w:pPr>
    </w:p>
    <w:p>
      <w:pPr>
        <w:pStyle w:val="Heading1"/>
        <w:spacing w:after="200" w:before="300"/>
      </w:pPr>
      <w:r>
        <w:rPr>
          <w:rFonts w:ascii="Arial" w:cs="Arial" w:eastAsia="Arial" w:hAnsi="Arial"/>
        </w:rPr>
        <w:t xml:space="preserve">حادي عشر: الخطوات التالية الفورية</w:t>
      </w:r>
    </w:p>
    <w:p>
      <w:pPr>
        <w:spacing w:after="120" w:before="120"/>
        <w:jc w:val="right"/>
      </w:pPr>
      <w:r>
        <w:rPr>
          <w:rFonts w:ascii="Arial" w:cs="Arial" w:eastAsia="Arial" w:hAnsi="Arial"/>
          <w:color w:val="212121"/>
          <w:sz w:val="22"/>
          <w:szCs w:val="22"/>
        </w:rPr>
        <w:t xml:space="preserve">1. إعداد مشروع Next.js مع دعم العربية و RTL</w:t>
      </w:r>
    </w:p>
    <w:p>
      <w:pPr>
        <w:spacing w:after="120" w:before="120"/>
        <w:jc w:val="right"/>
      </w:pPr>
      <w:r>
        <w:rPr>
          <w:rFonts w:ascii="Arial" w:cs="Arial" w:eastAsia="Arial" w:hAnsi="Arial"/>
          <w:color w:val="212121"/>
          <w:sz w:val="22"/>
          <w:szCs w:val="22"/>
        </w:rPr>
        <w:t xml:space="preserve">2. تصميم الصفحة الرئيسية ونظام التنقل</w:t>
      </w:r>
    </w:p>
    <w:p>
      <w:pPr>
        <w:spacing w:after="120" w:before="120"/>
        <w:jc w:val="right"/>
      </w:pPr>
      <w:r>
        <w:rPr>
          <w:rFonts w:ascii="Arial" w:cs="Arial" w:eastAsia="Arial" w:hAnsi="Arial"/>
          <w:color w:val="212121"/>
          <w:sz w:val="22"/>
          <w:szCs w:val="22"/>
        </w:rPr>
        <w:t xml:space="preserve">3. بناء أول معمل افتراضي للكيمياء كإثبات مفهوم</w:t>
      </w:r>
    </w:p>
    <w:p>
      <w:pPr>
        <w:spacing w:after="120" w:before="120"/>
        <w:jc w:val="right"/>
      </w:pPr>
      <w:r>
        <w:rPr>
          <w:rFonts w:ascii="Arial" w:cs="Arial" w:eastAsia="Arial" w:hAnsi="Arial"/>
          <w:color w:val="212121"/>
          <w:sz w:val="22"/>
          <w:szCs w:val="22"/>
        </w:rPr>
        <w:t xml:space="preserve">4. إطلاق نسخة تجريبية للحصول على ملاحظات</w:t>
      </w:r>
    </w:p>
    <w:p>
      <w:pPr>
        <w:spacing w:after="120" w:before="120"/>
        <w:jc w:val="right"/>
      </w:pPr>
      <w:r>
        <w:rPr>
          <w:rFonts w:ascii="Arial" w:cs="Arial" w:eastAsia="Arial" w:hAnsi="Arial"/>
          <w:color w:val="212121"/>
          <w:sz w:val="22"/>
          <w:szCs w:val="22"/>
        </w:rPr>
        <w:t xml:space="preserve">5. التواصل مع معلمين سودانيين للمراجعة العلمية</w:t>
      </w:r>
    </w:p>
    <w:p>
      <w:pPr>
        <w:spacing w:after="100" w:before="100"/>
      </w:pPr>
    </w:p>
    <w:p>
      <w:pPr>
        <w:spacing w:after="100" w:before="100"/>
      </w:pPr>
    </w:p>
    <w:p>
      <w:pPr>
        <w:pBdr>
          <w:top w:val="single" w:color="1B5E20" w:sz="4"/>
        </w:pBdr>
        <w:spacing w:before="400"/>
        <w:jc w:val="center"/>
      </w:pPr>
      <w:r>
        <w:rPr>
          <w:rFonts w:ascii="Arial" w:cs="Arial" w:eastAsia="Arial" w:hAnsi="Arial"/>
          <w:i/>
          <w:iCs/>
          <w:color w:val="1B5E20"/>
          <w:sz w:val="22"/>
          <w:szCs w:val="22"/>
        </w:rPr>
        <w:t xml:space="preserve">« وَمَن سَلَكَ طَرِيقًا يَلْتَمِسُ فِيهِ عِلْمًا سَهَّلَ اللهُ لَهُ بِهِ طَرِيقًا إِلَى الْجَنَّةِ »</w:t>
      </w:r>
    </w:p>
    <w:p>
      <w:pPr>
        <w:jc w:val="center"/>
      </w:pPr>
      <w:r>
        <w:rPr>
          <w:rFonts w:ascii="Arial" w:cs="Arial" w:eastAsia="Arial" w:hAnsi="Arial"/>
          <w:color w:val="757575"/>
          <w:sz w:val="18"/>
          <w:szCs w:val="18"/>
        </w:rPr>
        <w:t xml:space="preserve">رواه مسلم</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57575"/>
        <w:sz w:val="18"/>
        <w:szCs w:val="18"/>
      </w:rPr>
      <w:t xml:space="preserve">صفحة </w:t>
    </w:r>
    <w:r>
      <w:rPr>
        <w:rFonts w:ascii="Arial" w:cs="Arial" w:eastAsia="Arial" w:hAnsi="Arial"/>
        <w:color w:val="75757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57575"/>
        <w:sz w:val="18"/>
        <w:szCs w:val="18"/>
      </w:rPr>
      <w:t xml:space="preserve">صفحة </w:t>
    </w:r>
    <w:r>
      <w:rPr>
        <w:rFonts w:ascii="Arial" w:cs="Arial" w:eastAsia="Arial" w:hAnsi="Arial"/>
        <w:color w:val="7575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4"/>
      </w:pBdr>
      <w:jc w:val="center"/>
    </w:pPr>
    <w:r>
      <w:rPr>
        <w:rFonts w:ascii="Arial" w:cs="Arial" w:eastAsia="Arial" w:hAnsi="Arial"/>
        <w:color w:val="757575"/>
        <w:sz w:val="18"/>
        <w:szCs w:val="18"/>
      </w:rPr>
      <w:t xml:space="preserve">المنهج السوداني التفاعلي - خطة المشروع</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4"/>
      </w:pBdr>
      <w:jc w:val="center"/>
    </w:pPr>
    <w:r>
      <w:rPr>
        <w:rFonts w:ascii="Arial" w:cs="Arial" w:eastAsia="Arial" w:hAnsi="Arial"/>
        <w:color w:val="757575"/>
        <w:sz w:val="18"/>
        <w:szCs w:val="18"/>
      </w:rPr>
      <w:t xml:space="preserve">المنهج السوداني التفاعلي - خطة المشروع</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jc w:val="right"/>
      <w:outlineLvl w:val="0"/>
    </w:pPr>
    <w:rPr>
      <w:rFonts w:ascii="Arial" w:cs="Arial" w:eastAsia="Arial" w:hAnsi="Arial"/>
      <w:b/>
      <w:bCs/>
      <w:color w:val="1B5E20"/>
      <w:sz w:val="36"/>
      <w:szCs w:val="36"/>
    </w:rPr>
  </w:style>
  <w:style w:type="paragraph" w:styleId="Heading2">
    <w:name w:val="Heading 2"/>
    <w:basedOn w:val="Normal"/>
    <w:next w:val="Normal"/>
    <w:qFormat/>
    <w:pPr>
      <w:spacing w:after="200" w:before="280"/>
      <w:jc w:val="right"/>
      <w:outlineLvl w:val="1"/>
    </w:pPr>
    <w:rPr>
      <w:rFonts w:ascii="Arial" w:cs="Arial" w:eastAsia="Arial" w:hAnsi="Arial"/>
      <w:b/>
      <w:bCs/>
      <w:color w:val="2E7D32"/>
      <w:sz w:val="30"/>
      <w:szCs w:val="30"/>
    </w:rPr>
  </w:style>
  <w:style w:type="paragraph" w:styleId="Heading3">
    <w:name w:val="Heading 3"/>
    <w:basedOn w:val="Normal"/>
    <w:next w:val="Normal"/>
    <w:qFormat/>
    <w:pPr>
      <w:spacing w:after="160" w:before="200"/>
      <w:jc w:val="right"/>
      <w:outlineLvl w:val="2"/>
    </w:pPr>
    <w:rPr>
      <w:rFonts w:ascii="Arial" w:cs="Arial" w:eastAsia="Arial" w:hAnsi="Arial"/>
      <w:b/>
      <w:bCs/>
      <w:color w:val="4CAF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2026-04-07T12:21:50.113Z</dcterms:created>
  <dcterms:modified xsi:type="dcterms:W3CDTF">2026-04-07T12:21:50.113Z</dcterms:modified>
</cp:coreProperties>
</file>

<file path=docProps/custom.xml><?xml version="1.0" encoding="utf-8"?>
<Properties xmlns="http://schemas.openxmlformats.org/officeDocument/2006/custom-properties" xmlns:vt="http://schemas.openxmlformats.org/officeDocument/2006/docPropsVTypes"/>
</file>