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مراسلتي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https://m.facebook.com/mahory151?wtsid=rdr_0kgSRYXXBgZZSQNcw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التليجرام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https://t.me/blackandyelloo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276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التليجرام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شردتهم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</w:p>
    <w:p w:rsidR="00000000" w:rsidDel="00000000" w:rsidP="00000000" w:rsidRDefault="00000000" w:rsidRPr="00000000" w14:paraId="00000008">
      <w:pPr>
        <w:spacing w:line="276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https://t.me/booksofsudani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.me/booksofsudani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.facebook.com/mahory151?wtsid=rdr_0kgSRYXXBgZZSQNcw" TargetMode="External"/><Relationship Id="rId8" Type="http://schemas.openxmlformats.org/officeDocument/2006/relationships/hyperlink" Target="https://t.me/blackandyello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aqvINlrQgb0YEjYz82uOW/S6Q==">CgMxLjA4AHIhMTI2WnNBQ2RLb0xJaHFtOTFpTlJtSzI3Mm9WNnctZHhW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