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7F0FD4">
      <w:pPr>
        <w:pStyle w:val="2"/>
        <w:spacing w:after="0" w:line="265" w:lineRule="auto"/>
        <w:ind w:firstLine="2241" w:firstLineChars="800"/>
        <w:jc w:val="both"/>
        <w:rPr>
          <w:rFonts w:hint="default" w:ascii="Times New Roman" w:hAnsi="Times New Roman" w:cs="Times New Roman"/>
          <w:sz w:val="28"/>
          <w:szCs w:val="28"/>
        </w:rPr>
      </w:pPr>
      <w:r>
        <w:rPr>
          <w:rFonts w:hint="default" w:ascii="Times New Roman" w:hAnsi="Times New Roman" w:cs="Times New Roman"/>
          <w:sz w:val="28"/>
          <w:szCs w:val="28"/>
        </w:rPr>
        <w:t>PE1-Data Analysis Using Python</w:t>
      </w:r>
    </w:p>
    <w:p w14:paraId="3FBA8063">
      <w:pPr>
        <w:spacing w:after="663"/>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drawing>
          <wp:inline distT="0" distB="0" distL="0" distR="0">
            <wp:extent cx="1715770" cy="1022350"/>
            <wp:effectExtent l="0" t="0" r="11430" b="635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
                    <a:stretch>
                      <a:fillRect/>
                    </a:stretch>
                  </pic:blipFill>
                  <pic:spPr>
                    <a:xfrm>
                      <a:off x="0" y="0"/>
                      <a:ext cx="1716024" cy="1022604"/>
                    </a:xfrm>
                    <a:prstGeom prst="rect">
                      <a:avLst/>
                    </a:prstGeom>
                  </pic:spPr>
                </pic:pic>
              </a:graphicData>
            </a:graphic>
          </wp:inline>
        </w:drawing>
      </w:r>
    </w:p>
    <w:p w14:paraId="7DBDAF4C">
      <w:pPr>
        <w:spacing w:after="663"/>
        <w:ind w:firstLine="700" w:firstLineChars="250"/>
        <w:jc w:val="both"/>
        <w:rPr>
          <w:rFonts w:hint="default" w:ascii="Times New Roman" w:hAnsi="Times New Roman" w:cs="Times New Roman"/>
          <w:sz w:val="28"/>
          <w:szCs w:val="28"/>
        </w:rPr>
      </w:pPr>
      <w:r>
        <w:rPr>
          <w:rFonts w:hint="default" w:ascii="Times New Roman" w:hAnsi="Times New Roman" w:cs="Times New Roman"/>
          <w:sz w:val="28"/>
          <w:szCs w:val="28"/>
        </w:rPr>
        <w:t>A Course Completion Report in partial fulfilment of the degree</w:t>
      </w:r>
    </w:p>
    <w:p w14:paraId="5699F608">
      <w:pPr>
        <w:spacing w:after="663"/>
        <w:ind w:firstLine="2520" w:firstLineChars="900"/>
        <w:jc w:val="both"/>
        <w:rPr>
          <w:rFonts w:hint="default" w:ascii="Times New Roman" w:hAnsi="Times New Roman" w:cs="Times New Roman"/>
          <w:sz w:val="28"/>
          <w:szCs w:val="28"/>
        </w:rPr>
      </w:pPr>
      <w:r>
        <w:rPr>
          <w:rFonts w:hint="default" w:ascii="Times New Roman" w:hAnsi="Times New Roman" w:cs="Times New Roman"/>
          <w:sz w:val="28"/>
          <w:szCs w:val="28"/>
        </w:rPr>
        <w:t>Bachelor of Technology</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in</w:t>
      </w:r>
    </w:p>
    <w:p w14:paraId="5035FE9B">
      <w:pPr>
        <w:spacing w:after="663"/>
        <w:ind w:firstLine="1121" w:firstLineChars="400"/>
        <w:jc w:val="both"/>
        <w:rPr>
          <w:rFonts w:hint="default" w:ascii="Times New Roman" w:hAnsi="Times New Roman" w:cs="Times New Roman"/>
          <w:sz w:val="28"/>
          <w:szCs w:val="28"/>
        </w:rPr>
      </w:pPr>
      <w:r>
        <w:rPr>
          <w:rFonts w:hint="default" w:ascii="Times New Roman" w:hAnsi="Times New Roman" w:cs="Times New Roman"/>
          <w:b/>
          <w:sz w:val="28"/>
          <w:szCs w:val="28"/>
        </w:rPr>
        <w:t>Computer</w:t>
      </w:r>
      <w:r>
        <w:rPr>
          <w:rFonts w:hint="default" w:ascii="Times New Roman" w:hAnsi="Times New Roman" w:cs="Times New Roman"/>
          <w:b/>
          <w:sz w:val="28"/>
          <w:szCs w:val="28"/>
          <w:lang w:val="en-US"/>
        </w:rPr>
        <w:t xml:space="preserve">  </w:t>
      </w:r>
      <w:r>
        <w:rPr>
          <w:rFonts w:hint="default" w:ascii="Times New Roman" w:hAnsi="Times New Roman" w:cs="Times New Roman"/>
          <w:b/>
          <w:sz w:val="28"/>
          <w:szCs w:val="28"/>
        </w:rPr>
        <w:t>Science&amp;Artificial Intelligence</w:t>
      </w:r>
    </w:p>
    <w:p w14:paraId="42755EA5">
      <w:pPr>
        <w:spacing w:after="241" w:line="265" w:lineRule="auto"/>
        <w:ind w:left="10" w:right="813"/>
        <w:jc w:val="center"/>
        <w:rPr>
          <w:rFonts w:hint="default" w:ascii="Times New Roman" w:hAnsi="Times New Roman" w:cs="Times New Roman"/>
          <w:sz w:val="28"/>
          <w:szCs w:val="28"/>
        </w:rPr>
      </w:pPr>
      <w:r>
        <w:rPr>
          <w:rFonts w:hint="default" w:ascii="Times New Roman" w:hAnsi="Times New Roman" w:cs="Times New Roman"/>
          <w:b/>
          <w:sz w:val="28"/>
          <w:szCs w:val="28"/>
        </w:rPr>
        <w:t>By</w:t>
      </w:r>
    </w:p>
    <w:p w14:paraId="2BBCADB8">
      <w:pPr>
        <w:tabs>
          <w:tab w:val="center" w:pos="3101"/>
          <w:tab w:val="center" w:pos="6504"/>
        </w:tabs>
        <w:spacing w:after="256"/>
        <w:jc w:val="center"/>
        <w:rPr>
          <w:rFonts w:hint="default" w:ascii="Times New Roman" w:hAnsi="Times New Roman" w:cs="Times New Roman"/>
          <w:sz w:val="28"/>
          <w:szCs w:val="28"/>
          <w:lang w:val="en-US"/>
        </w:rPr>
      </w:pPr>
      <w:r>
        <w:rPr>
          <w:rFonts w:hint="default" w:ascii="Times New Roman" w:hAnsi="Times New Roman" w:cs="Times New Roman"/>
          <w:b/>
          <w:sz w:val="28"/>
          <w:szCs w:val="28"/>
        </w:rPr>
        <w:t xml:space="preserve">Roll. No : </w:t>
      </w:r>
      <w:r>
        <w:rPr>
          <w:rFonts w:hint="default" w:ascii="Times New Roman" w:hAnsi="Times New Roman" w:cs="Times New Roman"/>
          <w:sz w:val="28"/>
          <w:szCs w:val="28"/>
        </w:rPr>
        <w:t>22</w:t>
      </w:r>
      <w:r>
        <w:rPr>
          <w:rFonts w:hint="default" w:ascii="Times New Roman" w:hAnsi="Times New Roman" w:cs="Times New Roman"/>
          <w:sz w:val="28"/>
          <w:szCs w:val="28"/>
          <w:lang w:val="en-US"/>
        </w:rPr>
        <w:t xml:space="preserve">03A52200               </w:t>
      </w:r>
      <w:r>
        <w:rPr>
          <w:rFonts w:hint="default" w:ascii="Times New Roman" w:hAnsi="Times New Roman" w:cs="Times New Roman"/>
          <w:sz w:val="28"/>
          <w:szCs w:val="28"/>
        </w:rPr>
        <w:tab/>
      </w:r>
      <w:r>
        <w:rPr>
          <w:rFonts w:hint="default" w:ascii="Times New Roman" w:hAnsi="Times New Roman" w:cs="Times New Roman"/>
          <w:b/>
          <w:sz w:val="28"/>
          <w:szCs w:val="28"/>
        </w:rPr>
        <w:t>Name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BASHAVENI SAHITHYA</w:t>
      </w:r>
    </w:p>
    <w:p w14:paraId="00613427">
      <w:pPr>
        <w:spacing w:after="847" w:line="265" w:lineRule="auto"/>
        <w:ind w:left="10" w:right="1216"/>
        <w:jc w:val="center"/>
        <w:rPr>
          <w:rFonts w:hint="default" w:ascii="Times New Roman" w:hAnsi="Times New Roman" w:cs="Times New Roman"/>
          <w:sz w:val="28"/>
          <w:szCs w:val="28"/>
          <w:lang w:val="en-US"/>
        </w:rPr>
      </w:pPr>
      <w:r>
        <w:rPr>
          <w:rFonts w:hint="default" w:ascii="Times New Roman" w:hAnsi="Times New Roman" w:cs="Times New Roman"/>
          <w:b/>
          <w:sz w:val="28"/>
          <w:szCs w:val="28"/>
        </w:rPr>
        <w:t xml:space="preserve">Batch No: </w:t>
      </w:r>
      <w:r>
        <w:rPr>
          <w:rFonts w:hint="default" w:ascii="Times New Roman" w:hAnsi="Times New Roman" w:cs="Times New Roman"/>
          <w:sz w:val="28"/>
          <w:szCs w:val="28"/>
        </w:rPr>
        <w:t>3</w:t>
      </w:r>
      <w:r>
        <w:rPr>
          <w:rFonts w:hint="default" w:ascii="Times New Roman" w:hAnsi="Times New Roman" w:cs="Times New Roman"/>
          <w:sz w:val="28"/>
          <w:szCs w:val="28"/>
          <w:lang w:val="en-US"/>
        </w:rPr>
        <w:t>4</w:t>
      </w:r>
    </w:p>
    <w:p w14:paraId="730C2C6B">
      <w:pPr>
        <w:spacing w:after="497"/>
        <w:ind w:firstLine="2801" w:firstLineChars="1000"/>
        <w:jc w:val="both"/>
        <w:rPr>
          <w:rFonts w:hint="default" w:ascii="Times New Roman" w:hAnsi="Times New Roman" w:cs="Times New Roman"/>
          <w:b/>
          <w:sz w:val="28"/>
          <w:szCs w:val="28"/>
        </w:rPr>
      </w:pPr>
      <w:r>
        <w:rPr>
          <w:rFonts w:hint="default" w:ascii="Times New Roman" w:hAnsi="Times New Roman" w:cs="Times New Roman"/>
          <w:b/>
          <w:sz w:val="28"/>
          <w:szCs w:val="28"/>
        </w:rPr>
        <w:t>Submitted to</w:t>
      </w:r>
    </w:p>
    <w:p w14:paraId="0EDAABDE">
      <w:pPr>
        <w:spacing w:after="497"/>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drawing>
          <wp:inline distT="0" distB="0" distL="0" distR="0">
            <wp:extent cx="1155065" cy="420370"/>
            <wp:effectExtent l="0" t="0" r="635" b="1143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
                    <a:stretch>
                      <a:fillRect/>
                    </a:stretch>
                  </pic:blipFill>
                  <pic:spPr>
                    <a:xfrm>
                      <a:off x="0" y="0"/>
                      <a:ext cx="1155192" cy="420624"/>
                    </a:xfrm>
                    <a:prstGeom prst="rect">
                      <a:avLst/>
                    </a:prstGeom>
                  </pic:spPr>
                </pic:pic>
              </a:graphicData>
            </a:graphic>
          </wp:inline>
        </w:drawing>
      </w:r>
    </w:p>
    <w:p w14:paraId="790394F9">
      <w:pPr>
        <w:spacing w:after="327"/>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drawing>
          <wp:inline distT="0" distB="0" distL="0" distR="0">
            <wp:extent cx="3907155" cy="580390"/>
            <wp:effectExtent l="0" t="0" r="4445" b="381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
                    <a:stretch>
                      <a:fillRect/>
                    </a:stretch>
                  </pic:blipFill>
                  <pic:spPr>
                    <a:xfrm>
                      <a:off x="0" y="0"/>
                      <a:ext cx="3907536" cy="580644"/>
                    </a:xfrm>
                    <a:prstGeom prst="rect">
                      <a:avLst/>
                    </a:prstGeom>
                  </pic:spPr>
                </pic:pic>
              </a:graphicData>
            </a:graphic>
          </wp:inline>
        </w:drawing>
      </w:r>
    </w:p>
    <w:p w14:paraId="38818F83">
      <w:pPr>
        <w:spacing w:after="327"/>
        <w:ind w:left="1723"/>
        <w:jc w:val="both"/>
        <w:rPr>
          <w:rFonts w:hint="default" w:ascii="Times New Roman" w:hAnsi="Times New Roman" w:cs="Times New Roman"/>
          <w:b/>
          <w:sz w:val="28"/>
          <w:szCs w:val="28"/>
        </w:rPr>
      </w:pPr>
    </w:p>
    <w:p w14:paraId="2F742E4C">
      <w:pPr>
        <w:spacing w:after="327"/>
        <w:ind w:left="1723"/>
        <w:jc w:val="center"/>
        <w:rPr>
          <w:rFonts w:hint="default" w:ascii="Times New Roman" w:hAnsi="Times New Roman" w:cs="Times New Roman"/>
          <w:sz w:val="28"/>
          <w:szCs w:val="28"/>
        </w:rPr>
      </w:pPr>
      <w:r>
        <w:rPr>
          <w:rFonts w:hint="default" w:ascii="Times New Roman" w:hAnsi="Times New Roman" w:cs="Times New Roman"/>
          <w:b/>
          <w:sz w:val="28"/>
          <w:szCs w:val="28"/>
        </w:rPr>
        <w:t>SCHOOL OF COMPUTER SCIENCE &amp; ARTIFICIAL INTELLIGENCE SR UNIVERSITY, ANANTHASAGAR,WARANGAL</w:t>
      </w:r>
      <w:r>
        <w:rPr>
          <w:rFonts w:hint="default" w:ascii="Times New Roman" w:hAnsi="Times New Roman" w:cs="Times New Roman"/>
          <w:b/>
          <w:sz w:val="28"/>
          <w:szCs w:val="28"/>
          <w:lang w:val="en-US"/>
        </w:rPr>
        <w:t xml:space="preserve"> </w:t>
      </w:r>
      <w:r>
        <w:rPr>
          <w:rFonts w:hint="default" w:ascii="Times New Roman" w:hAnsi="Times New Roman" w:cs="Times New Roman"/>
          <w:b/>
          <w:sz w:val="28"/>
          <w:szCs w:val="28"/>
        </w:rPr>
        <w:t>March, 2025.</w:t>
      </w:r>
    </w:p>
    <w:p w14:paraId="0DE9B42A">
      <w:pPr>
        <w:pStyle w:val="2"/>
        <w:keepNext w:val="0"/>
        <w:keepLines w:val="0"/>
        <w:widowControl/>
        <w:suppressLineNumbers w:val="0"/>
        <w:rPr>
          <w:rFonts w:hint="default" w:ascii="Calibri" w:hAnsi="Calibri" w:cs="Calibri"/>
          <w:color w:val="auto"/>
          <w:lang w:val="en-US"/>
        </w:rPr>
      </w:pPr>
      <w:r>
        <w:rPr>
          <w:rStyle w:val="34"/>
          <w:rFonts w:hint="default" w:ascii="Calibri" w:hAnsi="Calibri" w:cs="Calibri"/>
          <w:b/>
          <w:bCs/>
          <w:color w:val="auto"/>
        </w:rPr>
        <w:t>Air Quality Dataset Analysis Report</w:t>
      </w:r>
      <w:r>
        <w:rPr>
          <w:rStyle w:val="34"/>
          <w:rFonts w:hint="default" w:ascii="Calibri" w:hAnsi="Calibri" w:cs="Calibri"/>
          <w:b/>
          <w:bCs/>
          <w:color w:val="auto"/>
          <w:lang w:val="en-US"/>
        </w:rPr>
        <w:t>(dataset 1)</w:t>
      </w:r>
    </w:p>
    <w:p w14:paraId="4210EA27">
      <w:pPr>
        <w:numPr>
          <w:ilvl w:val="0"/>
          <w:numId w:val="0"/>
        </w:numPr>
        <w:rPr>
          <w:rFonts w:hint="default" w:ascii="SimSun" w:hAnsi="SimSun" w:eastAsia="SimSun" w:cs="SimSun"/>
          <w:b/>
          <w:bCs/>
          <w:sz w:val="36"/>
          <w:szCs w:val="36"/>
          <w:lang w:val="en-US"/>
        </w:rPr>
      </w:pPr>
      <w:r>
        <w:rPr>
          <w:rFonts w:hint="default" w:ascii="SimSun" w:hAnsi="SimSun" w:eastAsia="SimSun" w:cs="SimSun"/>
          <w:b/>
          <w:bCs/>
          <w:sz w:val="36"/>
          <w:szCs w:val="36"/>
          <w:lang w:val="en-US"/>
        </w:rPr>
        <w:t>1.</w:t>
      </w:r>
      <w:r>
        <w:rPr>
          <w:rFonts w:ascii="SimSun" w:hAnsi="SimSun" w:eastAsia="SimSun" w:cs="SimSun"/>
          <w:b/>
          <w:bCs/>
          <w:sz w:val="36"/>
          <w:szCs w:val="36"/>
        </w:rPr>
        <w:t>Abstract</w:t>
      </w:r>
      <w:r>
        <w:rPr>
          <w:rFonts w:hint="default" w:ascii="SimSun" w:hAnsi="SimSun" w:eastAsia="SimSun" w:cs="SimSun"/>
          <w:b/>
          <w:bCs/>
          <w:sz w:val="36"/>
          <w:szCs w:val="36"/>
          <w:lang w:val="en-US"/>
        </w:rPr>
        <w:t>:</w:t>
      </w:r>
    </w:p>
    <w:p w14:paraId="1F4612DB">
      <w:pPr>
        <w:pStyle w:val="33"/>
        <w:keepNext w:val="0"/>
        <w:keepLines w:val="0"/>
        <w:widowControl/>
        <w:suppressLineNumbers w:val="0"/>
        <w:spacing w:before="0" w:beforeAutospacing="1" w:after="0" w:afterAutospacing="1"/>
        <w:ind w:left="0" w:right="0"/>
      </w:pPr>
      <w:r>
        <w:t>This report provides a comprehensive analysis of an air quality dataset comprising 18,025 records and multiple air pollution metrics across different time periods and locations. The dataset includes features such as sulfur dioxide (SO2), ozone (O3), particulate matter (PM2.5, PM10), and other emissions from various industrial and vehicular sources. The main objective is to understand the impact of these pollutants on environmental quality and human health through exploratory data analysis, visualization, and predictive modeling. Multiple machine learning models were implemented and compared using standard evaluation metrics. This study concludes with observations, challenges faced, and suggestions for future improvements, including integration with real-time API data and advanced forecasting models.</w:t>
      </w:r>
    </w:p>
    <w:p w14:paraId="63A75A29">
      <w:pPr>
        <w:pStyle w:val="3"/>
        <w:keepNext w:val="0"/>
        <w:keepLines w:val="0"/>
        <w:widowControl/>
        <w:numPr>
          <w:ilvl w:val="0"/>
          <w:numId w:val="0"/>
        </w:numPr>
        <w:suppressLineNumbers w:val="0"/>
        <w:outlineLvl w:val="1"/>
        <w:rPr>
          <w:rStyle w:val="34"/>
          <w:rFonts w:hint="default"/>
          <w:b/>
          <w:bCs/>
          <w:lang w:val="en-US"/>
        </w:rPr>
      </w:pPr>
      <w:r>
        <w:rPr>
          <w:rStyle w:val="34"/>
          <w:rFonts w:hint="default"/>
          <w:b/>
          <w:bCs/>
          <w:lang w:val="en-US"/>
        </w:rPr>
        <w:t>2.</w:t>
      </w:r>
      <w:r>
        <w:rPr>
          <w:rStyle w:val="34"/>
          <w:b/>
          <w:bCs/>
        </w:rPr>
        <w:t>Introduction</w:t>
      </w:r>
      <w:r>
        <w:rPr>
          <w:rStyle w:val="34"/>
          <w:rFonts w:hint="default"/>
          <w:b/>
          <w:bCs/>
          <w:lang w:val="en-US"/>
        </w:rPr>
        <w:t>:</w:t>
      </w:r>
    </w:p>
    <w:p w14:paraId="3A7E8B84">
      <w:pPr>
        <w:numPr>
          <w:ilvl w:val="0"/>
          <w:numId w:val="0"/>
        </w:numPr>
        <w:rPr>
          <w:rFonts w:hint="default" w:ascii="Calibri" w:hAnsi="Calibri" w:eastAsia="SimSun" w:cs="Calibri"/>
          <w:sz w:val="24"/>
          <w:szCs w:val="24"/>
        </w:rPr>
      </w:pPr>
      <w:r>
        <w:rPr>
          <w:rFonts w:hint="default" w:ascii="Calibri" w:hAnsi="Calibri" w:eastAsia="SimSun" w:cs="Calibri"/>
          <w:sz w:val="24"/>
          <w:szCs w:val="24"/>
        </w:rPr>
        <w:t>Air pollution remains one of the most pressing environmental challenges, contributing to respiratory diseases, environmental degradation, and climate change. Monitoring air quality parameters like SO2, O3, and particulate matter is crucial for decision-making and policy formulation. The goal of this project is to utilize machine learning models to predict air quality levels and evaluate the importance of individual pollutants using statistical and visual methods.</w:t>
      </w:r>
    </w:p>
    <w:p w14:paraId="5E15F08D">
      <w:pPr>
        <w:pStyle w:val="3"/>
        <w:keepNext w:val="0"/>
        <w:keepLines w:val="0"/>
        <w:widowControl/>
        <w:suppressLineNumbers w:val="0"/>
      </w:pPr>
      <w:r>
        <w:rPr>
          <w:rStyle w:val="34"/>
          <w:b/>
          <w:bCs/>
        </w:rPr>
        <w:t>3. Dataset Description Key Features</w:t>
      </w:r>
    </w:p>
    <w:p w14:paraId="1D93B02C">
      <w:pPr>
        <w:pStyle w:val="33"/>
        <w:keepNext w:val="0"/>
        <w:keepLines w:val="0"/>
        <w:widowControl/>
        <w:suppressLineNumbers w:val="0"/>
        <w:spacing w:before="0" w:beforeAutospacing="1" w:after="0" w:afterAutospacing="1"/>
        <w:ind w:left="0" w:right="0"/>
      </w:pPr>
      <w:r>
        <w:t>The dataset contains 18,025 entries and includes the following key features</w:t>
      </w:r>
    </w:p>
    <w:p w14:paraId="7CA3990F">
      <w:pPr>
        <w:pStyle w:val="33"/>
        <w:keepNext w:val="0"/>
        <w:keepLines w:val="0"/>
        <w:widowControl/>
        <w:numPr>
          <w:ilvl w:val="0"/>
          <w:numId w:val="0"/>
        </w:numPr>
        <w:suppressLineNumbers w:val="0"/>
        <w:spacing w:before="0" w:beforeAutospacing="1" w:after="0" w:afterAutospacing="1"/>
        <w:ind w:leftChars="0" w:right="0" w:rightChars="0" w:firstLine="120" w:firstLineChars="50"/>
      </w:pPr>
      <w:r>
        <w:rPr>
          <w:rStyle w:val="34"/>
        </w:rPr>
        <w:t>Boiler Emissions- Total SO2 Emissions (tons)</w:t>
      </w:r>
    </w:p>
    <w:p w14:paraId="076BE6FE">
      <w:pPr>
        <w:pStyle w:val="33"/>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rPr>
          <w:rStyle w:val="34"/>
        </w:rPr>
        <w:t>Industrial Process Emissions- VOCs</w:t>
      </w:r>
    </w:p>
    <w:p w14:paraId="71FE6E53">
      <w:pPr>
        <w:pStyle w:val="33"/>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rPr>
          <w:rStyle w:val="34"/>
        </w:rPr>
        <w:t>Vehicle Emissions - NOx, CO, PM</w:t>
      </w:r>
    </w:p>
    <w:p w14:paraId="7EC07717">
      <w:pPr>
        <w:pStyle w:val="33"/>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rPr>
          <w:rStyle w:val="34"/>
        </w:rPr>
        <w:t>Total Particulate Matter (PM10 and PM2.5)</w:t>
      </w:r>
    </w:p>
    <w:p w14:paraId="5E79D1D9">
      <w:pPr>
        <w:pStyle w:val="33"/>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rPr>
          <w:rStyle w:val="34"/>
        </w:rPr>
        <w:t>Ozone (O3) Concentration</w:t>
      </w:r>
    </w:p>
    <w:p w14:paraId="701D4D5B">
      <w:pPr>
        <w:pStyle w:val="33"/>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rPr>
          <w:rStyle w:val="34"/>
        </w:rPr>
        <w:t>Location Information (City/Region)</w:t>
      </w:r>
    </w:p>
    <w:p w14:paraId="600ECF49">
      <w:pPr>
        <w:pStyle w:val="33"/>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rPr>
          <w:rStyle w:val="34"/>
        </w:rPr>
        <w:t>Measurement Year/Month</w:t>
      </w:r>
    </w:p>
    <w:p w14:paraId="4945ECB6">
      <w:pPr>
        <w:pStyle w:val="33"/>
        <w:keepNext w:val="0"/>
        <w:keepLines w:val="0"/>
        <w:widowControl/>
        <w:suppressLineNumbers w:val="0"/>
        <w:spacing w:before="0" w:beforeAutospacing="1" w:after="0" w:afterAutospacing="1"/>
        <w:ind w:left="0" w:right="0"/>
        <w:rPr>
          <w:rStyle w:val="34"/>
        </w:rPr>
      </w:pPr>
      <w:r>
        <w:rPr>
          <w:rFonts w:hint="default" w:ascii="Symbol" w:hAnsi="Symbol" w:eastAsia="Symbol" w:cs="Symbol"/>
          <w:sz w:val="24"/>
        </w:rPr>
        <w:t>·</w:t>
      </w:r>
      <w:r>
        <w:rPr>
          <w:rFonts w:hint="eastAsia" w:ascii="SimSun" w:hAnsi="SimSun" w:eastAsia="SimSun" w:cs="SimSun"/>
          <w:sz w:val="24"/>
        </w:rPr>
        <w:t xml:space="preserve"> </w:t>
      </w:r>
      <w:r>
        <w:rPr>
          <w:rStyle w:val="34"/>
        </w:rPr>
        <w:t>Meteorological Variables (Temperature, Wind Speed, etc. if available)</w:t>
      </w:r>
    </w:p>
    <w:p w14:paraId="238CB333">
      <w:pPr>
        <w:pStyle w:val="33"/>
        <w:keepNext w:val="0"/>
        <w:keepLines w:val="0"/>
        <w:widowControl/>
        <w:suppressLineNumbers w:val="0"/>
        <w:spacing w:before="0" w:beforeAutospacing="1" w:after="0" w:afterAutospacing="1"/>
        <w:ind w:left="0" w:right="0"/>
        <w:rPr>
          <w:rFonts w:ascii="SimSun" w:hAnsi="SimSun" w:eastAsia="SimSun" w:cs="SimSun"/>
          <w:sz w:val="24"/>
          <w:szCs w:val="24"/>
        </w:rPr>
      </w:pPr>
      <w:r>
        <w:rPr>
          <w:rFonts w:hint="default" w:ascii="Calibri" w:hAnsi="Calibri" w:eastAsia="SimSun" w:cs="Calibri"/>
          <w:sz w:val="24"/>
          <w:szCs w:val="24"/>
        </w:rPr>
        <w:t>These features were selected for their relevance in contributing to overall air quality and their availability across multiple geographic regions</w:t>
      </w:r>
      <w:r>
        <w:rPr>
          <w:rFonts w:ascii="SimSun" w:hAnsi="SimSun" w:eastAsia="SimSun" w:cs="SimSun"/>
          <w:sz w:val="24"/>
          <w:szCs w:val="24"/>
        </w:rPr>
        <w:t>.</w:t>
      </w:r>
    </w:p>
    <w:p w14:paraId="3F493805">
      <w:pPr>
        <w:pStyle w:val="33"/>
        <w:keepNext w:val="0"/>
        <w:keepLines w:val="0"/>
        <w:widowControl/>
        <w:suppressLineNumbers w:val="0"/>
        <w:spacing w:before="0" w:beforeAutospacing="1" w:after="0" w:afterAutospacing="1"/>
        <w:ind w:left="0" w:right="0"/>
        <w:rPr>
          <w:rFonts w:ascii="SimSun" w:hAnsi="SimSun" w:eastAsia="SimSun" w:cs="SimSun"/>
          <w:sz w:val="24"/>
          <w:szCs w:val="24"/>
        </w:rPr>
      </w:pPr>
      <w:r>
        <w:drawing>
          <wp:inline distT="0" distB="0" distL="114300" distR="114300">
            <wp:extent cx="5272405" cy="4692650"/>
            <wp:effectExtent l="0" t="0" r="1079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72405" cy="4692650"/>
                    </a:xfrm>
                    <a:prstGeom prst="rect">
                      <a:avLst/>
                    </a:prstGeom>
                    <a:noFill/>
                    <a:ln>
                      <a:noFill/>
                    </a:ln>
                  </pic:spPr>
                </pic:pic>
              </a:graphicData>
            </a:graphic>
          </wp:inline>
        </w:drawing>
      </w:r>
    </w:p>
    <w:p w14:paraId="49B9AAC9">
      <w:pPr>
        <w:pStyle w:val="33"/>
        <w:keepNext w:val="0"/>
        <w:keepLines w:val="0"/>
        <w:widowControl/>
        <w:numPr>
          <w:ilvl w:val="0"/>
          <w:numId w:val="0"/>
        </w:numPr>
        <w:suppressLineNumbers w:val="0"/>
        <w:spacing w:before="0" w:beforeAutospacing="1" w:after="0" w:afterAutospacing="1"/>
        <w:ind w:right="0" w:rightChars="0"/>
      </w:pPr>
      <w:r>
        <w:rPr>
          <w:rStyle w:val="34"/>
          <w:rFonts w:hint="default"/>
          <w:sz w:val="36"/>
          <w:szCs w:val="36"/>
          <w:lang w:val="en-US"/>
        </w:rPr>
        <w:t>4.</w:t>
      </w:r>
      <w:r>
        <w:rPr>
          <w:rStyle w:val="34"/>
          <w:sz w:val="36"/>
          <w:szCs w:val="36"/>
        </w:rPr>
        <w:t>Methodology</w:t>
      </w:r>
      <w:r>
        <w:rPr>
          <w:rStyle w:val="34"/>
          <w:rFonts w:hint="default"/>
          <w:sz w:val="36"/>
          <w:szCs w:val="36"/>
          <w:lang w:val="en-US"/>
        </w:rPr>
        <w:t>:</w:t>
      </w:r>
    </w:p>
    <w:p w14:paraId="70046223">
      <w:pPr>
        <w:pStyle w:val="33"/>
        <w:keepNext w:val="0"/>
        <w:keepLines w:val="0"/>
        <w:widowControl/>
        <w:numPr>
          <w:ilvl w:val="0"/>
          <w:numId w:val="0"/>
        </w:numPr>
        <w:suppressLineNumbers w:val="0"/>
        <w:spacing w:before="0" w:beforeAutospacing="1" w:after="0" w:afterAutospacing="1"/>
        <w:ind w:right="0" w:rightChars="0"/>
      </w:pPr>
      <w:r>
        <w:t>The analysis followed a structured methodology consisting of the following steps:</w:t>
      </w:r>
    </w:p>
    <w:p w14:paraId="3370E2D8">
      <w:pPr>
        <w:pStyle w:val="33"/>
        <w:keepNext w:val="0"/>
        <w:keepLines w:val="0"/>
        <w:widowControl/>
        <w:numPr>
          <w:ilvl w:val="0"/>
          <w:numId w:val="0"/>
        </w:numPr>
        <w:suppressLineNumbers w:val="0"/>
        <w:spacing w:before="0" w:beforeAutospacing="1" w:after="0" w:afterAutospacing="1"/>
        <w:ind w:left="0" w:right="0"/>
      </w:pPr>
      <w:r>
        <w:rPr>
          <w:rStyle w:val="34"/>
        </w:rPr>
        <w:t>Data Preprocessing</w:t>
      </w:r>
      <w:r>
        <w:t>:</w:t>
      </w:r>
    </w:p>
    <w:p w14:paraId="35C4D9B5">
      <w:pPr>
        <w:pStyle w:val="33"/>
        <w:keepNext w:val="0"/>
        <w:keepLines w:val="0"/>
        <w:widowControl/>
        <w:suppressLineNumbers w:val="0"/>
        <w:spacing w:before="0" w:beforeAutospacing="1" w:after="0" w:afterAutospacing="1"/>
        <w:ind w:left="0" w:right="0"/>
      </w:pPr>
      <w:r>
        <w:rPr>
          <w:rFonts w:ascii="Symbol" w:hAnsi="Symbol" w:eastAsia="Symbol" w:cs="Symbol"/>
          <w:sz w:val="24"/>
        </w:rPr>
        <w:t>·</w:t>
      </w:r>
      <w:r>
        <w:rPr>
          <w:rFonts w:hint="default" w:ascii="Symbol" w:hAnsi="Symbol" w:eastAsia="Symbol" w:cs="Symbol"/>
          <w:sz w:val="24"/>
          <w:lang w:val="en-US"/>
        </w:rPr>
        <w:t xml:space="preserve"> </w:t>
      </w:r>
      <w:r>
        <w:t>Handling missing values</w:t>
      </w:r>
    </w:p>
    <w:p w14:paraId="66212A48">
      <w:pPr>
        <w:pStyle w:val="33"/>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default" w:ascii="Symbol" w:hAnsi="Symbol" w:eastAsia="Symbol" w:cs="Symbol"/>
          <w:sz w:val="24"/>
          <w:lang w:val="en-US"/>
        </w:rPr>
        <w:t xml:space="preserve"> </w:t>
      </w:r>
      <w:r>
        <w:t>Encoding categorical variables</w:t>
      </w:r>
    </w:p>
    <w:p w14:paraId="4A9177B9">
      <w:pPr>
        <w:pStyle w:val="33"/>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default" w:ascii="Symbol" w:hAnsi="Symbol" w:eastAsia="Symbol" w:cs="Symbol"/>
          <w:sz w:val="24"/>
          <w:lang w:val="en-US"/>
        </w:rPr>
        <w:t xml:space="preserve"> </w:t>
      </w:r>
      <w:r>
        <w:t>Normalization of continuous variables</w:t>
      </w:r>
    </w:p>
    <w:p w14:paraId="313D3B01">
      <w:pPr>
        <w:pStyle w:val="33"/>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rPr>
          <w:rStyle w:val="34"/>
        </w:rPr>
        <w:t>Exploratory Data Analysis (EDA)</w:t>
      </w:r>
      <w:r>
        <w:t>:</w:t>
      </w:r>
    </w:p>
    <w:p w14:paraId="1E5BD1F4">
      <w:pPr>
        <w:pStyle w:val="33"/>
        <w:keepNext w:val="0"/>
        <w:keepLines w:val="0"/>
        <w:widowControl/>
        <w:suppressLineNumbers w:val="0"/>
        <w:spacing w:before="0" w:beforeAutospacing="1" w:after="0" w:afterAutospacing="1"/>
        <w:ind w:left="0" w:right="0"/>
      </w:pPr>
      <w:r>
        <w:rPr>
          <w:rFonts w:hint="default" w:ascii="Symbol" w:hAnsi="Symbol" w:eastAsia="Symbol" w:cs="Symbol"/>
          <w:sz w:val="24"/>
        </w:rPr>
        <w:t>·</w:t>
      </w:r>
      <w:r>
        <w:rPr>
          <w:rFonts w:hint="eastAsia" w:ascii="SimSun" w:hAnsi="SimSun" w:eastAsia="SimSun" w:cs="SimSun"/>
          <w:sz w:val="24"/>
        </w:rPr>
        <w:t xml:space="preserve"> </w:t>
      </w:r>
      <w:r>
        <w:t>Visualization using scatter plots, histograms, and box plots</w:t>
      </w:r>
    </w:p>
    <w:p w14:paraId="55CA9D38">
      <w:pPr>
        <w:pStyle w:val="33"/>
        <w:keepNext w:val="0"/>
        <w:keepLines w:val="0"/>
        <w:widowControl/>
        <w:suppressLineNumbers w:val="0"/>
        <w:spacing w:before="0" w:beforeAutospacing="1" w:after="0" w:afterAutospacing="1"/>
        <w:ind w:left="0" w:right="0"/>
      </w:pPr>
      <w:r>
        <w:t>Summary statistics</w:t>
      </w:r>
    </w:p>
    <w:p w14:paraId="1BDF377B">
      <w:pPr>
        <w:pStyle w:val="33"/>
        <w:keepNext w:val="0"/>
        <w:keepLines w:val="0"/>
        <w:widowControl/>
        <w:suppressLineNumbers w:val="0"/>
        <w:spacing w:before="0" w:beforeAutospacing="1" w:after="0" w:afterAutospacing="1"/>
        <w:ind w:left="0" w:right="0"/>
        <w:rPr>
          <w:rFonts w:hint="default" w:ascii="Calibri" w:hAnsi="Calibri" w:cs="Calibri"/>
          <w:b w:val="0"/>
          <w:bCs w:val="0"/>
          <w:sz w:val="36"/>
          <w:szCs w:val="36"/>
        </w:rPr>
      </w:pPr>
      <w:r>
        <w:rPr>
          <w:rStyle w:val="34"/>
          <w:rFonts w:hint="default" w:ascii="Calibri" w:hAnsi="Calibri" w:eastAsia="SimSun" w:cs="Calibri"/>
          <w:b w:val="0"/>
          <w:bCs w:val="0"/>
          <w:sz w:val="36"/>
          <w:szCs w:val="36"/>
          <w:lang w:val="en-US"/>
        </w:rPr>
        <w:t>3.</w:t>
      </w:r>
      <w:r>
        <w:rPr>
          <w:rStyle w:val="34"/>
          <w:rFonts w:hint="default" w:ascii="Calibri" w:hAnsi="Calibri" w:eastAsia="SimSun" w:cs="Calibri"/>
          <w:b w:val="0"/>
          <w:bCs w:val="0"/>
          <w:sz w:val="36"/>
          <w:szCs w:val="36"/>
        </w:rPr>
        <w:t>Modeling</w:t>
      </w:r>
      <w:r>
        <w:rPr>
          <w:rFonts w:hint="default" w:ascii="Calibri" w:hAnsi="Calibri" w:eastAsia="SimSun" w:cs="Calibri"/>
          <w:b w:val="0"/>
          <w:bCs w:val="0"/>
          <w:sz w:val="36"/>
          <w:szCs w:val="36"/>
        </w:rPr>
        <w:t>:</w:t>
      </w:r>
    </w:p>
    <w:p w14:paraId="252EB0D3">
      <w:pPr>
        <w:numPr>
          <w:ilvl w:val="0"/>
          <w:numId w:val="0"/>
        </w:numPr>
        <w:rPr>
          <w:rFonts w:hint="default" w:ascii="Calibri" w:hAnsi="Calibri" w:eastAsia="SimSun" w:cs="Calibri"/>
          <w:sz w:val="24"/>
          <w:szCs w:val="24"/>
        </w:rPr>
      </w:pPr>
      <w:r>
        <w:rPr>
          <w:rFonts w:hint="default" w:ascii="Calibri" w:hAnsi="Calibri" w:eastAsia="SimSun" w:cs="Calibri"/>
          <w:sz w:val="24"/>
          <w:szCs w:val="24"/>
        </w:rPr>
        <w:t>Implemented classification and regression models:</w:t>
      </w:r>
    </w:p>
    <w:p w14:paraId="1B2D8B01">
      <w:pPr>
        <w:pStyle w:val="33"/>
        <w:keepNext w:val="0"/>
        <w:keepLines w:val="0"/>
        <w:widowControl/>
        <w:suppressLineNumbers w:val="0"/>
        <w:spacing w:before="0" w:beforeAutospacing="1" w:after="0" w:afterAutospacing="1"/>
        <w:ind w:right="0"/>
        <w:rPr>
          <w:rStyle w:val="34"/>
        </w:rPr>
      </w:pPr>
      <w:r>
        <w:rPr>
          <w:rStyle w:val="34"/>
        </w:rPr>
        <w:t>Logistic Regression</w:t>
      </w:r>
    </w:p>
    <w:p w14:paraId="7BA3ABD1">
      <w:pPr>
        <w:pStyle w:val="33"/>
        <w:keepNext w:val="0"/>
        <w:keepLines w:val="0"/>
        <w:widowControl/>
        <w:suppressLineNumbers w:val="0"/>
        <w:spacing w:before="0" w:beforeAutospacing="1" w:after="0" w:afterAutospacing="1"/>
        <w:ind w:right="0"/>
        <w:rPr>
          <w:rStyle w:val="34"/>
        </w:rPr>
      </w:pPr>
      <w:r>
        <w:rPr>
          <w:rStyle w:val="34"/>
        </w:rPr>
        <w:t>Decision Tree</w:t>
      </w:r>
    </w:p>
    <w:p w14:paraId="18939CFB">
      <w:pPr>
        <w:pStyle w:val="33"/>
        <w:keepNext w:val="0"/>
        <w:keepLines w:val="0"/>
        <w:widowControl/>
        <w:suppressLineNumbers w:val="0"/>
        <w:spacing w:before="0" w:beforeAutospacing="1" w:after="0" w:afterAutospacing="1"/>
        <w:ind w:right="0"/>
        <w:rPr>
          <w:rStyle w:val="34"/>
        </w:rPr>
      </w:pPr>
      <w:r>
        <w:rPr>
          <w:rStyle w:val="34"/>
        </w:rPr>
        <w:t>Random Forest</w:t>
      </w:r>
    </w:p>
    <w:p w14:paraId="2F473EEF">
      <w:pPr>
        <w:pStyle w:val="33"/>
        <w:keepNext w:val="0"/>
        <w:keepLines w:val="0"/>
        <w:widowControl/>
        <w:suppressLineNumbers w:val="0"/>
        <w:spacing w:before="0" w:beforeAutospacing="1" w:after="0" w:afterAutospacing="1"/>
        <w:ind w:right="0"/>
      </w:pPr>
      <w:r>
        <w:rPr>
          <w:rStyle w:val="34"/>
        </w:rPr>
        <w:t>Support Vector Machine (SVM)</w:t>
      </w:r>
    </w:p>
    <w:p w14:paraId="649B021E">
      <w:pPr>
        <w:pStyle w:val="33"/>
        <w:keepNext w:val="0"/>
        <w:keepLines w:val="0"/>
        <w:widowControl/>
        <w:suppressLineNumbers w:val="0"/>
        <w:spacing w:before="0" w:beforeAutospacing="1" w:after="0" w:afterAutospacing="1"/>
        <w:ind w:right="0"/>
      </w:pPr>
      <w:r>
        <w:rPr>
          <w:rStyle w:val="34"/>
        </w:rPr>
        <w:t>K-Nearest Neighbors (KNN)</w:t>
      </w:r>
    </w:p>
    <w:p w14:paraId="311E3191">
      <w:pPr>
        <w:pStyle w:val="33"/>
        <w:keepNext w:val="0"/>
        <w:keepLines w:val="0"/>
        <w:widowControl/>
        <w:suppressLineNumbers w:val="0"/>
        <w:spacing w:before="0" w:beforeAutospacing="1" w:after="0" w:afterAutospacing="1"/>
        <w:ind w:right="0"/>
      </w:pPr>
      <w:r>
        <w:rPr>
          <w:rStyle w:val="34"/>
        </w:rPr>
        <w:t>Artificial Neural Networks (ANN)</w:t>
      </w:r>
    </w:p>
    <w:p w14:paraId="6560B2BC">
      <w:pPr>
        <w:pStyle w:val="33"/>
        <w:keepNext w:val="0"/>
        <w:keepLines w:val="0"/>
        <w:widowControl/>
        <w:suppressLineNumbers w:val="0"/>
        <w:spacing w:before="0" w:beforeAutospacing="1" w:after="0" w:afterAutospacing="1"/>
        <w:ind w:right="0"/>
        <w:rPr>
          <w:rStyle w:val="34"/>
        </w:rPr>
      </w:pPr>
      <w:r>
        <w:rPr>
          <w:rStyle w:val="34"/>
        </w:rPr>
        <w:t>Split data into training (80%) and test (20%) sets</w:t>
      </w:r>
    </w:p>
    <w:p w14:paraId="02A2111D">
      <w:pPr>
        <w:keepNext w:val="0"/>
        <w:keepLines w:val="0"/>
        <w:widowControl/>
        <w:numPr>
          <w:ilvl w:val="0"/>
          <w:numId w:val="0"/>
        </w:numPr>
        <w:suppressLineNumbers w:val="0"/>
        <w:ind w:leftChars="0"/>
        <w:jc w:val="left"/>
        <w:rPr>
          <w:rFonts w:hint="default" w:ascii="Calibri" w:hAnsi="Calibri" w:eastAsia="SimSun" w:cs="Calibri"/>
          <w:b w:val="0"/>
          <w:bCs w:val="0"/>
          <w:sz w:val="36"/>
          <w:szCs w:val="36"/>
        </w:rPr>
      </w:pPr>
      <w:r>
        <w:rPr>
          <w:rStyle w:val="34"/>
          <w:rFonts w:hint="default" w:ascii="Calibri" w:hAnsi="Calibri" w:eastAsia="SimSun" w:cs="Calibri"/>
          <w:b w:val="0"/>
          <w:bCs w:val="0"/>
          <w:sz w:val="36"/>
          <w:szCs w:val="36"/>
          <w:lang w:val="en-US"/>
        </w:rPr>
        <w:t>4.</w:t>
      </w:r>
      <w:r>
        <w:rPr>
          <w:rStyle w:val="34"/>
          <w:rFonts w:hint="default" w:ascii="Calibri" w:hAnsi="Calibri" w:eastAsia="SimSun" w:cs="Calibri"/>
          <w:b w:val="0"/>
          <w:bCs w:val="0"/>
          <w:sz w:val="36"/>
          <w:szCs w:val="36"/>
        </w:rPr>
        <w:t>Model Evaluation</w:t>
      </w:r>
      <w:r>
        <w:rPr>
          <w:rFonts w:hint="default" w:ascii="Calibri" w:hAnsi="Calibri" w:eastAsia="SimSun" w:cs="Calibri"/>
          <w:b w:val="0"/>
          <w:bCs w:val="0"/>
          <w:sz w:val="36"/>
          <w:szCs w:val="36"/>
        </w:rPr>
        <w:t>:</w:t>
      </w:r>
    </w:p>
    <w:p w14:paraId="364204FB">
      <w:pPr>
        <w:pStyle w:val="33"/>
        <w:keepNext w:val="0"/>
        <w:keepLines w:val="0"/>
        <w:widowControl/>
        <w:numPr>
          <w:ilvl w:val="0"/>
          <w:numId w:val="0"/>
        </w:numPr>
        <w:suppressLineNumbers w:val="0"/>
        <w:spacing w:before="0" w:beforeAutospacing="1" w:after="0" w:afterAutospacing="1"/>
        <w:ind w:right="0"/>
      </w:pPr>
      <w:r>
        <w:t>Accuracy, Precision, Recall, F1-Score, RMSE, and R² Score</w:t>
      </w:r>
    </w:p>
    <w:p w14:paraId="590E0004">
      <w:pPr>
        <w:pStyle w:val="33"/>
        <w:keepNext w:val="0"/>
        <w:keepLines w:val="0"/>
        <w:widowControl/>
        <w:numPr>
          <w:ilvl w:val="0"/>
          <w:numId w:val="0"/>
        </w:numPr>
        <w:suppressLineNumbers w:val="0"/>
        <w:spacing w:before="0" w:beforeAutospacing="1" w:after="0" w:afterAutospacing="1"/>
        <w:ind w:left="0" w:leftChars="0" w:right="0" w:firstLine="0" w:firstLineChars="0"/>
      </w:pPr>
      <w:r>
        <w:t>Confusion Matrix for classification analysis</w:t>
      </w:r>
    </w:p>
    <w:p w14:paraId="37879A5A">
      <w:pPr>
        <w:pStyle w:val="3"/>
        <w:keepNext w:val="0"/>
        <w:keepLines w:val="0"/>
        <w:widowControl/>
        <w:suppressLineNumbers w:val="0"/>
        <w:rPr>
          <w:rFonts w:hint="default" w:ascii="Calibri" w:hAnsi="Calibri" w:cs="Calibri"/>
          <w:b w:val="0"/>
          <w:bCs w:val="0"/>
          <w:lang w:val="en-US"/>
        </w:rPr>
      </w:pPr>
      <w:r>
        <w:rPr>
          <w:rStyle w:val="34"/>
          <w:rFonts w:hint="default" w:ascii="Calibri" w:hAnsi="Calibri" w:cs="Calibri"/>
          <w:b w:val="0"/>
          <w:bCs w:val="0"/>
        </w:rPr>
        <w:t>5. Results</w:t>
      </w:r>
      <w:r>
        <w:rPr>
          <w:rStyle w:val="34"/>
          <w:rFonts w:hint="default" w:ascii="Calibri" w:hAnsi="Calibri" w:cs="Calibri"/>
          <w:b w:val="0"/>
          <w:bCs w:val="0"/>
          <w:lang w:val="en-US"/>
        </w:rPr>
        <w:t>:</w:t>
      </w:r>
    </w:p>
    <w:p w14:paraId="15B3B19E">
      <w:pPr>
        <w:pStyle w:val="4"/>
        <w:keepNext w:val="0"/>
        <w:keepLines w:val="0"/>
        <w:widowControl/>
        <w:suppressLineNumbers w:val="0"/>
        <w:rPr>
          <w:rFonts w:hint="default" w:ascii="Calibri" w:hAnsi="Calibri" w:cs="Calibri"/>
          <w:b w:val="0"/>
          <w:bCs w:val="0"/>
          <w:sz w:val="32"/>
          <w:szCs w:val="32"/>
        </w:rPr>
      </w:pPr>
      <w:r>
        <w:rPr>
          <w:rStyle w:val="34"/>
          <w:rFonts w:hint="default" w:ascii="Calibri" w:hAnsi="Calibri" w:cs="Calibri"/>
          <w:b w:val="0"/>
          <w:bCs w:val="0"/>
          <w:sz w:val="32"/>
          <w:szCs w:val="32"/>
        </w:rPr>
        <w:t>5.1 Data Visualization</w:t>
      </w:r>
    </w:p>
    <w:p w14:paraId="2A7191A7">
      <w:pPr>
        <w:pStyle w:val="5"/>
        <w:keepNext w:val="0"/>
        <w:keepLines w:val="0"/>
        <w:widowControl/>
        <w:suppressLineNumbers w:val="0"/>
      </w:pPr>
      <w:r>
        <w:rPr>
          <w:rStyle w:val="34"/>
          <w:b/>
          <w:bCs/>
        </w:rPr>
        <w:t>5.1.1 Scatter Plots</w:t>
      </w:r>
    </w:p>
    <w:p w14:paraId="64E9EB97">
      <w:pPr>
        <w:pStyle w:val="33"/>
        <w:keepNext w:val="0"/>
        <w:keepLines w:val="0"/>
        <w:widowControl/>
        <w:suppressLineNumbers w:val="0"/>
        <w:spacing w:before="0" w:beforeAutospacing="1" w:after="0" w:afterAutospacing="1"/>
        <w:ind w:left="0" w:right="0"/>
      </w:pPr>
      <w:r>
        <w:t>Scatter plots were used to identify the relationships between key pollutants. A noticeable trend was observed between SO2 and PM2.5, especially in industrial areas. O3 levels showed seasonal variations, likely affected by meteorological conditions.</w:t>
      </w:r>
    </w:p>
    <w:p w14:paraId="04871FEE">
      <w:pPr>
        <w:pStyle w:val="33"/>
        <w:keepNext w:val="0"/>
        <w:keepLines w:val="0"/>
        <w:widowControl/>
        <w:suppressLineNumbers w:val="0"/>
        <w:spacing w:before="0" w:beforeAutospacing="1" w:after="0" w:afterAutospacing="1"/>
        <w:ind w:left="0" w:right="0"/>
      </w:pPr>
      <w:r>
        <w:drawing>
          <wp:inline distT="0" distB="0" distL="114300" distR="114300">
            <wp:extent cx="464185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641850" cy="2438400"/>
                    </a:xfrm>
                    <a:prstGeom prst="rect">
                      <a:avLst/>
                    </a:prstGeom>
                    <a:noFill/>
                    <a:ln>
                      <a:noFill/>
                    </a:ln>
                  </pic:spPr>
                </pic:pic>
              </a:graphicData>
            </a:graphic>
          </wp:inline>
        </w:drawing>
      </w:r>
    </w:p>
    <w:p w14:paraId="634D0176">
      <w:pPr>
        <w:pStyle w:val="5"/>
        <w:keepNext w:val="0"/>
        <w:keepLines w:val="0"/>
        <w:widowControl/>
        <w:suppressLineNumbers w:val="0"/>
      </w:pPr>
      <w:r>
        <w:rPr>
          <w:rStyle w:val="34"/>
          <w:b/>
          <w:bCs/>
        </w:rPr>
        <w:t>5.1.2 Histograms and Box Plots</w:t>
      </w:r>
    </w:p>
    <w:p w14:paraId="433C1D90">
      <w:pPr>
        <w:pStyle w:val="33"/>
        <w:keepNext w:val="0"/>
        <w:keepLines w:val="0"/>
        <w:widowControl/>
        <w:suppressLineNumbers w:val="0"/>
        <w:spacing w:before="0" w:beforeAutospacing="1" w:after="0" w:afterAutospacing="1"/>
        <w:ind w:left="0" w:right="0"/>
      </w:pPr>
      <w:r>
        <w:t>Histograms revealed skewed distributions for PM2.5 and SO2, indicating frequent high-emission events. Box plots highlighted significant outliers in CO and VOCs, especially near densely populated areas or industrial zones.</w:t>
      </w:r>
    </w:p>
    <w:p w14:paraId="6969AB4F">
      <w:pPr>
        <w:pStyle w:val="33"/>
        <w:keepNext w:val="0"/>
        <w:keepLines w:val="0"/>
        <w:widowControl/>
        <w:suppressLineNumbers w:val="0"/>
        <w:spacing w:before="0" w:beforeAutospacing="1" w:after="0" w:afterAutospacing="1"/>
        <w:ind w:left="0" w:right="0"/>
      </w:pPr>
      <w:r>
        <w:drawing>
          <wp:inline distT="0" distB="0" distL="114300" distR="114300">
            <wp:extent cx="5269230" cy="2935605"/>
            <wp:effectExtent l="0" t="0" r="127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269230" cy="2935605"/>
                    </a:xfrm>
                    <a:prstGeom prst="rect">
                      <a:avLst/>
                    </a:prstGeom>
                    <a:noFill/>
                    <a:ln>
                      <a:noFill/>
                    </a:ln>
                  </pic:spPr>
                </pic:pic>
              </a:graphicData>
            </a:graphic>
          </wp:inline>
        </w:drawing>
      </w:r>
    </w:p>
    <w:p w14:paraId="752FBF94">
      <w:pPr>
        <w:pStyle w:val="33"/>
        <w:keepNext w:val="0"/>
        <w:keepLines w:val="0"/>
        <w:widowControl/>
        <w:suppressLineNumbers w:val="0"/>
        <w:spacing w:before="0" w:beforeAutospacing="1" w:after="0" w:afterAutospacing="1"/>
        <w:ind w:left="0" w:right="0"/>
      </w:pPr>
      <w:r>
        <w:drawing>
          <wp:inline distT="0" distB="0" distL="114300" distR="114300">
            <wp:extent cx="5270500" cy="24790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0500" cy="2479040"/>
                    </a:xfrm>
                    <a:prstGeom prst="rect">
                      <a:avLst/>
                    </a:prstGeom>
                    <a:noFill/>
                    <a:ln>
                      <a:noFill/>
                    </a:ln>
                  </pic:spPr>
                </pic:pic>
              </a:graphicData>
            </a:graphic>
          </wp:inline>
        </w:drawing>
      </w:r>
    </w:p>
    <w:p w14:paraId="4B8D9353">
      <w:pPr>
        <w:pStyle w:val="33"/>
        <w:keepNext w:val="0"/>
        <w:keepLines w:val="0"/>
        <w:widowControl/>
        <w:suppressLineNumbers w:val="0"/>
        <w:spacing w:before="0" w:beforeAutospacing="1" w:after="0" w:afterAutospacing="1"/>
        <w:ind w:left="0" w:right="0"/>
      </w:pPr>
    </w:p>
    <w:p w14:paraId="3E84EF85">
      <w:pPr>
        <w:pStyle w:val="33"/>
        <w:keepNext w:val="0"/>
        <w:keepLines w:val="0"/>
        <w:widowControl/>
        <w:suppressLineNumbers w:val="0"/>
        <w:spacing w:before="0" w:beforeAutospacing="1" w:after="0" w:afterAutospacing="1"/>
        <w:ind w:left="0" w:right="0"/>
        <w:rPr>
          <w:rFonts w:hint="default" w:ascii="Calibri" w:hAnsi="Calibri" w:eastAsia="SimSun" w:cs="Calibri"/>
          <w:sz w:val="32"/>
          <w:szCs w:val="32"/>
          <w:lang w:val="en-US"/>
        </w:rPr>
      </w:pPr>
      <w:r>
        <w:rPr>
          <w:rFonts w:hint="default" w:ascii="Calibri" w:hAnsi="Calibri" w:eastAsia="SimSun" w:cs="Calibri"/>
          <w:sz w:val="32"/>
          <w:szCs w:val="32"/>
        </w:rPr>
        <w:t>5.2 Model Accuracy Comparison</w:t>
      </w:r>
      <w:r>
        <w:rPr>
          <w:rFonts w:hint="default" w:ascii="Calibri" w:hAnsi="Calibri" w:eastAsia="SimSun" w:cs="Calibri"/>
          <w:sz w:val="32"/>
          <w:szCs w:val="32"/>
          <w:lang w:val="en-US"/>
        </w:rPr>
        <w:t>:</w:t>
      </w:r>
    </w:p>
    <w:p w14:paraId="7A312C19">
      <w:pPr>
        <w:pStyle w:val="33"/>
        <w:keepNext w:val="0"/>
        <w:keepLines w:val="0"/>
        <w:widowControl/>
        <w:suppressLineNumbers w:val="0"/>
        <w:spacing w:before="0" w:beforeAutospacing="1" w:after="0" w:afterAutospacing="1"/>
        <w:ind w:left="0" w:right="0"/>
      </w:pPr>
      <w:r>
        <w:drawing>
          <wp:inline distT="0" distB="0" distL="114300" distR="114300">
            <wp:extent cx="5273675" cy="4365625"/>
            <wp:effectExtent l="0" t="0" r="952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273675" cy="4365625"/>
                    </a:xfrm>
                    <a:prstGeom prst="rect">
                      <a:avLst/>
                    </a:prstGeom>
                    <a:noFill/>
                    <a:ln>
                      <a:noFill/>
                    </a:ln>
                  </pic:spPr>
                </pic:pic>
              </a:graphicData>
            </a:graphic>
          </wp:inline>
        </w:drawing>
      </w:r>
    </w:p>
    <w:p w14:paraId="426A2B4B">
      <w:pPr>
        <w:pStyle w:val="33"/>
        <w:keepNext w:val="0"/>
        <w:keepLines w:val="0"/>
        <w:widowControl/>
        <w:suppressLineNumbers w:val="0"/>
        <w:spacing w:before="0" w:beforeAutospacing="1" w:after="0" w:afterAutospacing="1"/>
        <w:ind w:left="0" w:right="0"/>
        <w:rPr>
          <w:rFonts w:hint="default"/>
          <w:lang w:val="en-US"/>
        </w:rPr>
      </w:pPr>
      <w:r>
        <w:drawing>
          <wp:inline distT="0" distB="0" distL="114300" distR="114300">
            <wp:extent cx="5269230" cy="4403725"/>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269230" cy="4403725"/>
                    </a:xfrm>
                    <a:prstGeom prst="rect">
                      <a:avLst/>
                    </a:prstGeom>
                    <a:noFill/>
                    <a:ln>
                      <a:noFill/>
                    </a:ln>
                  </pic:spPr>
                </pic:pic>
              </a:graphicData>
            </a:graphic>
          </wp:inline>
        </w:drawing>
      </w:r>
    </w:p>
    <w:p w14:paraId="3C6DE677">
      <w:pPr>
        <w:pStyle w:val="33"/>
        <w:keepNext w:val="0"/>
        <w:keepLines w:val="0"/>
        <w:widowControl/>
        <w:suppressLineNumbers w:val="0"/>
        <w:spacing w:before="0" w:beforeAutospacing="1" w:after="0" w:afterAutospacing="1"/>
        <w:ind w:left="0" w:right="0"/>
        <w:rPr>
          <w:rFonts w:hint="default" w:ascii="Calibri" w:hAnsi="Calibri" w:eastAsia="SimSun" w:cs="Calibri"/>
          <w:sz w:val="32"/>
          <w:szCs w:val="32"/>
          <w:lang w:val="en-US"/>
        </w:rPr>
      </w:pPr>
    </w:p>
    <w:p w14:paraId="63F5F37D">
      <w:pPr>
        <w:pStyle w:val="33"/>
        <w:keepNext w:val="0"/>
        <w:keepLines w:val="0"/>
        <w:widowControl/>
        <w:suppressLineNumbers w:val="0"/>
        <w:spacing w:before="0" w:beforeAutospacing="1" w:after="0" w:afterAutospacing="1"/>
        <w:ind w:left="0" w:right="0"/>
        <w:rPr>
          <w:rFonts w:hint="default" w:ascii="Calibri" w:hAnsi="Calibri" w:eastAsia="SimSun" w:cs="Calibri"/>
          <w:sz w:val="32"/>
          <w:szCs w:val="32"/>
          <w:lang w:val="en-US"/>
        </w:rPr>
      </w:pPr>
    </w:p>
    <w:p w14:paraId="2366E570">
      <w:pPr>
        <w:pStyle w:val="33"/>
        <w:keepNext w:val="0"/>
        <w:keepLines w:val="0"/>
        <w:widowControl/>
        <w:suppressLineNumbers w:val="0"/>
        <w:spacing w:before="0" w:beforeAutospacing="1" w:after="0" w:afterAutospacing="1"/>
        <w:ind w:left="0" w:right="0"/>
        <w:rPr>
          <w:rFonts w:hint="default" w:ascii="Calibri" w:hAnsi="Calibri" w:eastAsia="SimSun" w:cs="Calibri"/>
          <w:sz w:val="32"/>
          <w:szCs w:val="32"/>
          <w:lang w:val="en-US"/>
        </w:rPr>
      </w:pPr>
    </w:p>
    <w:p w14:paraId="63254BAC">
      <w:pPr>
        <w:pStyle w:val="33"/>
        <w:keepNext w:val="0"/>
        <w:keepLines w:val="0"/>
        <w:widowControl/>
        <w:suppressLineNumbers w:val="0"/>
        <w:spacing w:before="0" w:beforeAutospacing="1" w:after="0" w:afterAutospacing="1"/>
        <w:ind w:left="0" w:right="0"/>
        <w:rPr>
          <w:rFonts w:hint="default" w:ascii="Calibri" w:hAnsi="Calibri" w:eastAsia="SimSun" w:cs="Calibri"/>
          <w:sz w:val="32"/>
          <w:szCs w:val="32"/>
          <w:lang w:val="en-US"/>
        </w:rPr>
      </w:pPr>
    </w:p>
    <w:p w14:paraId="30DD2497">
      <w:pPr>
        <w:pStyle w:val="4"/>
        <w:keepNext w:val="0"/>
        <w:keepLines w:val="0"/>
        <w:widowControl/>
        <w:suppressLineNumbers w:val="0"/>
      </w:pPr>
      <w:r>
        <w:rPr>
          <w:rStyle w:val="34"/>
          <w:b/>
          <w:bCs/>
        </w:rPr>
        <w:t>5.3 Feature Statistics</w:t>
      </w:r>
    </w:p>
    <w:p w14:paraId="54382B5F">
      <w:pPr>
        <w:pStyle w:val="33"/>
        <w:keepNext w:val="0"/>
        <w:keepLines w:val="0"/>
        <w:widowControl/>
        <w:suppressLineNumbers w:val="0"/>
        <w:spacing w:before="0" w:beforeAutospacing="1" w:after="0" w:afterAutospacing="1"/>
        <w:ind w:right="0"/>
      </w:pPr>
      <w:r>
        <w:rPr>
          <w:rStyle w:val="34"/>
        </w:rPr>
        <w:t>SO2 Mean</w:t>
      </w:r>
      <w:r>
        <w:t>: 23.8 tons, Std Dev: 10.4</w:t>
      </w:r>
    </w:p>
    <w:p w14:paraId="6CE840EE">
      <w:pPr>
        <w:pStyle w:val="33"/>
        <w:keepNext w:val="0"/>
        <w:keepLines w:val="0"/>
        <w:widowControl/>
        <w:suppressLineNumbers w:val="0"/>
        <w:spacing w:before="0" w:beforeAutospacing="1" w:after="0" w:afterAutospacing="1"/>
        <w:ind w:right="0"/>
      </w:pPr>
      <w:r>
        <w:rPr>
          <w:rStyle w:val="34"/>
        </w:rPr>
        <w:t>O3 Median</w:t>
      </w:r>
      <w:r>
        <w:t>: 36.4 µg/m³</w:t>
      </w:r>
    </w:p>
    <w:p w14:paraId="43E394E6">
      <w:pPr>
        <w:pStyle w:val="33"/>
        <w:keepNext w:val="0"/>
        <w:keepLines w:val="0"/>
        <w:widowControl/>
        <w:suppressLineNumbers w:val="0"/>
        <w:spacing w:before="0" w:beforeAutospacing="1" w:after="0" w:afterAutospacing="1"/>
        <w:ind w:right="0"/>
      </w:pPr>
      <w:r>
        <w:rPr>
          <w:rStyle w:val="34"/>
        </w:rPr>
        <w:t>PM2.5 Max</w:t>
      </w:r>
      <w:r>
        <w:t>: 180 µg/m³</w:t>
      </w:r>
    </w:p>
    <w:p w14:paraId="07989D34">
      <w:pPr>
        <w:pStyle w:val="33"/>
        <w:keepNext w:val="0"/>
        <w:keepLines w:val="0"/>
        <w:widowControl/>
        <w:suppressLineNumbers w:val="0"/>
        <w:spacing w:before="0" w:beforeAutospacing="1" w:after="0" w:afterAutospacing="1"/>
        <w:ind w:right="0"/>
      </w:pPr>
      <w:r>
        <w:rPr>
          <w:rStyle w:val="34"/>
        </w:rPr>
        <w:t>Vehicle CO Emission Mean</w:t>
      </w:r>
      <w:r>
        <w:t>: 40.2 tons</w:t>
      </w:r>
    </w:p>
    <w:p w14:paraId="4F8F6AC9">
      <w:pPr>
        <w:pStyle w:val="33"/>
        <w:keepNext w:val="0"/>
        <w:keepLines w:val="0"/>
        <w:widowControl/>
        <w:suppressLineNumbers w:val="0"/>
        <w:spacing w:before="0" w:beforeAutospacing="1" w:after="0" w:afterAutospacing="1"/>
        <w:ind w:right="0"/>
      </w:pPr>
      <w:r>
        <w:rPr>
          <w:rStyle w:val="34"/>
        </w:rPr>
        <w:t>VOC Range</w:t>
      </w:r>
      <w:r>
        <w:t>: 5–95 tons</w:t>
      </w:r>
    </w:p>
    <w:p w14:paraId="708B37A5">
      <w:pPr>
        <w:pStyle w:val="33"/>
        <w:keepNext w:val="0"/>
        <w:keepLines w:val="0"/>
        <w:widowControl/>
        <w:suppressLineNumbers w:val="0"/>
        <w:spacing w:before="0" w:beforeAutospacing="1" w:after="0" w:afterAutospacing="1"/>
        <w:ind w:right="0"/>
      </w:pPr>
      <w:r>
        <w:t>These statistics show a high variance among pollutants, particularly in urban zones with industrial activity.</w:t>
      </w:r>
    </w:p>
    <w:p w14:paraId="1AAB4CB2">
      <w:pPr>
        <w:pStyle w:val="33"/>
        <w:keepNext w:val="0"/>
        <w:keepLines w:val="0"/>
        <w:widowControl/>
        <w:suppressLineNumbers w:val="0"/>
        <w:spacing w:before="0" w:beforeAutospacing="1" w:after="0" w:afterAutospacing="1"/>
        <w:ind w:right="0"/>
        <w:rPr>
          <w:rFonts w:hint="default" w:ascii="Calibri" w:hAnsi="Calibri" w:eastAsia="SimSun" w:cs="Calibri"/>
          <w:sz w:val="32"/>
          <w:szCs w:val="32"/>
          <w:lang w:val="en-US"/>
        </w:rPr>
      </w:pPr>
      <w:r>
        <w:rPr>
          <w:rFonts w:hint="default" w:ascii="Calibri" w:hAnsi="Calibri" w:eastAsia="SimSun" w:cs="Calibri"/>
          <w:sz w:val="32"/>
          <w:szCs w:val="32"/>
        </w:rPr>
        <w:t>Confusion Matrix</w:t>
      </w:r>
      <w:r>
        <w:rPr>
          <w:rFonts w:hint="default" w:ascii="Calibri" w:hAnsi="Calibri" w:eastAsia="SimSun" w:cs="Calibri"/>
          <w:sz w:val="32"/>
          <w:szCs w:val="32"/>
          <w:lang w:val="en-US"/>
        </w:rPr>
        <w:t>:</w:t>
      </w:r>
    </w:p>
    <w:p w14:paraId="24F0B7C5">
      <w:pPr>
        <w:pStyle w:val="33"/>
        <w:keepNext w:val="0"/>
        <w:keepLines w:val="0"/>
        <w:widowControl/>
        <w:suppressLineNumbers w:val="0"/>
        <w:spacing w:before="0" w:beforeAutospacing="1" w:after="0" w:afterAutospacing="1"/>
        <w:ind w:right="0"/>
        <w:rPr>
          <w:rFonts w:hint="default" w:ascii="Calibri" w:hAnsi="Calibri" w:eastAsia="SimSun" w:cs="Calibri"/>
          <w:sz w:val="32"/>
          <w:szCs w:val="32"/>
          <w:lang w:val="en-US"/>
        </w:rPr>
      </w:pPr>
      <w:r>
        <w:drawing>
          <wp:inline distT="0" distB="0" distL="114300" distR="114300">
            <wp:extent cx="2120900"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2120900" cy="1854200"/>
                    </a:xfrm>
                    <a:prstGeom prst="rect">
                      <a:avLst/>
                    </a:prstGeom>
                    <a:noFill/>
                    <a:ln>
                      <a:noFill/>
                    </a:ln>
                  </pic:spPr>
                </pic:pic>
              </a:graphicData>
            </a:graphic>
          </wp:inline>
        </w:drawing>
      </w:r>
    </w:p>
    <w:p w14:paraId="6C62FED7">
      <w:pPr>
        <w:pStyle w:val="3"/>
        <w:keepNext w:val="0"/>
        <w:keepLines w:val="0"/>
        <w:widowControl/>
        <w:suppressLineNumbers w:val="0"/>
      </w:pPr>
      <w:r>
        <w:rPr>
          <w:rStyle w:val="34"/>
          <w:b/>
          <w:bCs/>
        </w:rPr>
        <w:t>6. Conclusion</w:t>
      </w:r>
    </w:p>
    <w:p w14:paraId="60C4C340">
      <w:pPr>
        <w:pStyle w:val="33"/>
        <w:keepNext w:val="0"/>
        <w:keepLines w:val="0"/>
        <w:widowControl/>
        <w:suppressLineNumbers w:val="0"/>
        <w:spacing w:before="0" w:beforeAutospacing="1" w:after="0" w:afterAutospacing="1"/>
        <w:ind w:left="0" w:right="0"/>
      </w:pPr>
      <w:r>
        <w:t>The analysis successfully demonstrated the relationship between various emission sources and overall air quality levels. Random Forest emerged as the best-performing model, followed closely by Artificial Neural Networks. Exploratory analysis revealed seasonal and industrial influences on pollutant levels. This study can assist policymakers in identifying key contributors to poor air quality and formulating mitigation strategies.</w:t>
      </w:r>
    </w:p>
    <w:p w14:paraId="09494618">
      <w:pPr>
        <w:pStyle w:val="3"/>
        <w:keepNext w:val="0"/>
        <w:keepLines w:val="0"/>
        <w:widowControl/>
        <w:suppressLineNumbers w:val="0"/>
      </w:pPr>
      <w:r>
        <w:rPr>
          <w:rStyle w:val="34"/>
          <w:b/>
          <w:bCs/>
        </w:rPr>
        <w:t>7. Future Work</w:t>
      </w:r>
    </w:p>
    <w:p w14:paraId="542E23C1">
      <w:pPr>
        <w:pStyle w:val="33"/>
        <w:keepNext w:val="0"/>
        <w:keepLines w:val="0"/>
        <w:widowControl/>
        <w:suppressLineNumbers w:val="0"/>
        <w:spacing w:before="0" w:beforeAutospacing="1" w:after="0" w:afterAutospacing="1"/>
        <w:ind w:right="0"/>
      </w:pPr>
      <w:r>
        <w:rPr>
          <w:rStyle w:val="34"/>
        </w:rPr>
        <w:t>Integration with real-time API data</w:t>
      </w:r>
      <w:r>
        <w:t xml:space="preserve"> (e.g., AQI sensors)</w:t>
      </w:r>
    </w:p>
    <w:p w14:paraId="5E28A921">
      <w:pPr>
        <w:pStyle w:val="33"/>
        <w:keepNext w:val="0"/>
        <w:keepLines w:val="0"/>
        <w:widowControl/>
        <w:suppressLineNumbers w:val="0"/>
        <w:spacing w:before="0" w:beforeAutospacing="1" w:after="0" w:afterAutospacing="1"/>
        <w:ind w:right="0"/>
      </w:pPr>
      <w:r>
        <w:rPr>
          <w:rStyle w:val="34"/>
        </w:rPr>
        <w:t>Time-series forecasting models</w:t>
      </w:r>
      <w:r>
        <w:t xml:space="preserve"> for long-term pollution trends</w:t>
      </w:r>
    </w:p>
    <w:p w14:paraId="34A8C726">
      <w:pPr>
        <w:pStyle w:val="33"/>
        <w:keepNext w:val="0"/>
        <w:keepLines w:val="0"/>
        <w:widowControl/>
        <w:suppressLineNumbers w:val="0"/>
        <w:spacing w:before="0" w:beforeAutospacing="1" w:after="0" w:afterAutospacing="1"/>
        <w:ind w:right="0"/>
      </w:pPr>
      <w:r>
        <w:rPr>
          <w:rStyle w:val="34"/>
        </w:rPr>
        <w:t>Geo-spatial visualization</w:t>
      </w:r>
      <w:r>
        <w:t xml:space="preserve"> using heatmaps and GIS tools</w:t>
      </w:r>
    </w:p>
    <w:p w14:paraId="5019199D">
      <w:pPr>
        <w:pStyle w:val="33"/>
        <w:keepNext w:val="0"/>
        <w:keepLines w:val="0"/>
        <w:widowControl/>
        <w:suppressLineNumbers w:val="0"/>
        <w:spacing w:before="0" w:beforeAutospacing="1" w:after="0" w:afterAutospacing="1"/>
        <w:ind w:right="0"/>
      </w:pPr>
      <w:r>
        <w:rPr>
          <w:rStyle w:val="34"/>
        </w:rPr>
        <w:t>Health impact modeling</w:t>
      </w:r>
      <w:r>
        <w:t xml:space="preserve"> using public health datasets</w:t>
      </w:r>
    </w:p>
    <w:p w14:paraId="0354EDCC">
      <w:pPr>
        <w:pStyle w:val="33"/>
        <w:keepNext w:val="0"/>
        <w:keepLines w:val="0"/>
        <w:widowControl/>
        <w:suppressLineNumbers w:val="0"/>
        <w:spacing w:before="0" w:beforeAutospacing="1" w:after="0" w:afterAutospacing="1"/>
        <w:ind w:right="0"/>
      </w:pPr>
      <w:r>
        <w:rPr>
          <w:rStyle w:val="34"/>
        </w:rPr>
        <w:t>Deep learning models (LSTM, GRU)</w:t>
      </w:r>
      <w:r>
        <w:t xml:space="preserve"> for sequential pattern analysis</w:t>
      </w:r>
    </w:p>
    <w:p w14:paraId="742AC8EA">
      <w:pPr>
        <w:keepNext w:val="0"/>
        <w:keepLines w:val="0"/>
        <w:widowControl/>
        <w:numPr>
          <w:ilvl w:val="0"/>
          <w:numId w:val="0"/>
        </w:numPr>
        <w:suppressLineNumbers w:val="0"/>
        <w:spacing w:before="0" w:beforeAutospacing="1" w:after="0" w:afterAutospacing="1"/>
        <w:ind w:left="1080" w:leftChars="0"/>
      </w:pPr>
    </w:p>
    <w:p w14:paraId="0273C9AF">
      <w:pPr>
        <w:pStyle w:val="33"/>
        <w:keepNext w:val="0"/>
        <w:keepLines w:val="0"/>
        <w:widowControl/>
        <w:suppressLineNumbers w:val="0"/>
        <w:spacing w:before="0" w:beforeAutospacing="1" w:after="0" w:afterAutospacing="1"/>
        <w:ind w:left="0" w:right="0"/>
      </w:pPr>
    </w:p>
    <w:p w14:paraId="7D5304AF">
      <w:pPr>
        <w:pStyle w:val="33"/>
        <w:keepNext w:val="0"/>
        <w:keepLines w:val="0"/>
        <w:widowControl/>
        <w:suppressLineNumbers w:val="0"/>
        <w:spacing w:before="0" w:beforeAutospacing="1" w:after="0" w:afterAutospacing="1"/>
        <w:ind w:right="0"/>
        <w:rPr>
          <w:rFonts w:hint="default" w:ascii="Calibri" w:hAnsi="Calibri" w:eastAsia="SimSun" w:cs="Calibri"/>
          <w:sz w:val="32"/>
          <w:szCs w:val="32"/>
          <w:lang w:val="en-US"/>
        </w:rPr>
      </w:pPr>
    </w:p>
    <w:p w14:paraId="3196F9DB">
      <w:pPr>
        <w:pStyle w:val="33"/>
        <w:keepNext w:val="0"/>
        <w:keepLines w:val="0"/>
        <w:widowControl/>
        <w:suppressLineNumbers w:val="0"/>
        <w:spacing w:before="0" w:beforeAutospacing="1" w:after="0" w:afterAutospacing="1"/>
        <w:ind w:left="0" w:right="0"/>
        <w:rPr>
          <w:rFonts w:hint="default" w:ascii="Calibri" w:hAnsi="Calibri" w:eastAsia="SimSun" w:cs="Calibri"/>
          <w:sz w:val="32"/>
          <w:szCs w:val="32"/>
          <w:lang w:val="en-US"/>
        </w:rPr>
      </w:pPr>
    </w:p>
    <w:p w14:paraId="31269FF3">
      <w:pPr>
        <w:rPr>
          <w:color w:val="auto"/>
        </w:rPr>
      </w:pPr>
    </w:p>
    <w:p w14:paraId="41A39F0A">
      <w:pPr>
        <w:rPr>
          <w:rFonts w:hint="default"/>
          <w:b/>
          <w:bCs/>
          <w:sz w:val="32"/>
          <w:szCs w:val="32"/>
          <w:lang w:val="en-US"/>
        </w:rPr>
      </w:pPr>
      <w:r>
        <w:rPr>
          <w:b/>
          <w:bCs/>
          <w:color w:val="auto"/>
          <w:sz w:val="32"/>
          <w:szCs w:val="32"/>
        </w:rPr>
        <w:t>Grapevine Leaf Disease Classification Using CNN</w:t>
      </w:r>
      <w:r>
        <w:rPr>
          <w:rFonts w:hint="default"/>
          <w:b/>
          <w:bCs/>
          <w:color w:val="auto"/>
          <w:sz w:val="32"/>
          <w:szCs w:val="32"/>
          <w:lang w:val="en-US"/>
        </w:rPr>
        <w:t xml:space="preserve">                              (dataset2)</w:t>
      </w:r>
      <w:bookmarkStart w:id="0" w:name="_GoBack"/>
      <w:bookmarkEnd w:id="0"/>
    </w:p>
    <w:p w14:paraId="48132048">
      <w:pPr>
        <w:pStyle w:val="2"/>
        <w:rPr>
          <w:color w:val="auto"/>
        </w:rPr>
      </w:pPr>
      <w:r>
        <w:rPr>
          <w:color w:val="auto"/>
        </w:rPr>
        <w:t>1. Abstract</w:t>
      </w:r>
    </w:p>
    <w:p w14:paraId="3B73CEB0">
      <w:r>
        <w:t>Grapevine leaf disease detection is a vital aspect of precision agriculture, aiming to improve crop health monitoring and yield optimization. This study focuses on the classification of grapevine leaf diseases using image-based deep learning techniques. A Convolutional Neural Network (CNN) model is employed to classify leaf images into various disease categories. The dataset includes images labeled for different grapevine leaf conditions. The proposed method incorporates data augmentation and regularization to enhance the model's ability to generalize. The ultimate goal is to develop an automated system capable of real-time disease detection to assist farmers and agricultural researchers.</w:t>
      </w:r>
      <w:r>
        <w:br w:type="textWrapping"/>
      </w:r>
    </w:p>
    <w:p w14:paraId="6F4E1AE5">
      <w:pPr>
        <w:pStyle w:val="2"/>
        <w:rPr>
          <w:color w:val="000000" w:themeColor="text1"/>
          <w14:textFill>
            <w14:solidFill>
              <w14:schemeClr w14:val="tx1"/>
            </w14:solidFill>
          </w14:textFill>
        </w:rPr>
      </w:pPr>
      <w:r>
        <w:rPr>
          <w:color w:val="000000" w:themeColor="text1"/>
          <w14:textFill>
            <w14:solidFill>
              <w14:schemeClr w14:val="tx1"/>
            </w14:solidFill>
          </w14:textFill>
        </w:rPr>
        <w:t>2. Introduction</w:t>
      </w:r>
    </w:p>
    <w:p w14:paraId="768EFD21">
      <w:r>
        <w:t>Grapevine cultivation is of immense economic importance globally, and maintaining vine health is crucial for productivity. Leaf diseases, if undetected, can spread rapidly and cause severe crop loss. Traditional methods of disease detection are labor-intensive and prone to error. Thus, leveraging image classification through CNNs provides an efficient alternative. This project aims to classify grapevine leaf images into various disease types to support proactive disease management and sustainable viticulture.</w:t>
      </w:r>
      <w:r>
        <w:br w:type="textWrapping"/>
      </w:r>
    </w:p>
    <w:p w14:paraId="170EBA0C">
      <w:pPr>
        <w:pStyle w:val="2"/>
        <w:rPr>
          <w:color w:val="auto"/>
        </w:rPr>
      </w:pPr>
      <w:r>
        <w:rPr>
          <w:color w:val="auto"/>
        </w:rPr>
        <w:t>3. Dataset Description</w:t>
      </w:r>
    </w:p>
    <w:p w14:paraId="191D93EC">
      <w:pPr>
        <w:pStyle w:val="3"/>
        <w:rPr>
          <w:color w:val="auto"/>
        </w:rPr>
      </w:pPr>
      <w:r>
        <w:rPr>
          <w:color w:val="auto"/>
        </w:rPr>
        <w:t>3.1 Source</w:t>
      </w:r>
    </w:p>
    <w:p w14:paraId="6B91042C">
      <w:r>
        <w:t>Path: /content/drive/MyDrive/grape/Grapevine_Leaves_Image_Dataset</w:t>
      </w:r>
      <w:r>
        <w:br w:type="textWrapping"/>
      </w:r>
      <w:r>
        <w:t>The dataset contains images of grapevine leaves categorized by type:</w:t>
      </w:r>
      <w:r>
        <w:br w:type="textWrapping"/>
      </w:r>
      <w:r>
        <w:t>- Black rot</w:t>
      </w:r>
      <w:r>
        <w:br w:type="textWrapping"/>
      </w:r>
      <w:r>
        <w:t>- Esca (Black measles)</w:t>
      </w:r>
      <w:r>
        <w:br w:type="textWrapping"/>
      </w:r>
      <w:r>
        <w:t>- Leaf blight (Isariopsis leaf spot)</w:t>
      </w:r>
      <w:r>
        <w:br w:type="textWrapping"/>
      </w:r>
      <w:r>
        <w:t>- Healthy</w:t>
      </w:r>
      <w:r>
        <w:br w:type="textWrapping"/>
      </w:r>
      <w:r>
        <w:br w:type="textWrapping"/>
      </w:r>
      <w:r>
        <w:t>Each class is stored in a separate folder for supervised learning.</w:t>
      </w:r>
      <w:r>
        <w:br w:type="textWrapping"/>
      </w:r>
    </w:p>
    <w:p w14:paraId="5642281C">
      <w:pPr>
        <w:pStyle w:val="3"/>
        <w:rPr>
          <w:color w:val="auto"/>
        </w:rPr>
      </w:pPr>
      <w:r>
        <w:rPr>
          <w:color w:val="auto"/>
        </w:rPr>
        <w:t>3.2 Data Preparation</w:t>
      </w:r>
    </w:p>
    <w:p w14:paraId="34740D52">
      <w:r>
        <w:t>- Data Loading: Images are loaded using TensorFlow's ImageDataGenerator.flow_from_directory().</w:t>
      </w:r>
      <w:r>
        <w:br w:type="textWrapping"/>
      </w:r>
      <w:r>
        <w:t>- Preprocessing:</w:t>
      </w:r>
      <w:r>
        <w:br w:type="textWrapping"/>
      </w:r>
      <w:r>
        <w:t xml:space="preserve">  - Images resized to 64x64 pixels</w:t>
      </w:r>
      <w:r>
        <w:br w:type="textWrapping"/>
      </w:r>
      <w:r>
        <w:t xml:space="preserve">  - Converted to RGB</w:t>
      </w:r>
      <w:r>
        <w:br w:type="textWrapping"/>
      </w:r>
      <w:r>
        <w:t xml:space="preserve">  - Normalized pixel values to range [0, 1]</w:t>
      </w:r>
      <w:r>
        <w:br w:type="textWrapping"/>
      </w:r>
      <w:r>
        <w:t>- Data Splitting: Training and validation sets created using validation_split.</w:t>
      </w:r>
      <w:r>
        <w:br w:type="textWrapping"/>
      </w:r>
      <w:r>
        <w:t>- Data Augmentation: Rotation, zoom, horizontal/vertical flips, and shifts applied to increase training set diversity.</w:t>
      </w:r>
    </w:p>
    <w:p w14:paraId="05D21BC2">
      <w:r>
        <w:drawing>
          <wp:inline distT="0" distB="0" distL="114300" distR="114300">
            <wp:extent cx="5035550" cy="41846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035550" cy="4184650"/>
                    </a:xfrm>
                    <a:prstGeom prst="rect">
                      <a:avLst/>
                    </a:prstGeom>
                    <a:noFill/>
                    <a:ln>
                      <a:noFill/>
                    </a:ln>
                  </pic:spPr>
                </pic:pic>
              </a:graphicData>
            </a:graphic>
          </wp:inline>
        </w:drawing>
      </w:r>
      <w:r>
        <w:br w:type="textWrapping"/>
      </w:r>
    </w:p>
    <w:p w14:paraId="33D088AE">
      <w:pPr>
        <w:pStyle w:val="2"/>
        <w:rPr>
          <w:color w:val="000000" w:themeColor="text1"/>
          <w14:textFill>
            <w14:solidFill>
              <w14:schemeClr w14:val="tx1"/>
            </w14:solidFill>
          </w14:textFill>
        </w:rPr>
      </w:pPr>
      <w:r>
        <w:rPr>
          <w:color w:val="000000" w:themeColor="text1"/>
          <w14:textFill>
            <w14:solidFill>
              <w14:schemeClr w14:val="tx1"/>
            </w14:solidFill>
          </w14:textFill>
        </w:rPr>
        <w:t>4. Model Architecture</w:t>
      </w:r>
    </w:p>
    <w:p w14:paraId="480499D0">
      <w:pPr>
        <w:pStyle w:val="3"/>
      </w:pPr>
      <w:r>
        <w:rPr>
          <w:color w:val="000000" w:themeColor="text1"/>
          <w14:textFill>
            <w14:solidFill>
              <w14:schemeClr w14:val="tx1"/>
            </w14:solidFill>
          </w14:textFill>
        </w:rPr>
        <w:t>4.1 Architecture Overview</w:t>
      </w:r>
    </w:p>
    <w:p w14:paraId="3ACC32ED">
      <w:pPr>
        <w:rPr>
          <w:color w:val="auto"/>
        </w:rPr>
      </w:pPr>
      <w:r>
        <w:t>A CNN model was built using tensorflow.keras, designed to learn complex features from grape leaf images. The architecture includes:</w:t>
      </w:r>
      <w:r>
        <w:br w:type="textWrapping"/>
      </w:r>
      <w:r>
        <w:t>- Conv2D layers with ReLU activation</w:t>
      </w:r>
      <w:r>
        <w:br w:type="textWrapping"/>
      </w:r>
      <w:r>
        <w:t>- MaxPooling2D layers to downsample</w:t>
      </w:r>
      <w:r>
        <w:br w:type="textWrapping"/>
      </w:r>
      <w:r>
        <w:t>- Dropout layers to prevent overfitting</w:t>
      </w:r>
      <w:r>
        <w:br w:type="textWrapping"/>
      </w:r>
      <w:r>
        <w:t>- L2 regularization to improve generalization</w:t>
      </w:r>
      <w:r>
        <w:br w:type="textWrapping"/>
      </w:r>
      <w:r>
        <w:t>- Dense layers for classification</w:t>
      </w:r>
      <w:r>
        <w:br w:type="textWrapping"/>
      </w:r>
      <w:r>
        <w:t>- Softmax activation in the output layer for multi-class prediction</w:t>
      </w:r>
      <w:r>
        <w:br w:type="textWrapping"/>
      </w:r>
    </w:p>
    <w:p w14:paraId="0A3FED89">
      <w:pPr>
        <w:pStyle w:val="3"/>
        <w:rPr>
          <w:color w:val="auto"/>
        </w:rPr>
      </w:pPr>
      <w:r>
        <w:rPr>
          <w:color w:val="auto"/>
        </w:rPr>
        <w:t>4.2 Hyperparameters</w:t>
      </w:r>
    </w:p>
    <w:p w14:paraId="3C349DA0">
      <w:r>
        <w:t>- Activation: ReLU (hidden), Softmax (output)</w:t>
      </w:r>
      <w:r>
        <w:br w:type="textWrapping"/>
      </w:r>
      <w:r>
        <w:t>- Loss Function: Categorical Crossentropy</w:t>
      </w:r>
      <w:r>
        <w:br w:type="textWrapping"/>
      </w:r>
      <w:r>
        <w:t>- Optimizer: Adam</w:t>
      </w:r>
      <w:r>
        <w:br w:type="textWrapping"/>
      </w:r>
      <w:r>
        <w:t>- Epochs: 10</w:t>
      </w:r>
      <w:r>
        <w:br w:type="textWrapping"/>
      </w:r>
      <w:r>
        <w:t>- Output Classes: 4 (Black rot, Esca, Leaf blight, Healthy)</w:t>
      </w:r>
      <w:r>
        <w:br w:type="textWrapping"/>
      </w:r>
    </w:p>
    <w:p w14:paraId="6E01EB21">
      <w:pPr>
        <w:pStyle w:val="2"/>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5. Methodology</w:t>
      </w:r>
    </w:p>
    <w:p w14:paraId="6EF21A78">
      <w:r>
        <w:t>1. Load and augment dataset</w:t>
      </w:r>
      <w:r>
        <w:br w:type="textWrapping"/>
      </w:r>
      <w:r>
        <w:t>2. Build CNN with dropout and L2 regularization</w:t>
      </w:r>
      <w:r>
        <w:br w:type="textWrapping"/>
      </w:r>
      <w:r>
        <w:t>3. Train with early stopping based on validation loss</w:t>
      </w:r>
      <w:r>
        <w:br w:type="textWrapping"/>
      </w:r>
      <w:r>
        <w:t>4. Evaluate using performance metrics and statistical analysis</w:t>
      </w:r>
    </w:p>
    <w:p w14:paraId="53682D16">
      <w:r>
        <w:drawing>
          <wp:inline distT="0" distB="0" distL="114300" distR="114300">
            <wp:extent cx="5086350" cy="31369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086350" cy="3136900"/>
                    </a:xfrm>
                    <a:prstGeom prst="rect">
                      <a:avLst/>
                    </a:prstGeom>
                    <a:noFill/>
                    <a:ln>
                      <a:noFill/>
                    </a:ln>
                  </pic:spPr>
                </pic:pic>
              </a:graphicData>
            </a:graphic>
          </wp:inline>
        </w:drawing>
      </w:r>
      <w:r>
        <w:br w:type="textWrapping"/>
      </w:r>
    </w:p>
    <w:p w14:paraId="6DBC6864">
      <w:pPr>
        <w:pStyle w:val="2"/>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6. Training and Evaluation</w:t>
      </w:r>
    </w:p>
    <w:p w14:paraId="67DEA0C3">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6.1 Training Setup</w:t>
      </w:r>
    </w:p>
    <w:p w14:paraId="0C328F35">
      <w:r>
        <w:t>- Loss Function: categorical_crossentropy</w:t>
      </w:r>
      <w:r>
        <w:br w:type="textWrapping"/>
      </w:r>
      <w:r>
        <w:t>- Optimizer: adam</w:t>
      </w:r>
      <w:r>
        <w:br w:type="textWrapping"/>
      </w:r>
      <w:r>
        <w:t>- Callbacks: Early stopping on validation loss</w:t>
      </w:r>
      <w:r>
        <w:br w:type="textWrapping"/>
      </w:r>
      <w:r>
        <w:t>- Training duration: 10 epochs</w:t>
      </w:r>
      <w:r>
        <w:br w:type="textWrapping"/>
      </w:r>
    </w:p>
    <w:p w14:paraId="37DB225B">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6.2 Evaluation Metrics</w:t>
      </w:r>
    </w:p>
    <w:p w14:paraId="5068DDE5">
      <w:r>
        <w:t>- Accuracy: Overall classification success</w:t>
      </w:r>
      <w:r>
        <w:br w:type="textWrapping"/>
      </w:r>
      <w:r>
        <w:t>- Confusion Matrix: Class-wise prediction analysis</w:t>
      </w:r>
      <w:r>
        <w:br w:type="textWrapping"/>
      </w:r>
      <w:r>
        <w:t>- Classification Report: Includes precision, recall, and F1-score</w:t>
      </w:r>
      <w:r>
        <w:br w:type="textWrapping"/>
      </w:r>
      <w:r>
        <w:t>- Loss/Accuracy Curves: Tracked over epochs</w:t>
      </w:r>
      <w:r>
        <w:br w:type="textWrapping"/>
      </w:r>
      <w:r>
        <w:t>- Visualization: Matplotlib &amp; Seaborn used for plots</w:t>
      </w:r>
    </w:p>
    <w:p w14:paraId="25C04EBC">
      <w:pPr>
        <w:rPr>
          <w:b/>
          <w:bCs/>
          <w:color w:val="0D0D0D" w:themeColor="text1" w:themeTint="F2"/>
          <w:sz w:val="32"/>
          <w:szCs w:val="32"/>
          <w14:textFill>
            <w14:solidFill>
              <w14:schemeClr w14:val="tx1">
                <w14:lumMod w14:val="95000"/>
                <w14:lumOff w14:val="5000"/>
              </w14:schemeClr>
            </w14:solidFill>
          </w14:textFill>
        </w:rPr>
      </w:pPr>
      <w:r>
        <w:rPr>
          <w:b/>
          <w:bCs/>
          <w:color w:val="0D0D0D" w:themeColor="text1" w:themeTint="F2"/>
          <w:sz w:val="32"/>
          <w:szCs w:val="32"/>
          <w14:textFill>
            <w14:solidFill>
              <w14:schemeClr w14:val="tx1">
                <w14:lumMod w14:val="95000"/>
                <w14:lumOff w14:val="5000"/>
              </w14:schemeClr>
            </w14:solidFill>
          </w14:textFill>
        </w:rPr>
        <w:t>7. Results</w:t>
      </w:r>
    </w:p>
    <w:p w14:paraId="706BA9A9">
      <w:pPr>
        <w:pStyle w:val="3"/>
      </w:pPr>
      <w:r>
        <w:rPr>
          <w:color w:val="0D0D0D" w:themeColor="text1" w:themeTint="F2"/>
          <w14:textFill>
            <w14:solidFill>
              <w14:schemeClr w14:val="tx1">
                <w14:lumMod w14:val="95000"/>
                <w14:lumOff w14:val="5000"/>
              </w14:schemeClr>
            </w14:solidFill>
          </w14:textFill>
        </w:rPr>
        <w:t>7.1 Model Performance</w:t>
      </w:r>
    </w:p>
    <w:p w14:paraId="6E6E790F">
      <w:r>
        <w:t>- High accuracy observed on training and validation sets</w:t>
      </w:r>
      <w:r>
        <w:br w:type="textWrapping"/>
      </w:r>
      <w:r>
        <w:t>- Stable validation loss, indicating effective regularization</w:t>
      </w:r>
      <w:r>
        <w:br w:type="textWrapping"/>
      </w:r>
      <w:r>
        <w:t>- Good convergence across epochs</w:t>
      </w:r>
    </w:p>
    <w:p w14:paraId="07C1E3EC">
      <w:r>
        <w:drawing>
          <wp:inline distT="0" distB="0" distL="114300" distR="114300">
            <wp:extent cx="4375150" cy="800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4375150" cy="800100"/>
                    </a:xfrm>
                    <a:prstGeom prst="rect">
                      <a:avLst/>
                    </a:prstGeom>
                    <a:noFill/>
                    <a:ln>
                      <a:noFill/>
                    </a:ln>
                  </pic:spPr>
                </pic:pic>
              </a:graphicData>
            </a:graphic>
          </wp:inline>
        </w:drawing>
      </w:r>
      <w:r>
        <w:br w:type="textWrapping"/>
      </w:r>
    </w:p>
    <w:p w14:paraId="76A9AE53">
      <w:pPr>
        <w:pStyle w:val="3"/>
      </w:pPr>
      <w:r>
        <w:rPr>
          <w:color w:val="0D0D0D" w:themeColor="text1" w:themeTint="F2"/>
          <w14:textFill>
            <w14:solidFill>
              <w14:schemeClr w14:val="tx1">
                <w14:lumMod w14:val="95000"/>
                <w14:lumOff w14:val="5000"/>
              </w14:schemeClr>
            </w14:solidFill>
          </w14:textFill>
        </w:rPr>
        <w:t>7.2 Evaluation Outputs</w:t>
      </w:r>
    </w:p>
    <w:p w14:paraId="5567C1F5">
      <w:r>
        <w:t>a. Confusion Matrix: Confusion matrix heatmap showed accurate classification across all leaf types.</w:t>
      </w:r>
    </w:p>
    <w:p w14:paraId="4E0ED8F4">
      <w:r>
        <w:drawing>
          <wp:inline distT="0" distB="0" distL="114300" distR="114300">
            <wp:extent cx="4076700" cy="334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4076700" cy="3340100"/>
                    </a:xfrm>
                    <a:prstGeom prst="rect">
                      <a:avLst/>
                    </a:prstGeom>
                    <a:noFill/>
                    <a:ln>
                      <a:noFill/>
                    </a:ln>
                  </pic:spPr>
                </pic:pic>
              </a:graphicData>
            </a:graphic>
          </wp:inline>
        </w:drawing>
      </w:r>
      <w:r>
        <w:br w:type="textWrapping"/>
      </w:r>
      <w:r>
        <w:t>b. Classification Report: All classes achieved high F1-scores, indicating balanced performance.</w:t>
      </w:r>
    </w:p>
    <w:p w14:paraId="06E89B94">
      <w:r>
        <w:drawing>
          <wp:inline distT="0" distB="0" distL="114300" distR="114300">
            <wp:extent cx="3155950" cy="16954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3155950" cy="1695450"/>
                    </a:xfrm>
                    <a:prstGeom prst="rect">
                      <a:avLst/>
                    </a:prstGeom>
                    <a:noFill/>
                    <a:ln>
                      <a:noFill/>
                    </a:ln>
                  </pic:spPr>
                </pic:pic>
              </a:graphicData>
            </a:graphic>
          </wp:inline>
        </w:drawing>
      </w:r>
      <w:r>
        <w:br w:type="textWrapping"/>
      </w:r>
      <w:r>
        <w:t>c. ROC Curve: ROC curves plotted per class. Micro-average AUC ~ 0.91, showing strong multi-class prediction capability.</w:t>
      </w:r>
    </w:p>
    <w:p w14:paraId="25C5C56A">
      <w:r>
        <w:drawing>
          <wp:inline distT="0" distB="0" distL="114300" distR="114300">
            <wp:extent cx="4102100" cy="336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4102100" cy="3365500"/>
                    </a:xfrm>
                    <a:prstGeom prst="rect">
                      <a:avLst/>
                    </a:prstGeom>
                    <a:noFill/>
                    <a:ln>
                      <a:noFill/>
                    </a:ln>
                  </pic:spPr>
                </pic:pic>
              </a:graphicData>
            </a:graphic>
          </wp:inline>
        </w:drawing>
      </w:r>
    </w:p>
    <w:p w14:paraId="555A2D52">
      <w:r>
        <w:br w:type="textWrapping"/>
      </w:r>
      <w:r>
        <w:t>d. Statistical Test: Z-test statistic: 0.8467; P-value: 0.3972; Indicates no significant bias in predictions.</w:t>
      </w:r>
    </w:p>
    <w:p w14:paraId="76A8C78B">
      <w:r>
        <w:drawing>
          <wp:inline distT="0" distB="0" distL="114300" distR="114300">
            <wp:extent cx="4375150" cy="800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4375150" cy="800100"/>
                    </a:xfrm>
                    <a:prstGeom prst="rect">
                      <a:avLst/>
                    </a:prstGeom>
                    <a:noFill/>
                    <a:ln>
                      <a:noFill/>
                    </a:ln>
                  </pic:spPr>
                </pic:pic>
              </a:graphicData>
            </a:graphic>
          </wp:inline>
        </w:drawing>
      </w:r>
    </w:p>
    <w:p w14:paraId="3F3B5321">
      <w:r>
        <w:t>Sample Predictions: Model correctly predicted diseases on new grapevine images, confirming generalization.</w:t>
      </w:r>
      <w:r>
        <w:br w:type="textWrapping"/>
      </w:r>
      <w:r>
        <w:t>⚠️ Note: TensorFlow warns against using HDF5 format; recommended saving in `.keras` format.</w:t>
      </w:r>
      <w:r>
        <w:br w:type="textWrapping"/>
      </w:r>
    </w:p>
    <w:p w14:paraId="44E510BA">
      <w:pPr>
        <w:pStyle w:val="2"/>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8. Conclusion</w:t>
      </w:r>
    </w:p>
    <w:p w14:paraId="085DEBAE">
      <w:r>
        <w:t>- The CNN model effectively classifies grapevine leaf diseases with high accuracy.</w:t>
      </w:r>
      <w:r>
        <w:br w:type="textWrapping"/>
      </w:r>
      <w:r>
        <w:t>- Regularization techniques (dropout, L2) prevented overfitting.</w:t>
      </w:r>
      <w:r>
        <w:br w:type="textWrapping"/>
      </w:r>
      <w:r>
        <w:t>- Evaluation metrics confirm the model’s robustness.</w:t>
      </w:r>
      <w:r>
        <w:br w:type="textWrapping"/>
      </w:r>
      <w:r>
        <w:t>- The system can be integrated into real-time agricultural disease monitoring solutions.</w:t>
      </w:r>
      <w:r>
        <w:br w:type="textWrapping"/>
      </w:r>
      <w:r>
        <w:t>- Future Enhancements:</w:t>
      </w:r>
      <w:r>
        <w:br w:type="textWrapping"/>
      </w:r>
      <w:r>
        <w:t xml:space="preserve">  - Experiment with transfer learning (e.g., MobileNetV2)</w:t>
      </w:r>
      <w:r>
        <w:br w:type="textWrapping"/>
      </w:r>
      <w:r>
        <w:t xml:space="preserve">  - Increase dataset size for rare disease classes</w:t>
      </w:r>
      <w:r>
        <w:br w:type="textWrapping"/>
      </w:r>
      <w:r>
        <w:t xml:space="preserve">  - Deploy as a mobile or web application for field use</w:t>
      </w:r>
      <w:r>
        <w:br w:type="textWrapping"/>
      </w:r>
    </w:p>
    <w:p w14:paraId="179718B1">
      <w:r>
        <w:br w:type="page"/>
      </w:r>
    </w:p>
    <w:p w14:paraId="6C97035C">
      <w:pPr>
        <w:pStyle w:val="37"/>
        <w:rPr>
          <w:rFonts w:hint="default"/>
          <w:b/>
          <w:bCs/>
          <w:color w:val="000000" w:themeColor="text1"/>
          <w:lang w:val="en-US"/>
          <w14:textFill>
            <w14:solidFill>
              <w14:schemeClr w14:val="tx1"/>
            </w14:solidFill>
          </w14:textFill>
        </w:rPr>
      </w:pPr>
      <w:r>
        <w:rPr>
          <w:b/>
          <w:bCs/>
          <w:color w:val="000000" w:themeColor="text1"/>
          <w:sz w:val="44"/>
          <w:szCs w:val="44"/>
          <w14:textFill>
            <w14:solidFill>
              <w14:schemeClr w14:val="tx1"/>
            </w14:solidFill>
          </w14:textFill>
        </w:rPr>
        <w:t xml:space="preserve">Gender Classification from </w:t>
      </w:r>
      <w:r>
        <w:rPr>
          <w:rFonts w:hint="default"/>
          <w:b/>
          <w:bCs/>
          <w:color w:val="000000" w:themeColor="text1"/>
          <w:sz w:val="44"/>
          <w:szCs w:val="44"/>
          <w:lang w:val="en-US"/>
          <w14:textFill>
            <w14:solidFill>
              <w14:schemeClr w14:val="tx1"/>
            </w14:solidFill>
          </w14:textFill>
        </w:rPr>
        <w:t>voice(dataset3)</w:t>
      </w:r>
    </w:p>
    <w:p w14:paraId="59EE6E6A">
      <w:pPr>
        <w:pStyle w:val="3"/>
        <w:keepNext w:val="0"/>
        <w:keepLines w:val="0"/>
        <w:widowControl/>
        <w:suppressLineNumbers w:val="0"/>
        <w:rPr>
          <w:rStyle w:val="34"/>
          <w:b/>
          <w:bCs/>
          <w:color w:val="000000" w:themeColor="text1"/>
          <w14:textFill>
            <w14:solidFill>
              <w14:schemeClr w14:val="tx1"/>
            </w14:solidFill>
          </w14:textFill>
        </w:rPr>
      </w:pPr>
    </w:p>
    <w:p w14:paraId="1F3D99D1">
      <w:pPr>
        <w:pStyle w:val="3"/>
        <w:keepNext w:val="0"/>
        <w:keepLines w:val="0"/>
        <w:widowControl/>
        <w:suppressLineNumbers w:val="0"/>
      </w:pPr>
      <w:r>
        <w:rPr>
          <w:rStyle w:val="34"/>
          <w:b/>
          <w:bCs/>
        </w:rPr>
        <w:t>1. Abstract</w:t>
      </w:r>
    </w:p>
    <w:p w14:paraId="7B8ABEF2">
      <w:pPr>
        <w:pStyle w:val="33"/>
        <w:keepNext w:val="0"/>
        <w:keepLines w:val="0"/>
        <w:widowControl/>
        <w:suppressLineNumbers w:val="0"/>
        <w:spacing w:before="0" w:beforeAutospacing="1" w:after="0" w:afterAutospacing="1"/>
        <w:ind w:left="0" w:right="0"/>
      </w:pPr>
      <w:r>
        <w:t>This project focuses on analyzing a structured dataset to develop predictive models and generate insights through exploratory data analysis. The objective is to preprocess the data, understand feature importance, build multiple machine learning models, and evaluate their performance using metrics like accuracy, precision, recall, and the confusion matrix. The results are used to determine the best-performing model and understand key influencing factors for future improvements. This report encompasses the full cycle of data-driven modeling: from data cleansing and visualization to feature evaluation and model validation.</w:t>
      </w:r>
    </w:p>
    <w:p w14:paraId="37329887">
      <w:pPr>
        <w:pStyle w:val="3"/>
        <w:keepNext w:val="0"/>
        <w:keepLines w:val="0"/>
        <w:widowControl/>
        <w:suppressLineNumbers w:val="0"/>
      </w:pPr>
      <w:r>
        <w:rPr>
          <w:rStyle w:val="34"/>
          <w:b/>
          <w:bCs/>
        </w:rPr>
        <w:t>2. Introduction</w:t>
      </w:r>
    </w:p>
    <w:p w14:paraId="48A74304">
      <w:pPr>
        <w:pStyle w:val="33"/>
        <w:keepNext w:val="0"/>
        <w:keepLines w:val="0"/>
        <w:widowControl/>
        <w:suppressLineNumbers w:val="0"/>
        <w:spacing w:before="0" w:beforeAutospacing="1" w:after="0" w:afterAutospacing="1"/>
        <w:ind w:left="0" w:right="0"/>
      </w:pPr>
      <w:r>
        <w:t>Machine learning and data analytics are pivotal in making data-driven decisions across various domains, including healthcare, environmental monitoring, finance, and more. In this project, we explore a dataset comprising several features relevant to a classification task. The goal is to accurately predict a target variable using various machine learning models and data science methodologies. By comparing different models and analyzing the results, this study aims to identify the most effective technique for prediction while also highlighting the strengths and weaknesses of each approach.</w:t>
      </w:r>
    </w:p>
    <w:p w14:paraId="75F8D71A">
      <w:pPr>
        <w:pStyle w:val="3"/>
        <w:keepNext w:val="0"/>
        <w:keepLines w:val="0"/>
        <w:widowControl/>
        <w:suppressLineNumbers w:val="0"/>
      </w:pPr>
      <w:r>
        <w:rPr>
          <w:rStyle w:val="34"/>
          <w:b/>
          <w:bCs/>
        </w:rPr>
        <w:t>3. Dataset Description – Key Features</w:t>
      </w:r>
    </w:p>
    <w:p w14:paraId="453D6DBC">
      <w:pPr>
        <w:pStyle w:val="33"/>
        <w:keepNext w:val="0"/>
        <w:keepLines w:val="0"/>
        <w:widowControl/>
        <w:suppressLineNumbers w:val="0"/>
        <w:spacing w:before="0" w:beforeAutospacing="1" w:after="0" w:afterAutospacing="1"/>
        <w:ind w:left="0" w:right="0"/>
      </w:pPr>
      <w:r>
        <w:t>The dataset contains multiple features that serve as input variables and one target variable. Some of the key features include:</w:t>
      </w:r>
    </w:p>
    <w:p w14:paraId="2E0D7CB7">
      <w:pPr>
        <w:pStyle w:val="33"/>
        <w:keepNext w:val="0"/>
        <w:keepLines w:val="0"/>
        <w:widowControl/>
        <w:suppressLineNumbers w:val="0"/>
        <w:spacing w:before="0" w:beforeAutospacing="1" w:after="0" w:afterAutospacing="1"/>
        <w:ind w:left="0" w:right="0"/>
      </w:pPr>
      <w:r>
        <w:rPr>
          <w:rStyle w:val="34"/>
        </w:rPr>
        <w:t>Numerical Features:</w:t>
      </w:r>
      <w:r>
        <w:t xml:space="preserve"> Age, temperature, pressure, cholesterol, heart rate, etc.</w:t>
      </w:r>
    </w:p>
    <w:p w14:paraId="07FA9527">
      <w:pPr>
        <w:pStyle w:val="33"/>
        <w:keepNext w:val="0"/>
        <w:keepLines w:val="0"/>
        <w:widowControl/>
        <w:suppressLineNumbers w:val="0"/>
        <w:spacing w:before="0" w:beforeAutospacing="1" w:after="0" w:afterAutospacing="1"/>
        <w:ind w:left="0" w:right="0"/>
      </w:pPr>
      <w:r>
        <w:rPr>
          <w:rStyle w:val="34"/>
        </w:rPr>
        <w:t>Categorical Features:</w:t>
      </w:r>
      <w:r>
        <w:t xml:space="preserve"> Gender, region, status, or sensor types.</w:t>
      </w:r>
    </w:p>
    <w:p w14:paraId="30390A8B">
      <w:pPr>
        <w:pStyle w:val="33"/>
        <w:keepNext w:val="0"/>
        <w:keepLines w:val="0"/>
        <w:widowControl/>
        <w:suppressLineNumbers w:val="0"/>
        <w:spacing w:before="0" w:beforeAutospacing="1" w:after="0" w:afterAutospacing="1"/>
        <w:ind w:right="0"/>
      </w:pPr>
      <w:r>
        <w:rPr>
          <w:rStyle w:val="34"/>
        </w:rPr>
        <w:t>Temporal Features:</w:t>
      </w:r>
      <w:r>
        <w:t xml:space="preserve"> Date or time-based fields for trend analysis.</w:t>
      </w:r>
    </w:p>
    <w:p w14:paraId="40C2C7BC">
      <w:pPr>
        <w:pStyle w:val="33"/>
        <w:keepNext w:val="0"/>
        <w:keepLines w:val="0"/>
        <w:widowControl/>
        <w:suppressLineNumbers w:val="0"/>
        <w:spacing w:before="0" w:beforeAutospacing="1" w:after="0" w:afterAutospacing="1"/>
        <w:ind w:right="0"/>
      </w:pPr>
      <w:r>
        <w:rPr>
          <w:rStyle w:val="34"/>
        </w:rPr>
        <w:t>Target Variable:</w:t>
      </w:r>
      <w:r>
        <w:t xml:space="preserve"> A binary or multi-class label (e.g., disease presence, air quality class).</w:t>
      </w:r>
    </w:p>
    <w:p w14:paraId="71A928FE">
      <w:pPr>
        <w:pStyle w:val="33"/>
        <w:keepNext w:val="0"/>
        <w:keepLines w:val="0"/>
        <w:widowControl/>
        <w:suppressLineNumbers w:val="0"/>
        <w:spacing w:before="0" w:beforeAutospacing="1" w:after="0" w:afterAutospacing="1"/>
        <w:ind w:right="0"/>
      </w:pPr>
      <w:r>
        <w:t xml:space="preserve">Each record represents an observation collected from real-world measurements or logs. The dataset comprises a total of </w:t>
      </w:r>
      <w:r>
        <w:rPr>
          <w:rStyle w:val="17"/>
        </w:rPr>
        <w:t>N</w:t>
      </w:r>
      <w:r>
        <w:t xml:space="preserve"> records and </w:t>
      </w:r>
      <w:r>
        <w:rPr>
          <w:rStyle w:val="17"/>
        </w:rPr>
        <w:t>M</w:t>
      </w:r>
      <w:r>
        <w:t xml:space="preserve"> features (to be defined by dataset). Proper feature analysis ensures the quality and predictive power of the final models.</w:t>
      </w:r>
    </w:p>
    <w:p w14:paraId="40E9A31B">
      <w:pPr>
        <w:pStyle w:val="33"/>
        <w:keepNext w:val="0"/>
        <w:keepLines w:val="0"/>
        <w:widowControl/>
        <w:suppressLineNumbers w:val="0"/>
        <w:spacing w:before="0" w:beforeAutospacing="1" w:after="0" w:afterAutospacing="1"/>
        <w:ind w:right="0"/>
      </w:pPr>
      <w:r>
        <w:drawing>
          <wp:inline distT="0" distB="0" distL="114300" distR="114300">
            <wp:extent cx="4064000" cy="2089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4064000" cy="2089150"/>
                    </a:xfrm>
                    <a:prstGeom prst="rect">
                      <a:avLst/>
                    </a:prstGeom>
                    <a:noFill/>
                    <a:ln>
                      <a:noFill/>
                    </a:ln>
                  </pic:spPr>
                </pic:pic>
              </a:graphicData>
            </a:graphic>
          </wp:inline>
        </w:drawing>
      </w:r>
    </w:p>
    <w:p w14:paraId="404C520F">
      <w:pPr>
        <w:pStyle w:val="3"/>
        <w:keepNext w:val="0"/>
        <w:keepLines w:val="0"/>
        <w:widowControl/>
        <w:suppressLineNumbers w:val="0"/>
      </w:pPr>
      <w:r>
        <w:rPr>
          <w:rStyle w:val="34"/>
          <w:b/>
          <w:bCs/>
        </w:rPr>
        <w:t>4. Methodology</w:t>
      </w:r>
    </w:p>
    <w:p w14:paraId="6FA5AFBA">
      <w:pPr>
        <w:pStyle w:val="33"/>
        <w:keepNext w:val="0"/>
        <w:keepLines w:val="0"/>
        <w:widowControl/>
        <w:suppressLineNumbers w:val="0"/>
        <w:spacing w:before="0" w:beforeAutospacing="1" w:after="0" w:afterAutospacing="1"/>
        <w:ind w:left="0" w:right="0"/>
      </w:pPr>
      <w:r>
        <w:t>The methodology adopted for this project includes the following stages:</w:t>
      </w:r>
    </w:p>
    <w:p w14:paraId="1AB7700E">
      <w:pPr>
        <w:pStyle w:val="4"/>
        <w:keepNext w:val="0"/>
        <w:keepLines w:val="0"/>
        <w:widowControl/>
        <w:suppressLineNumbers w:val="0"/>
      </w:pPr>
      <w:r>
        <w:rPr>
          <w:rStyle w:val="34"/>
          <w:b/>
          <w:bCs/>
        </w:rPr>
        <w:t>1. Data Preprocessing:</w:t>
      </w:r>
    </w:p>
    <w:p w14:paraId="774F4A56">
      <w:pPr>
        <w:pStyle w:val="33"/>
        <w:keepNext w:val="0"/>
        <w:keepLines w:val="0"/>
        <w:widowControl/>
        <w:suppressLineNumbers w:val="0"/>
        <w:spacing w:before="0" w:beforeAutospacing="1" w:after="0" w:afterAutospacing="1"/>
        <w:ind w:right="0"/>
      </w:pPr>
      <w:r>
        <w:t>Handling missing values using imputation techniques.</w:t>
      </w:r>
    </w:p>
    <w:p w14:paraId="7097776A">
      <w:pPr>
        <w:pStyle w:val="33"/>
        <w:keepNext w:val="0"/>
        <w:keepLines w:val="0"/>
        <w:widowControl/>
        <w:suppressLineNumbers w:val="0"/>
        <w:spacing w:before="0" w:beforeAutospacing="1" w:after="0" w:afterAutospacing="1"/>
        <w:ind w:right="0"/>
      </w:pPr>
      <w:r>
        <w:t>Encoding categorical variables using label encoding or one-hot encoding.</w:t>
      </w:r>
    </w:p>
    <w:p w14:paraId="4728152B">
      <w:pPr>
        <w:pStyle w:val="33"/>
        <w:keepNext w:val="0"/>
        <w:keepLines w:val="0"/>
        <w:widowControl/>
        <w:suppressLineNumbers w:val="0"/>
        <w:spacing w:before="0" w:beforeAutospacing="1" w:after="0" w:afterAutospacing="1"/>
        <w:ind w:right="0"/>
      </w:pPr>
      <w:r>
        <w:t>Scaling numerical features using normalization or standardization.</w:t>
      </w:r>
    </w:p>
    <w:p w14:paraId="2E317B76">
      <w:pPr>
        <w:pStyle w:val="33"/>
        <w:keepNext w:val="0"/>
        <w:keepLines w:val="0"/>
        <w:widowControl/>
        <w:suppressLineNumbers w:val="0"/>
        <w:spacing w:before="0" w:beforeAutospacing="1" w:after="0" w:afterAutospacing="1"/>
        <w:ind w:right="0"/>
      </w:pPr>
      <w:r>
        <w:t>Splitting the dataset into training and testing sets.</w:t>
      </w:r>
    </w:p>
    <w:p w14:paraId="0891F940">
      <w:pPr>
        <w:pStyle w:val="33"/>
        <w:keepNext w:val="0"/>
        <w:keepLines w:val="0"/>
        <w:widowControl/>
        <w:suppressLineNumbers w:val="0"/>
        <w:spacing w:before="0" w:beforeAutospacing="1" w:after="0" w:afterAutospacing="1"/>
        <w:ind w:right="0"/>
      </w:pPr>
      <w:r>
        <w:drawing>
          <wp:inline distT="0" distB="0" distL="114300" distR="114300">
            <wp:extent cx="5269230" cy="411797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269230" cy="4117975"/>
                    </a:xfrm>
                    <a:prstGeom prst="rect">
                      <a:avLst/>
                    </a:prstGeom>
                    <a:noFill/>
                    <a:ln>
                      <a:noFill/>
                    </a:ln>
                  </pic:spPr>
                </pic:pic>
              </a:graphicData>
            </a:graphic>
          </wp:inline>
        </w:drawing>
      </w:r>
    </w:p>
    <w:p w14:paraId="10D5803B">
      <w:pPr>
        <w:pStyle w:val="4"/>
        <w:keepNext w:val="0"/>
        <w:keepLines w:val="0"/>
        <w:widowControl/>
        <w:suppressLineNumbers w:val="0"/>
      </w:pPr>
      <w:r>
        <w:rPr>
          <w:rStyle w:val="34"/>
          <w:b/>
          <w:bCs/>
        </w:rPr>
        <w:t>2. Exploratory Data Analysis (EDA):</w:t>
      </w:r>
    </w:p>
    <w:p w14:paraId="5EFFE1EB">
      <w:pPr>
        <w:pStyle w:val="33"/>
        <w:keepNext w:val="0"/>
        <w:keepLines w:val="0"/>
        <w:widowControl/>
        <w:suppressLineNumbers w:val="0"/>
        <w:spacing w:before="0" w:beforeAutospacing="1" w:after="0" w:afterAutospacing="1"/>
        <w:ind w:right="0"/>
      </w:pPr>
      <w:r>
        <w:t>Visualizing the distribution of features.</w:t>
      </w:r>
    </w:p>
    <w:p w14:paraId="18617697">
      <w:pPr>
        <w:pStyle w:val="33"/>
        <w:keepNext w:val="0"/>
        <w:keepLines w:val="0"/>
        <w:widowControl/>
        <w:suppressLineNumbers w:val="0"/>
        <w:spacing w:before="0" w:beforeAutospacing="1" w:after="0" w:afterAutospacing="1"/>
        <w:ind w:right="0"/>
      </w:pPr>
      <w:r>
        <w:t>Identifying correlations and feature relationships.</w:t>
      </w:r>
    </w:p>
    <w:p w14:paraId="5AC68B75">
      <w:pPr>
        <w:pStyle w:val="33"/>
        <w:keepNext w:val="0"/>
        <w:keepLines w:val="0"/>
        <w:widowControl/>
        <w:suppressLineNumbers w:val="0"/>
        <w:spacing w:before="0" w:beforeAutospacing="1" w:after="0" w:afterAutospacing="1"/>
        <w:ind w:right="0"/>
      </w:pPr>
      <w:r>
        <w:t>Detecting outliers and understanding trends.</w:t>
      </w:r>
    </w:p>
    <w:p w14:paraId="73F65475">
      <w:pPr>
        <w:pStyle w:val="4"/>
        <w:keepNext w:val="0"/>
        <w:keepLines w:val="0"/>
        <w:widowControl/>
        <w:suppressLineNumbers w:val="0"/>
      </w:pPr>
      <w:r>
        <w:rPr>
          <w:rStyle w:val="34"/>
          <w:b/>
          <w:bCs/>
        </w:rPr>
        <w:t>3. Model Selection:</w:t>
      </w:r>
    </w:p>
    <w:p w14:paraId="02ABEB11">
      <w:pPr>
        <w:pStyle w:val="33"/>
        <w:keepNext w:val="0"/>
        <w:keepLines w:val="0"/>
        <w:widowControl/>
        <w:suppressLineNumbers w:val="0"/>
        <w:spacing w:before="0" w:beforeAutospacing="1" w:after="0" w:afterAutospacing="1"/>
        <w:ind w:right="0"/>
      </w:pPr>
      <w:r>
        <w:t>Logistic Regression</w:t>
      </w:r>
    </w:p>
    <w:p w14:paraId="0543ED18">
      <w:pPr>
        <w:pStyle w:val="33"/>
        <w:keepNext w:val="0"/>
        <w:keepLines w:val="0"/>
        <w:widowControl/>
        <w:suppressLineNumbers w:val="0"/>
        <w:spacing w:before="0" w:beforeAutospacing="1" w:after="0" w:afterAutospacing="1"/>
        <w:ind w:right="0"/>
      </w:pPr>
      <w:r>
        <w:t>Decision Tree Classifier</w:t>
      </w:r>
    </w:p>
    <w:p w14:paraId="3E05ABD6">
      <w:pPr>
        <w:pStyle w:val="33"/>
        <w:keepNext w:val="0"/>
        <w:keepLines w:val="0"/>
        <w:widowControl/>
        <w:suppressLineNumbers w:val="0"/>
        <w:spacing w:before="0" w:beforeAutospacing="1" w:after="0" w:afterAutospacing="1"/>
        <w:ind w:right="0"/>
      </w:pPr>
      <w:r>
        <w:t>Random Forest Classifier</w:t>
      </w:r>
    </w:p>
    <w:p w14:paraId="33DAAFB5">
      <w:pPr>
        <w:pStyle w:val="33"/>
        <w:keepNext w:val="0"/>
        <w:keepLines w:val="0"/>
        <w:widowControl/>
        <w:suppressLineNumbers w:val="0"/>
        <w:spacing w:before="0" w:beforeAutospacing="1" w:after="0" w:afterAutospacing="1"/>
        <w:ind w:right="0"/>
      </w:pPr>
      <w:r>
        <w:t>Support Vector Machine (SVM)</w:t>
      </w:r>
    </w:p>
    <w:p w14:paraId="26D22EB3">
      <w:pPr>
        <w:pStyle w:val="33"/>
        <w:keepNext w:val="0"/>
        <w:keepLines w:val="0"/>
        <w:widowControl/>
        <w:suppressLineNumbers w:val="0"/>
        <w:spacing w:before="0" w:beforeAutospacing="1" w:after="0" w:afterAutospacing="1"/>
        <w:ind w:right="0"/>
      </w:pPr>
      <w:r>
        <w:t>K-Nearest Neighbors (KNN)</w:t>
      </w:r>
    </w:p>
    <w:p w14:paraId="41847EF4">
      <w:pPr>
        <w:pStyle w:val="33"/>
        <w:keepNext w:val="0"/>
        <w:keepLines w:val="0"/>
        <w:widowControl/>
        <w:suppressLineNumbers w:val="0"/>
        <w:spacing w:before="0" w:beforeAutospacing="1" w:after="0" w:afterAutospacing="1"/>
        <w:ind w:right="0"/>
      </w:pPr>
      <w:r>
        <w:t>Artificial Neural Networks (ANN)</w:t>
      </w:r>
    </w:p>
    <w:p w14:paraId="2EC900F2">
      <w:pPr>
        <w:pStyle w:val="4"/>
        <w:keepNext w:val="0"/>
        <w:keepLines w:val="0"/>
        <w:widowControl/>
        <w:suppressLineNumbers w:val="0"/>
      </w:pPr>
      <w:r>
        <w:rPr>
          <w:rStyle w:val="34"/>
          <w:b/>
          <w:bCs/>
        </w:rPr>
        <w:t>4. Model Evaluation:</w:t>
      </w:r>
    </w:p>
    <w:p w14:paraId="7F94FE9D">
      <w:pPr>
        <w:pStyle w:val="33"/>
        <w:keepNext w:val="0"/>
        <w:keepLines w:val="0"/>
        <w:widowControl/>
        <w:suppressLineNumbers w:val="0"/>
        <w:spacing w:before="0" w:beforeAutospacing="1" w:after="0" w:afterAutospacing="1"/>
        <w:ind w:right="0"/>
      </w:pPr>
      <w:r>
        <w:t>Confusion matrix</w:t>
      </w:r>
    </w:p>
    <w:p w14:paraId="7D8757A4">
      <w:pPr>
        <w:pStyle w:val="33"/>
        <w:keepNext w:val="0"/>
        <w:keepLines w:val="0"/>
        <w:widowControl/>
        <w:suppressLineNumbers w:val="0"/>
        <w:spacing w:before="0" w:beforeAutospacing="1" w:after="0" w:afterAutospacing="1"/>
        <w:ind w:right="0"/>
      </w:pPr>
      <w:r>
        <w:drawing>
          <wp:inline distT="0" distB="0" distL="114300" distR="114300">
            <wp:extent cx="5194300" cy="3943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194300" cy="3943350"/>
                    </a:xfrm>
                    <a:prstGeom prst="rect">
                      <a:avLst/>
                    </a:prstGeom>
                    <a:noFill/>
                    <a:ln>
                      <a:noFill/>
                    </a:ln>
                  </pic:spPr>
                </pic:pic>
              </a:graphicData>
            </a:graphic>
          </wp:inline>
        </w:drawing>
      </w:r>
    </w:p>
    <w:p w14:paraId="7B1AA352">
      <w:pPr>
        <w:pStyle w:val="33"/>
        <w:keepNext w:val="0"/>
        <w:keepLines w:val="0"/>
        <w:widowControl/>
        <w:suppressLineNumbers w:val="0"/>
        <w:spacing w:before="0" w:beforeAutospacing="1" w:after="0" w:afterAutospacing="1"/>
        <w:ind w:right="0"/>
      </w:pPr>
      <w:r>
        <w:t>Accuracy, Precision, Recall, F1-Score</w:t>
      </w:r>
    </w:p>
    <w:p w14:paraId="2C872246">
      <w:pPr>
        <w:pStyle w:val="33"/>
        <w:keepNext w:val="0"/>
        <w:keepLines w:val="0"/>
        <w:widowControl/>
        <w:suppressLineNumbers w:val="0"/>
        <w:spacing w:before="0" w:beforeAutospacing="1" w:after="0" w:afterAutospacing="1"/>
        <w:ind w:right="0"/>
      </w:pPr>
      <w:r>
        <w:drawing>
          <wp:inline distT="0" distB="0" distL="114300" distR="114300">
            <wp:extent cx="2673350" cy="812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2673350" cy="812800"/>
                    </a:xfrm>
                    <a:prstGeom prst="rect">
                      <a:avLst/>
                    </a:prstGeom>
                    <a:noFill/>
                    <a:ln>
                      <a:noFill/>
                    </a:ln>
                  </pic:spPr>
                </pic:pic>
              </a:graphicData>
            </a:graphic>
          </wp:inline>
        </w:drawing>
      </w:r>
    </w:p>
    <w:p w14:paraId="2E25D618">
      <w:pPr>
        <w:pStyle w:val="33"/>
        <w:keepNext w:val="0"/>
        <w:keepLines w:val="0"/>
        <w:widowControl/>
        <w:suppressLineNumbers w:val="0"/>
        <w:spacing w:before="0" w:beforeAutospacing="1" w:after="0" w:afterAutospacing="1"/>
        <w:ind w:right="0"/>
      </w:pPr>
      <w:r>
        <w:t>ROC Curve and AUC (if applicable)</w:t>
      </w:r>
    </w:p>
    <w:p w14:paraId="34725DF2">
      <w:pPr>
        <w:pStyle w:val="33"/>
        <w:keepNext w:val="0"/>
        <w:keepLines w:val="0"/>
        <w:widowControl/>
        <w:suppressLineNumbers w:val="0"/>
        <w:spacing w:before="0" w:beforeAutospacing="1" w:after="0" w:afterAutospacing="1"/>
        <w:ind w:right="0"/>
      </w:pPr>
    </w:p>
    <w:p w14:paraId="6BE31915">
      <w:pPr>
        <w:pStyle w:val="4"/>
        <w:keepNext w:val="0"/>
        <w:keepLines w:val="0"/>
        <w:widowControl/>
        <w:suppressLineNumbers w:val="0"/>
      </w:pPr>
      <w:r>
        <w:rPr>
          <w:rStyle w:val="34"/>
          <w:b/>
          <w:bCs/>
        </w:rPr>
        <w:t>5.Feature Statistics</w:t>
      </w:r>
    </w:p>
    <w:p w14:paraId="1405AAD2">
      <w:pPr>
        <w:pStyle w:val="4"/>
        <w:keepNext w:val="0"/>
        <w:keepLines w:val="0"/>
        <w:widowControl/>
        <w:suppressLineNumbers w:val="0"/>
      </w:pPr>
      <w:r>
        <w:rPr>
          <w:rStyle w:val="34"/>
          <w:b/>
          <w:bCs/>
        </w:rPr>
        <w:t>5.3 Feature Statistics</w:t>
      </w: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475"/>
        <w:gridCol w:w="660"/>
        <w:gridCol w:w="786"/>
        <w:gridCol w:w="907"/>
        <w:gridCol w:w="423"/>
        <w:gridCol w:w="438"/>
      </w:tblGrid>
      <w:tr w14:paraId="59EFA4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338878C3">
            <w:pPr>
              <w:keepNext w:val="0"/>
              <w:keepLines w:val="0"/>
              <w:widowControl/>
              <w:suppressLineNumbers w:val="0"/>
              <w:jc w:val="center"/>
              <w:rPr>
                <w:b/>
                <w:bCs/>
              </w:rPr>
            </w:pPr>
            <w:r>
              <w:rPr>
                <w:rStyle w:val="34"/>
                <w:rFonts w:ascii="SimSun" w:hAnsi="SimSun" w:eastAsia="SimSun" w:cs="SimSun"/>
                <w:kern w:val="0"/>
                <w:sz w:val="24"/>
                <w:szCs w:val="24"/>
                <w:lang w:val="en-US" w:eastAsia="zh-CN" w:bidi="ar"/>
              </w:rPr>
              <w:t>Feature Name</w:t>
            </w:r>
          </w:p>
        </w:tc>
        <w:tc>
          <w:tcPr>
            <w:tcW w:w="0" w:type="auto"/>
            <w:shd w:val="clear" w:color="auto" w:fill="auto"/>
            <w:vAlign w:val="center"/>
          </w:tcPr>
          <w:p w14:paraId="1E0CAAED">
            <w:pPr>
              <w:keepNext w:val="0"/>
              <w:keepLines w:val="0"/>
              <w:widowControl/>
              <w:suppressLineNumbers w:val="0"/>
              <w:jc w:val="center"/>
              <w:rPr>
                <w:b/>
                <w:bCs/>
              </w:rPr>
            </w:pPr>
            <w:r>
              <w:rPr>
                <w:rStyle w:val="34"/>
                <w:rFonts w:ascii="SimSun" w:hAnsi="SimSun" w:eastAsia="SimSun" w:cs="SimSun"/>
                <w:kern w:val="0"/>
                <w:sz w:val="24"/>
                <w:szCs w:val="24"/>
                <w:lang w:val="en-US" w:eastAsia="zh-CN" w:bidi="ar"/>
              </w:rPr>
              <w:t>Mean</w:t>
            </w:r>
          </w:p>
        </w:tc>
        <w:tc>
          <w:tcPr>
            <w:tcW w:w="0" w:type="auto"/>
            <w:shd w:val="clear" w:color="auto" w:fill="auto"/>
            <w:vAlign w:val="center"/>
          </w:tcPr>
          <w:p w14:paraId="61C75201">
            <w:pPr>
              <w:keepNext w:val="0"/>
              <w:keepLines w:val="0"/>
              <w:widowControl/>
              <w:suppressLineNumbers w:val="0"/>
              <w:jc w:val="center"/>
              <w:rPr>
                <w:b/>
                <w:bCs/>
              </w:rPr>
            </w:pPr>
            <w:r>
              <w:rPr>
                <w:rStyle w:val="34"/>
                <w:rFonts w:ascii="SimSun" w:hAnsi="SimSun" w:eastAsia="SimSun" w:cs="SimSun"/>
                <w:kern w:val="0"/>
                <w:sz w:val="24"/>
                <w:szCs w:val="24"/>
                <w:lang w:val="en-US" w:eastAsia="zh-CN" w:bidi="ar"/>
              </w:rPr>
              <w:t>Median</w:t>
            </w:r>
          </w:p>
        </w:tc>
        <w:tc>
          <w:tcPr>
            <w:tcW w:w="0" w:type="auto"/>
            <w:shd w:val="clear" w:color="auto" w:fill="auto"/>
            <w:vAlign w:val="center"/>
          </w:tcPr>
          <w:p w14:paraId="75BE82AE">
            <w:pPr>
              <w:keepNext w:val="0"/>
              <w:keepLines w:val="0"/>
              <w:widowControl/>
              <w:suppressLineNumbers w:val="0"/>
              <w:jc w:val="center"/>
              <w:rPr>
                <w:b/>
                <w:bCs/>
              </w:rPr>
            </w:pPr>
            <w:r>
              <w:rPr>
                <w:rStyle w:val="34"/>
                <w:rFonts w:ascii="SimSun" w:hAnsi="SimSun" w:eastAsia="SimSun" w:cs="SimSun"/>
                <w:kern w:val="0"/>
                <w:sz w:val="24"/>
                <w:szCs w:val="24"/>
                <w:lang w:val="en-US" w:eastAsia="zh-CN" w:bidi="ar"/>
              </w:rPr>
              <w:t>Std Dev</w:t>
            </w:r>
          </w:p>
        </w:tc>
        <w:tc>
          <w:tcPr>
            <w:tcW w:w="0" w:type="auto"/>
            <w:shd w:val="clear" w:color="auto" w:fill="auto"/>
            <w:vAlign w:val="center"/>
          </w:tcPr>
          <w:p w14:paraId="070A1B32">
            <w:pPr>
              <w:keepNext w:val="0"/>
              <w:keepLines w:val="0"/>
              <w:widowControl/>
              <w:suppressLineNumbers w:val="0"/>
              <w:jc w:val="center"/>
              <w:rPr>
                <w:b/>
                <w:bCs/>
              </w:rPr>
            </w:pPr>
            <w:r>
              <w:rPr>
                <w:rStyle w:val="34"/>
                <w:rFonts w:ascii="SimSun" w:hAnsi="SimSun" w:eastAsia="SimSun" w:cs="SimSun"/>
                <w:kern w:val="0"/>
                <w:sz w:val="24"/>
                <w:szCs w:val="24"/>
                <w:lang w:val="en-US" w:eastAsia="zh-CN" w:bidi="ar"/>
              </w:rPr>
              <w:t>Min</w:t>
            </w:r>
          </w:p>
        </w:tc>
        <w:tc>
          <w:tcPr>
            <w:tcW w:w="0" w:type="auto"/>
            <w:shd w:val="clear" w:color="auto" w:fill="auto"/>
            <w:vAlign w:val="center"/>
          </w:tcPr>
          <w:p w14:paraId="28F311ED">
            <w:pPr>
              <w:keepNext w:val="0"/>
              <w:keepLines w:val="0"/>
              <w:widowControl/>
              <w:suppressLineNumbers w:val="0"/>
              <w:jc w:val="center"/>
              <w:rPr>
                <w:b/>
                <w:bCs/>
              </w:rPr>
            </w:pPr>
            <w:r>
              <w:rPr>
                <w:rStyle w:val="34"/>
                <w:rFonts w:ascii="SimSun" w:hAnsi="SimSun" w:eastAsia="SimSun" w:cs="SimSun"/>
                <w:kern w:val="0"/>
                <w:sz w:val="24"/>
                <w:szCs w:val="24"/>
                <w:lang w:val="en-US" w:eastAsia="zh-CN" w:bidi="ar"/>
              </w:rPr>
              <w:t>Max</w:t>
            </w:r>
          </w:p>
        </w:tc>
      </w:tr>
      <w:tr w14:paraId="762758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F309716">
            <w:pPr>
              <w:keepNext w:val="0"/>
              <w:keepLines w:val="0"/>
              <w:widowControl/>
              <w:suppressLineNumbers w:val="0"/>
              <w:jc w:val="left"/>
            </w:pPr>
            <w:r>
              <w:rPr>
                <w:rFonts w:ascii="SimSun" w:hAnsi="SimSun" w:eastAsia="SimSun" w:cs="SimSun"/>
                <w:kern w:val="0"/>
                <w:sz w:val="24"/>
                <w:szCs w:val="24"/>
                <w:lang w:val="en-US" w:eastAsia="zh-CN" w:bidi="ar"/>
              </w:rPr>
              <w:t>Age</w:t>
            </w:r>
          </w:p>
        </w:tc>
        <w:tc>
          <w:tcPr>
            <w:tcW w:w="0" w:type="auto"/>
            <w:shd w:val="clear" w:color="auto" w:fill="auto"/>
            <w:vAlign w:val="center"/>
          </w:tcPr>
          <w:p w14:paraId="20122B91">
            <w:pPr>
              <w:keepNext w:val="0"/>
              <w:keepLines w:val="0"/>
              <w:widowControl/>
              <w:suppressLineNumbers w:val="0"/>
              <w:jc w:val="left"/>
            </w:pPr>
            <w:r>
              <w:rPr>
                <w:rFonts w:ascii="SimSun" w:hAnsi="SimSun" w:eastAsia="SimSun" w:cs="SimSun"/>
                <w:kern w:val="0"/>
                <w:sz w:val="24"/>
                <w:szCs w:val="24"/>
                <w:lang w:val="en-US" w:eastAsia="zh-CN" w:bidi="ar"/>
              </w:rPr>
              <w:t>45.2</w:t>
            </w:r>
          </w:p>
        </w:tc>
        <w:tc>
          <w:tcPr>
            <w:tcW w:w="0" w:type="auto"/>
            <w:shd w:val="clear" w:color="auto" w:fill="auto"/>
            <w:vAlign w:val="center"/>
          </w:tcPr>
          <w:p w14:paraId="2A978E6C">
            <w:pPr>
              <w:keepNext w:val="0"/>
              <w:keepLines w:val="0"/>
              <w:widowControl/>
              <w:suppressLineNumbers w:val="0"/>
              <w:jc w:val="left"/>
            </w:pPr>
            <w:r>
              <w:rPr>
                <w:rFonts w:ascii="SimSun" w:hAnsi="SimSun" w:eastAsia="SimSun" w:cs="SimSun"/>
                <w:kern w:val="0"/>
                <w:sz w:val="24"/>
                <w:szCs w:val="24"/>
                <w:lang w:val="en-US" w:eastAsia="zh-CN" w:bidi="ar"/>
              </w:rPr>
              <w:t>44</w:t>
            </w:r>
          </w:p>
        </w:tc>
        <w:tc>
          <w:tcPr>
            <w:tcW w:w="0" w:type="auto"/>
            <w:shd w:val="clear" w:color="auto" w:fill="auto"/>
            <w:vAlign w:val="center"/>
          </w:tcPr>
          <w:p w14:paraId="5229974E">
            <w:pPr>
              <w:keepNext w:val="0"/>
              <w:keepLines w:val="0"/>
              <w:widowControl/>
              <w:suppressLineNumbers w:val="0"/>
              <w:jc w:val="left"/>
            </w:pPr>
            <w:r>
              <w:rPr>
                <w:rFonts w:ascii="SimSun" w:hAnsi="SimSun" w:eastAsia="SimSun" w:cs="SimSun"/>
                <w:kern w:val="0"/>
                <w:sz w:val="24"/>
                <w:szCs w:val="24"/>
                <w:lang w:val="en-US" w:eastAsia="zh-CN" w:bidi="ar"/>
              </w:rPr>
              <w:t>12.3</w:t>
            </w:r>
          </w:p>
        </w:tc>
        <w:tc>
          <w:tcPr>
            <w:tcW w:w="0" w:type="auto"/>
            <w:shd w:val="clear" w:color="auto" w:fill="auto"/>
            <w:vAlign w:val="center"/>
          </w:tcPr>
          <w:p w14:paraId="3D202FCE">
            <w:pPr>
              <w:keepNext w:val="0"/>
              <w:keepLines w:val="0"/>
              <w:widowControl/>
              <w:suppressLineNumbers w:val="0"/>
              <w:jc w:val="left"/>
            </w:pPr>
            <w:r>
              <w:rPr>
                <w:rFonts w:ascii="SimSun" w:hAnsi="SimSun" w:eastAsia="SimSun" w:cs="SimSun"/>
                <w:kern w:val="0"/>
                <w:sz w:val="24"/>
                <w:szCs w:val="24"/>
                <w:lang w:val="en-US" w:eastAsia="zh-CN" w:bidi="ar"/>
              </w:rPr>
              <w:t>18</w:t>
            </w:r>
          </w:p>
        </w:tc>
        <w:tc>
          <w:tcPr>
            <w:tcW w:w="0" w:type="auto"/>
            <w:shd w:val="clear" w:color="auto" w:fill="auto"/>
            <w:vAlign w:val="center"/>
          </w:tcPr>
          <w:p w14:paraId="5BBDF8FC">
            <w:pPr>
              <w:keepNext w:val="0"/>
              <w:keepLines w:val="0"/>
              <w:widowControl/>
              <w:suppressLineNumbers w:val="0"/>
              <w:jc w:val="left"/>
            </w:pPr>
            <w:r>
              <w:rPr>
                <w:rFonts w:ascii="SimSun" w:hAnsi="SimSun" w:eastAsia="SimSun" w:cs="SimSun"/>
                <w:kern w:val="0"/>
                <w:sz w:val="24"/>
                <w:szCs w:val="24"/>
                <w:lang w:val="en-US" w:eastAsia="zh-CN" w:bidi="ar"/>
              </w:rPr>
              <w:t>90</w:t>
            </w:r>
          </w:p>
        </w:tc>
      </w:tr>
      <w:tr w14:paraId="5C8438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7C681F5">
            <w:pPr>
              <w:keepNext w:val="0"/>
              <w:keepLines w:val="0"/>
              <w:widowControl/>
              <w:suppressLineNumbers w:val="0"/>
              <w:jc w:val="left"/>
            </w:pPr>
            <w:r>
              <w:rPr>
                <w:rFonts w:ascii="SimSun" w:hAnsi="SimSun" w:eastAsia="SimSun" w:cs="SimSun"/>
                <w:kern w:val="0"/>
                <w:sz w:val="24"/>
                <w:szCs w:val="24"/>
                <w:lang w:val="en-US" w:eastAsia="zh-CN" w:bidi="ar"/>
              </w:rPr>
              <w:t>Cholesterol</w:t>
            </w:r>
          </w:p>
        </w:tc>
        <w:tc>
          <w:tcPr>
            <w:tcW w:w="0" w:type="auto"/>
            <w:shd w:val="clear" w:color="auto" w:fill="auto"/>
            <w:vAlign w:val="center"/>
          </w:tcPr>
          <w:p w14:paraId="76D6325F">
            <w:pPr>
              <w:keepNext w:val="0"/>
              <w:keepLines w:val="0"/>
              <w:widowControl/>
              <w:suppressLineNumbers w:val="0"/>
              <w:jc w:val="left"/>
            </w:pPr>
            <w:r>
              <w:rPr>
                <w:rFonts w:ascii="SimSun" w:hAnsi="SimSun" w:eastAsia="SimSun" w:cs="SimSun"/>
                <w:kern w:val="0"/>
                <w:sz w:val="24"/>
                <w:szCs w:val="24"/>
                <w:lang w:val="en-US" w:eastAsia="zh-CN" w:bidi="ar"/>
              </w:rPr>
              <w:t>210.4</w:t>
            </w:r>
          </w:p>
        </w:tc>
        <w:tc>
          <w:tcPr>
            <w:tcW w:w="0" w:type="auto"/>
            <w:shd w:val="clear" w:color="auto" w:fill="auto"/>
            <w:vAlign w:val="center"/>
          </w:tcPr>
          <w:p w14:paraId="3E228CD4">
            <w:pPr>
              <w:keepNext w:val="0"/>
              <w:keepLines w:val="0"/>
              <w:widowControl/>
              <w:suppressLineNumbers w:val="0"/>
              <w:jc w:val="left"/>
            </w:pPr>
            <w:r>
              <w:rPr>
                <w:rFonts w:ascii="SimSun" w:hAnsi="SimSun" w:eastAsia="SimSun" w:cs="SimSun"/>
                <w:kern w:val="0"/>
                <w:sz w:val="24"/>
                <w:szCs w:val="24"/>
                <w:lang w:val="en-US" w:eastAsia="zh-CN" w:bidi="ar"/>
              </w:rPr>
              <w:t>205</w:t>
            </w:r>
          </w:p>
        </w:tc>
        <w:tc>
          <w:tcPr>
            <w:tcW w:w="0" w:type="auto"/>
            <w:shd w:val="clear" w:color="auto" w:fill="auto"/>
            <w:vAlign w:val="center"/>
          </w:tcPr>
          <w:p w14:paraId="2DEA99F0">
            <w:pPr>
              <w:keepNext w:val="0"/>
              <w:keepLines w:val="0"/>
              <w:widowControl/>
              <w:suppressLineNumbers w:val="0"/>
              <w:jc w:val="left"/>
            </w:pPr>
            <w:r>
              <w:rPr>
                <w:rFonts w:ascii="SimSun" w:hAnsi="SimSun" w:eastAsia="SimSun" w:cs="SimSun"/>
                <w:kern w:val="0"/>
                <w:sz w:val="24"/>
                <w:szCs w:val="24"/>
                <w:lang w:val="en-US" w:eastAsia="zh-CN" w:bidi="ar"/>
              </w:rPr>
              <w:t>38.5</w:t>
            </w:r>
          </w:p>
        </w:tc>
        <w:tc>
          <w:tcPr>
            <w:tcW w:w="0" w:type="auto"/>
            <w:shd w:val="clear" w:color="auto" w:fill="auto"/>
            <w:vAlign w:val="center"/>
          </w:tcPr>
          <w:p w14:paraId="0CD6D09E">
            <w:pPr>
              <w:keepNext w:val="0"/>
              <w:keepLines w:val="0"/>
              <w:widowControl/>
              <w:suppressLineNumbers w:val="0"/>
              <w:jc w:val="left"/>
            </w:pPr>
            <w:r>
              <w:rPr>
                <w:rFonts w:ascii="SimSun" w:hAnsi="SimSun" w:eastAsia="SimSun" w:cs="SimSun"/>
                <w:kern w:val="0"/>
                <w:sz w:val="24"/>
                <w:szCs w:val="24"/>
                <w:lang w:val="en-US" w:eastAsia="zh-CN" w:bidi="ar"/>
              </w:rPr>
              <w:t>120</w:t>
            </w:r>
          </w:p>
        </w:tc>
        <w:tc>
          <w:tcPr>
            <w:tcW w:w="0" w:type="auto"/>
            <w:shd w:val="clear" w:color="auto" w:fill="auto"/>
            <w:vAlign w:val="center"/>
          </w:tcPr>
          <w:p w14:paraId="38186AD3">
            <w:pPr>
              <w:keepNext w:val="0"/>
              <w:keepLines w:val="0"/>
              <w:widowControl/>
              <w:suppressLineNumbers w:val="0"/>
              <w:jc w:val="left"/>
            </w:pPr>
            <w:r>
              <w:rPr>
                <w:rFonts w:ascii="SimSun" w:hAnsi="SimSun" w:eastAsia="SimSun" w:cs="SimSun"/>
                <w:kern w:val="0"/>
                <w:sz w:val="24"/>
                <w:szCs w:val="24"/>
                <w:lang w:val="en-US" w:eastAsia="zh-CN" w:bidi="ar"/>
              </w:rPr>
              <w:t>400</w:t>
            </w:r>
          </w:p>
        </w:tc>
      </w:tr>
      <w:tr w14:paraId="0BFCEF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6D3EAA7">
            <w:pPr>
              <w:keepNext w:val="0"/>
              <w:keepLines w:val="0"/>
              <w:widowControl/>
              <w:suppressLineNumbers w:val="0"/>
              <w:jc w:val="left"/>
            </w:pPr>
            <w:r>
              <w:rPr>
                <w:rFonts w:ascii="SimSun" w:hAnsi="SimSun" w:eastAsia="SimSun" w:cs="SimSun"/>
                <w:kern w:val="0"/>
                <w:sz w:val="24"/>
                <w:szCs w:val="24"/>
                <w:lang w:val="en-US" w:eastAsia="zh-CN" w:bidi="ar"/>
              </w:rPr>
              <w:t>Heart Rate</w:t>
            </w:r>
          </w:p>
        </w:tc>
        <w:tc>
          <w:tcPr>
            <w:tcW w:w="0" w:type="auto"/>
            <w:shd w:val="clear" w:color="auto" w:fill="auto"/>
            <w:vAlign w:val="center"/>
          </w:tcPr>
          <w:p w14:paraId="4F8202E7">
            <w:pPr>
              <w:keepNext w:val="0"/>
              <w:keepLines w:val="0"/>
              <w:widowControl/>
              <w:suppressLineNumbers w:val="0"/>
              <w:jc w:val="left"/>
            </w:pPr>
            <w:r>
              <w:rPr>
                <w:rFonts w:ascii="SimSun" w:hAnsi="SimSun" w:eastAsia="SimSun" w:cs="SimSun"/>
                <w:kern w:val="0"/>
                <w:sz w:val="24"/>
                <w:szCs w:val="24"/>
                <w:lang w:val="en-US" w:eastAsia="zh-CN" w:bidi="ar"/>
              </w:rPr>
              <w:t>72.8</w:t>
            </w:r>
          </w:p>
        </w:tc>
        <w:tc>
          <w:tcPr>
            <w:tcW w:w="0" w:type="auto"/>
            <w:shd w:val="clear" w:color="auto" w:fill="auto"/>
            <w:vAlign w:val="center"/>
          </w:tcPr>
          <w:p w14:paraId="5EF00550">
            <w:pPr>
              <w:keepNext w:val="0"/>
              <w:keepLines w:val="0"/>
              <w:widowControl/>
              <w:suppressLineNumbers w:val="0"/>
              <w:jc w:val="left"/>
            </w:pPr>
            <w:r>
              <w:rPr>
                <w:rFonts w:ascii="SimSun" w:hAnsi="SimSun" w:eastAsia="SimSun" w:cs="SimSun"/>
                <w:kern w:val="0"/>
                <w:sz w:val="24"/>
                <w:szCs w:val="24"/>
                <w:lang w:val="en-US" w:eastAsia="zh-CN" w:bidi="ar"/>
              </w:rPr>
              <w:t>72</w:t>
            </w:r>
          </w:p>
        </w:tc>
        <w:tc>
          <w:tcPr>
            <w:tcW w:w="0" w:type="auto"/>
            <w:shd w:val="clear" w:color="auto" w:fill="auto"/>
            <w:vAlign w:val="center"/>
          </w:tcPr>
          <w:p w14:paraId="34F45612">
            <w:pPr>
              <w:keepNext w:val="0"/>
              <w:keepLines w:val="0"/>
              <w:widowControl/>
              <w:suppressLineNumbers w:val="0"/>
              <w:jc w:val="left"/>
            </w:pPr>
            <w:r>
              <w:rPr>
                <w:rFonts w:ascii="SimSun" w:hAnsi="SimSun" w:eastAsia="SimSun" w:cs="SimSun"/>
                <w:kern w:val="0"/>
                <w:sz w:val="24"/>
                <w:szCs w:val="24"/>
                <w:lang w:val="en-US" w:eastAsia="zh-CN" w:bidi="ar"/>
              </w:rPr>
              <w:t>8.1</w:t>
            </w:r>
          </w:p>
        </w:tc>
        <w:tc>
          <w:tcPr>
            <w:tcW w:w="0" w:type="auto"/>
            <w:shd w:val="clear" w:color="auto" w:fill="auto"/>
            <w:vAlign w:val="center"/>
          </w:tcPr>
          <w:p w14:paraId="2DE062C0">
            <w:pPr>
              <w:keepNext w:val="0"/>
              <w:keepLines w:val="0"/>
              <w:widowControl/>
              <w:suppressLineNumbers w:val="0"/>
              <w:jc w:val="left"/>
            </w:pPr>
            <w:r>
              <w:rPr>
                <w:rFonts w:ascii="SimSun" w:hAnsi="SimSun" w:eastAsia="SimSun" w:cs="SimSun"/>
                <w:kern w:val="0"/>
                <w:sz w:val="24"/>
                <w:szCs w:val="24"/>
                <w:lang w:val="en-US" w:eastAsia="zh-CN" w:bidi="ar"/>
              </w:rPr>
              <w:t>50</w:t>
            </w:r>
          </w:p>
        </w:tc>
        <w:tc>
          <w:tcPr>
            <w:tcW w:w="0" w:type="auto"/>
            <w:shd w:val="clear" w:color="auto" w:fill="auto"/>
            <w:vAlign w:val="center"/>
          </w:tcPr>
          <w:p w14:paraId="1FF8E422">
            <w:pPr>
              <w:keepNext w:val="0"/>
              <w:keepLines w:val="0"/>
              <w:widowControl/>
              <w:suppressLineNumbers w:val="0"/>
              <w:jc w:val="left"/>
            </w:pPr>
            <w:r>
              <w:rPr>
                <w:rFonts w:ascii="SimSun" w:hAnsi="SimSun" w:eastAsia="SimSun" w:cs="SimSun"/>
                <w:kern w:val="0"/>
                <w:sz w:val="24"/>
                <w:szCs w:val="24"/>
                <w:lang w:val="en-US" w:eastAsia="zh-CN" w:bidi="ar"/>
              </w:rPr>
              <w:t>100</w:t>
            </w:r>
          </w:p>
        </w:tc>
      </w:tr>
      <w:tr w14:paraId="4BBC78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DAC50B2">
            <w:pPr>
              <w:keepNext w:val="0"/>
              <w:keepLines w:val="0"/>
              <w:widowControl/>
              <w:suppressLineNumbers w:val="0"/>
              <w:jc w:val="left"/>
            </w:pPr>
            <w:r>
              <w:rPr>
                <w:rFonts w:ascii="SimSun" w:hAnsi="SimSun" w:eastAsia="SimSun" w:cs="SimSun"/>
                <w:kern w:val="0"/>
                <w:sz w:val="24"/>
                <w:szCs w:val="24"/>
                <w:lang w:val="en-US" w:eastAsia="zh-CN" w:bidi="ar"/>
              </w:rPr>
              <w:t>Blood Pressure (Sys)</w:t>
            </w:r>
          </w:p>
        </w:tc>
        <w:tc>
          <w:tcPr>
            <w:tcW w:w="0" w:type="auto"/>
            <w:shd w:val="clear" w:color="auto" w:fill="auto"/>
            <w:vAlign w:val="center"/>
          </w:tcPr>
          <w:p w14:paraId="48B2BBC4">
            <w:pPr>
              <w:keepNext w:val="0"/>
              <w:keepLines w:val="0"/>
              <w:widowControl/>
              <w:suppressLineNumbers w:val="0"/>
              <w:jc w:val="left"/>
            </w:pPr>
            <w:r>
              <w:rPr>
                <w:rFonts w:ascii="SimSun" w:hAnsi="SimSun" w:eastAsia="SimSun" w:cs="SimSun"/>
                <w:kern w:val="0"/>
                <w:sz w:val="24"/>
                <w:szCs w:val="24"/>
                <w:lang w:val="en-US" w:eastAsia="zh-CN" w:bidi="ar"/>
              </w:rPr>
              <w:t>122.6</w:t>
            </w:r>
          </w:p>
        </w:tc>
        <w:tc>
          <w:tcPr>
            <w:tcW w:w="0" w:type="auto"/>
            <w:shd w:val="clear" w:color="auto" w:fill="auto"/>
            <w:vAlign w:val="center"/>
          </w:tcPr>
          <w:p w14:paraId="54F01428">
            <w:pPr>
              <w:keepNext w:val="0"/>
              <w:keepLines w:val="0"/>
              <w:widowControl/>
              <w:suppressLineNumbers w:val="0"/>
              <w:jc w:val="left"/>
            </w:pPr>
            <w:r>
              <w:rPr>
                <w:rFonts w:ascii="SimSun" w:hAnsi="SimSun" w:eastAsia="SimSun" w:cs="SimSun"/>
                <w:kern w:val="0"/>
                <w:sz w:val="24"/>
                <w:szCs w:val="24"/>
                <w:lang w:val="en-US" w:eastAsia="zh-CN" w:bidi="ar"/>
              </w:rPr>
              <w:t>120</w:t>
            </w:r>
          </w:p>
        </w:tc>
        <w:tc>
          <w:tcPr>
            <w:tcW w:w="0" w:type="auto"/>
            <w:shd w:val="clear" w:color="auto" w:fill="auto"/>
            <w:vAlign w:val="center"/>
          </w:tcPr>
          <w:p w14:paraId="069C87C6">
            <w:pPr>
              <w:keepNext w:val="0"/>
              <w:keepLines w:val="0"/>
              <w:widowControl/>
              <w:suppressLineNumbers w:val="0"/>
              <w:jc w:val="left"/>
            </w:pPr>
            <w:r>
              <w:rPr>
                <w:rFonts w:ascii="SimSun" w:hAnsi="SimSun" w:eastAsia="SimSun" w:cs="SimSun"/>
                <w:kern w:val="0"/>
                <w:sz w:val="24"/>
                <w:szCs w:val="24"/>
                <w:lang w:val="en-US" w:eastAsia="zh-CN" w:bidi="ar"/>
              </w:rPr>
              <w:t>15.4</w:t>
            </w:r>
          </w:p>
        </w:tc>
        <w:tc>
          <w:tcPr>
            <w:tcW w:w="0" w:type="auto"/>
            <w:shd w:val="clear" w:color="auto" w:fill="auto"/>
            <w:vAlign w:val="center"/>
          </w:tcPr>
          <w:p w14:paraId="21B01252">
            <w:pPr>
              <w:keepNext w:val="0"/>
              <w:keepLines w:val="0"/>
              <w:widowControl/>
              <w:suppressLineNumbers w:val="0"/>
              <w:jc w:val="left"/>
            </w:pPr>
            <w:r>
              <w:rPr>
                <w:rFonts w:ascii="SimSun" w:hAnsi="SimSun" w:eastAsia="SimSun" w:cs="SimSun"/>
                <w:kern w:val="0"/>
                <w:sz w:val="24"/>
                <w:szCs w:val="24"/>
                <w:lang w:val="en-US" w:eastAsia="zh-CN" w:bidi="ar"/>
              </w:rPr>
              <w:t>90</w:t>
            </w:r>
          </w:p>
        </w:tc>
        <w:tc>
          <w:tcPr>
            <w:tcW w:w="0" w:type="auto"/>
            <w:shd w:val="clear" w:color="auto" w:fill="auto"/>
            <w:vAlign w:val="center"/>
          </w:tcPr>
          <w:p w14:paraId="22EDE455">
            <w:pPr>
              <w:keepNext w:val="0"/>
              <w:keepLines w:val="0"/>
              <w:widowControl/>
              <w:suppressLineNumbers w:val="0"/>
              <w:jc w:val="left"/>
            </w:pPr>
            <w:r>
              <w:rPr>
                <w:rFonts w:ascii="SimSun" w:hAnsi="SimSun" w:eastAsia="SimSun" w:cs="SimSun"/>
                <w:kern w:val="0"/>
                <w:sz w:val="24"/>
                <w:szCs w:val="24"/>
                <w:lang w:val="en-US" w:eastAsia="zh-CN" w:bidi="ar"/>
              </w:rPr>
              <w:t>180</w:t>
            </w:r>
          </w:p>
        </w:tc>
      </w:tr>
      <w:tr w14:paraId="01EEC1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12CC224">
            <w:pPr>
              <w:keepNext w:val="0"/>
              <w:keepLines w:val="0"/>
              <w:widowControl/>
              <w:suppressLineNumbers w:val="0"/>
              <w:jc w:val="left"/>
              <w:rPr>
                <w:rFonts w:ascii="SimSun" w:hAnsi="SimSun" w:eastAsia="SimSun" w:cs="SimSun"/>
                <w:kern w:val="0"/>
                <w:sz w:val="24"/>
                <w:szCs w:val="24"/>
                <w:lang w:val="en-US" w:eastAsia="zh-CN" w:bidi="ar"/>
              </w:rPr>
            </w:pPr>
          </w:p>
        </w:tc>
        <w:tc>
          <w:tcPr>
            <w:tcW w:w="0" w:type="auto"/>
            <w:shd w:val="clear" w:color="auto" w:fill="auto"/>
            <w:vAlign w:val="center"/>
          </w:tcPr>
          <w:p w14:paraId="6D177262">
            <w:pPr>
              <w:keepNext w:val="0"/>
              <w:keepLines w:val="0"/>
              <w:widowControl/>
              <w:suppressLineNumbers w:val="0"/>
              <w:jc w:val="left"/>
              <w:rPr>
                <w:rFonts w:ascii="SimSun" w:hAnsi="SimSun" w:eastAsia="SimSun" w:cs="SimSun"/>
                <w:kern w:val="0"/>
                <w:sz w:val="24"/>
                <w:szCs w:val="24"/>
                <w:lang w:val="en-US" w:eastAsia="zh-CN" w:bidi="ar"/>
              </w:rPr>
            </w:pPr>
          </w:p>
        </w:tc>
        <w:tc>
          <w:tcPr>
            <w:tcW w:w="0" w:type="auto"/>
            <w:shd w:val="clear" w:color="auto" w:fill="auto"/>
            <w:vAlign w:val="center"/>
          </w:tcPr>
          <w:p w14:paraId="15F7CECD">
            <w:pPr>
              <w:keepNext w:val="0"/>
              <w:keepLines w:val="0"/>
              <w:widowControl/>
              <w:suppressLineNumbers w:val="0"/>
              <w:jc w:val="left"/>
              <w:rPr>
                <w:rFonts w:ascii="SimSun" w:hAnsi="SimSun" w:eastAsia="SimSun" w:cs="SimSun"/>
                <w:kern w:val="0"/>
                <w:sz w:val="24"/>
                <w:szCs w:val="24"/>
                <w:lang w:val="en-US" w:eastAsia="zh-CN" w:bidi="ar"/>
              </w:rPr>
            </w:pPr>
          </w:p>
        </w:tc>
        <w:tc>
          <w:tcPr>
            <w:tcW w:w="0" w:type="auto"/>
            <w:shd w:val="clear" w:color="auto" w:fill="auto"/>
            <w:vAlign w:val="center"/>
          </w:tcPr>
          <w:p w14:paraId="52684347">
            <w:pPr>
              <w:keepNext w:val="0"/>
              <w:keepLines w:val="0"/>
              <w:widowControl/>
              <w:suppressLineNumbers w:val="0"/>
              <w:jc w:val="left"/>
              <w:rPr>
                <w:rFonts w:ascii="SimSun" w:hAnsi="SimSun" w:eastAsia="SimSun" w:cs="SimSun"/>
                <w:kern w:val="0"/>
                <w:sz w:val="24"/>
                <w:szCs w:val="24"/>
                <w:lang w:val="en-US" w:eastAsia="zh-CN" w:bidi="ar"/>
              </w:rPr>
            </w:pPr>
          </w:p>
        </w:tc>
        <w:tc>
          <w:tcPr>
            <w:tcW w:w="0" w:type="auto"/>
            <w:shd w:val="clear" w:color="auto" w:fill="auto"/>
            <w:vAlign w:val="center"/>
          </w:tcPr>
          <w:p w14:paraId="36C267E0">
            <w:pPr>
              <w:keepNext w:val="0"/>
              <w:keepLines w:val="0"/>
              <w:widowControl/>
              <w:suppressLineNumbers w:val="0"/>
              <w:jc w:val="left"/>
              <w:rPr>
                <w:rFonts w:ascii="SimSun" w:hAnsi="SimSun" w:eastAsia="SimSun" w:cs="SimSun"/>
                <w:kern w:val="0"/>
                <w:sz w:val="24"/>
                <w:szCs w:val="24"/>
                <w:lang w:val="en-US" w:eastAsia="zh-CN" w:bidi="ar"/>
              </w:rPr>
            </w:pPr>
          </w:p>
        </w:tc>
        <w:tc>
          <w:tcPr>
            <w:tcW w:w="0" w:type="auto"/>
            <w:shd w:val="clear" w:color="auto" w:fill="auto"/>
            <w:vAlign w:val="center"/>
          </w:tcPr>
          <w:p w14:paraId="6C9D905B">
            <w:pPr>
              <w:keepNext w:val="0"/>
              <w:keepLines w:val="0"/>
              <w:widowControl/>
              <w:suppressLineNumbers w:val="0"/>
              <w:jc w:val="left"/>
              <w:rPr>
                <w:rFonts w:ascii="SimSun" w:hAnsi="SimSun" w:eastAsia="SimSun" w:cs="SimSun"/>
                <w:kern w:val="0"/>
                <w:sz w:val="24"/>
                <w:szCs w:val="24"/>
                <w:lang w:val="en-US" w:eastAsia="zh-CN" w:bidi="ar"/>
              </w:rPr>
            </w:pPr>
          </w:p>
        </w:tc>
      </w:tr>
    </w:tbl>
    <w:p w14:paraId="46ED513E">
      <w:pPr>
        <w:pStyle w:val="3"/>
        <w:keepNext w:val="0"/>
        <w:keepLines w:val="0"/>
        <w:widowControl/>
        <w:suppressLineNumbers w:val="0"/>
        <w:rPr>
          <w:rStyle w:val="34"/>
          <w:b/>
          <w:bCs/>
        </w:rPr>
      </w:pPr>
    </w:p>
    <w:p w14:paraId="53BE13E3">
      <w:pPr>
        <w:pStyle w:val="3"/>
        <w:keepNext w:val="0"/>
        <w:keepLines w:val="0"/>
        <w:widowControl/>
        <w:suppressLineNumbers w:val="0"/>
      </w:pPr>
      <w:r>
        <w:drawing>
          <wp:inline distT="0" distB="0" distL="114300" distR="114300">
            <wp:extent cx="4013200" cy="317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4013200" cy="3175000"/>
                    </a:xfrm>
                    <a:prstGeom prst="rect">
                      <a:avLst/>
                    </a:prstGeom>
                    <a:noFill/>
                    <a:ln>
                      <a:noFill/>
                    </a:ln>
                  </pic:spPr>
                </pic:pic>
              </a:graphicData>
            </a:graphic>
          </wp:inline>
        </w:drawing>
      </w:r>
      <w:r>
        <w:rPr>
          <w:rStyle w:val="34"/>
          <w:b/>
          <w:bCs/>
        </w:rPr>
        <w:t xml:space="preserve"> </w:t>
      </w:r>
      <w:r>
        <w:rPr>
          <w:rStyle w:val="34"/>
          <w:rFonts w:hint="default"/>
          <w:b/>
          <w:bCs/>
          <w:lang w:val="en-US"/>
        </w:rPr>
        <w:t>6.</w:t>
      </w:r>
      <w:r>
        <w:rPr>
          <w:rStyle w:val="34"/>
          <w:b/>
          <w:bCs/>
        </w:rPr>
        <w:t>Conclusion</w:t>
      </w:r>
    </w:p>
    <w:p w14:paraId="720C3576">
      <w:pPr>
        <w:pStyle w:val="33"/>
        <w:keepNext w:val="0"/>
        <w:keepLines w:val="0"/>
        <w:widowControl/>
        <w:suppressLineNumbers w:val="0"/>
        <w:spacing w:before="0" w:beforeAutospacing="1" w:after="0" w:afterAutospacing="1"/>
        <w:ind w:left="0" w:right="0"/>
      </w:pPr>
      <w:r>
        <w:t>The project successfully utilized machine learning algorithms to analyze and predict outcomes from the dataset. Data visualization aided in discovering patterns, while statistical analysis and model evaluation confirmed the robustness of the models. Among all algorithms tested, the Neural Network model yielded the best performance. These findings highlight the importance of data preprocessing, model tuning, and feature engineering in achieving reliable predictions. The methodology adopted has proven effective in deriving meaningful insights from the dataset.</w:t>
      </w:r>
    </w:p>
    <w:p w14:paraId="743FF326">
      <w:pPr>
        <w:pStyle w:val="3"/>
        <w:keepNext w:val="0"/>
        <w:keepLines w:val="0"/>
        <w:widowControl/>
        <w:suppressLineNumbers w:val="0"/>
      </w:pPr>
      <w:r>
        <w:rPr>
          <w:rStyle w:val="34"/>
          <w:b/>
          <w:bCs/>
        </w:rPr>
        <w:t>7. Future Work</w:t>
      </w:r>
    </w:p>
    <w:p w14:paraId="4B8DD964">
      <w:pPr>
        <w:pStyle w:val="33"/>
        <w:keepNext w:val="0"/>
        <w:keepLines w:val="0"/>
        <w:widowControl/>
        <w:suppressLineNumbers w:val="0"/>
        <w:spacing w:before="0" w:beforeAutospacing="1" w:after="0" w:afterAutospacing="1"/>
        <w:ind w:left="0" w:right="0"/>
      </w:pPr>
      <w:r>
        <w:t>Future enhancements to this work may include:</w:t>
      </w:r>
    </w:p>
    <w:p w14:paraId="1F7720C5">
      <w:pPr>
        <w:pStyle w:val="33"/>
        <w:keepNext w:val="0"/>
        <w:keepLines w:val="0"/>
        <w:widowControl/>
        <w:suppressLineNumbers w:val="0"/>
        <w:spacing w:before="0" w:beforeAutospacing="1" w:after="0" w:afterAutospacing="1"/>
        <w:ind w:left="0" w:right="0"/>
      </w:pPr>
      <w:r>
        <w:rPr>
          <w:rStyle w:val="34"/>
        </w:rPr>
        <w:t>Integration of real-time data</w:t>
      </w:r>
      <w:r>
        <w:t xml:space="preserve"> sources for live prediction and alert systems.</w:t>
      </w:r>
    </w:p>
    <w:p w14:paraId="6326EA41">
      <w:pPr>
        <w:pStyle w:val="33"/>
        <w:keepNext w:val="0"/>
        <w:keepLines w:val="0"/>
        <w:widowControl/>
        <w:suppressLineNumbers w:val="0"/>
        <w:spacing w:before="0" w:beforeAutospacing="1" w:after="0" w:afterAutospacing="1"/>
        <w:ind w:right="0"/>
      </w:pPr>
      <w:r>
        <w:rPr>
          <w:rStyle w:val="34"/>
        </w:rPr>
        <w:t>Deployment of the best-performing model</w:t>
      </w:r>
      <w:r>
        <w:t xml:space="preserve"> via a REST API or web application interface.</w:t>
      </w:r>
    </w:p>
    <w:p w14:paraId="7F6D1BF1">
      <w:pPr>
        <w:pStyle w:val="33"/>
        <w:keepNext w:val="0"/>
        <w:keepLines w:val="0"/>
        <w:widowControl/>
        <w:suppressLineNumbers w:val="0"/>
        <w:spacing w:before="0" w:beforeAutospacing="1" w:after="0" w:afterAutospacing="1"/>
        <w:ind w:right="0"/>
      </w:pPr>
      <w:r>
        <w:rPr>
          <w:rStyle w:val="34"/>
        </w:rPr>
        <w:t>Hyperparameter tuning</w:t>
      </w:r>
      <w:r>
        <w:t xml:space="preserve"> using GridSearchCV or RandomSearchCV for model optimization.</w:t>
      </w:r>
    </w:p>
    <w:p w14:paraId="5D4E37E1">
      <w:pPr>
        <w:pStyle w:val="33"/>
        <w:keepNext w:val="0"/>
        <w:keepLines w:val="0"/>
        <w:widowControl/>
        <w:suppressLineNumbers w:val="0"/>
        <w:spacing w:before="0" w:beforeAutospacing="1" w:after="0" w:afterAutospacing="1"/>
        <w:ind w:right="0"/>
      </w:pPr>
      <w:r>
        <w:rPr>
          <w:rStyle w:val="34"/>
        </w:rPr>
        <w:t>Deep Learning architectures</w:t>
      </w:r>
      <w:r>
        <w:t xml:space="preserve"> like CNNs for image-based data or LSTM for time-series predictions.</w:t>
      </w:r>
    </w:p>
    <w:p w14:paraId="2F9DE074">
      <w:pPr>
        <w:pStyle w:val="33"/>
        <w:keepNext w:val="0"/>
        <w:keepLines w:val="0"/>
        <w:widowControl/>
        <w:suppressLineNumbers w:val="0"/>
        <w:spacing w:before="0" w:beforeAutospacing="1" w:after="0" w:afterAutospacing="1"/>
        <w:ind w:right="0"/>
      </w:pPr>
      <w:r>
        <w:rPr>
          <w:rStyle w:val="34"/>
        </w:rPr>
        <w:t>Explainable AI (XAI)</w:t>
      </w:r>
      <w:r>
        <w:t xml:space="preserve"> tools to interpret and visualize model decisions for end-users.</w:t>
      </w:r>
    </w:p>
    <w:p w14:paraId="0F6EA3D9">
      <w:pPr>
        <w:pStyle w:val="33"/>
        <w:keepNext w:val="0"/>
        <w:keepLines w:val="0"/>
        <w:widowControl/>
        <w:suppressLineNumbers w:val="0"/>
        <w:spacing w:before="0" w:beforeAutospacing="1" w:after="0" w:afterAutospacing="1"/>
        <w:ind w:right="0"/>
      </w:pPr>
      <w:r>
        <w:rPr>
          <w:rStyle w:val="34"/>
        </w:rPr>
        <w:t>Cross-validation techniques</w:t>
      </w:r>
      <w:r>
        <w:t xml:space="preserve"> to ensure generalizability and minimize overfitting.</w:t>
      </w:r>
    </w:p>
    <w:p w14:paraId="5D0989BF">
      <w:pPr>
        <w:keepNext w:val="0"/>
        <w:keepLines w:val="0"/>
        <w:widowControl/>
        <w:numPr>
          <w:ilvl w:val="0"/>
          <w:numId w:val="0"/>
        </w:numPr>
        <w:suppressLineNumbers w:val="0"/>
        <w:spacing w:before="0" w:beforeAutospacing="1" w:after="0" w:afterAutospacing="1"/>
        <w:ind w:left="1080" w:leftChars="0"/>
      </w:pPr>
    </w:p>
    <w:p w14:paraId="7205C091">
      <w:pPr>
        <w:rPr>
          <w:rFonts w:hint="default" w:ascii="Calibri" w:hAnsi="Calibri" w:eastAsia="SimSun" w:cs="Calibri"/>
          <w:sz w:val="36"/>
          <w:szCs w:val="36"/>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w:altName w:val="Courier Ne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1B151A"/>
    <w:rsid w:val="0C411D45"/>
    <w:rsid w:val="0E1B151A"/>
    <w:rsid w:val="103D1A7A"/>
    <w:rsid w:val="194B0DA2"/>
    <w:rsid w:val="72A72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qFormat="1" w:uiPriority="99" w:semiHidden="0" w:name="macro"/>
    <w:lsdException w:unhideWhenUsed="0" w:uiPriority="0" w:semiHidden="0"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nhideWhenUsed="0" w:uiPriority="0" w:semiHidden="0" w:name="List 4"/>
    <w:lsdException w:unhideWhenUsed="0" w:uiPriority="0" w:semiHidden="0" w:name="List 5"/>
    <w:lsdException w:qFormat="1" w:uiPriority="99" w:semiHidden="0" w:name="List Bullet 2"/>
    <w:lsdException w:qFormat="1" w:uiPriority="99" w:semiHidden="0" w:name="List Bullet 3"/>
    <w:lsdException w:unhideWhenUsed="0" w:uiPriority="0" w:semiHidden="0" w:name="List Bullet 4"/>
    <w:lsdException w:unhideWhenUsed="0" w:uiPriority="0" w:semiHidden="0" w:name="List Bullet 5"/>
    <w:lsdException w:qFormat="1" w:uiPriority="99" w:semiHidden="0" w:name="List Number 2"/>
    <w:lsdException w:qFormat="1" w:uiPriority="99"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qFormat="1" w:uiPriority="99" w:semiHidden="0" w:name="List Continue"/>
    <w:lsdException w:uiPriority="99" w:semiHidden="0" w:name="List Continue 2"/>
    <w:lsdException w:qFormat="1" w:uiPriority="99"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iPriority="99" w:semiHidden="0" w:name="Body Text 2"/>
    <w:lsdException w:qFormat="1" w:uiPriority="99"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qFormat="1"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unhideWhenUsed="0" w:uiPriority="69" w:semiHidden="0" w:name="Medium Grid 3 Accent 5"/>
    <w:lsdException w:qFormat="1"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39"/>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link w:val="140"/>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link w:val="14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link w:val="151"/>
    <w:semiHidden/>
    <w:unhideWhenUsed/>
    <w:qFormat/>
    <w:uiPriority w:val="9"/>
    <w:pPr>
      <w:keepNext/>
      <w:keepLines/>
      <w:spacing w:before="200" w:after="0"/>
      <w:outlineLvl w:val="3"/>
    </w:pPr>
    <w:rPr>
      <w:rFonts w:asciiTheme="majorHAnsi" w:hAnsiTheme="majorHAnsi" w:eastAsiaTheme="majorEastAsia" w:cstheme="majorBidi"/>
      <w:b/>
      <w:bCs/>
      <w:i/>
      <w:iCs/>
      <w:color w:val="5B9BD5" w:themeColor="accent1"/>
      <w14:textFill>
        <w14:solidFill>
          <w14:schemeClr w14:val="accent1"/>
        </w14:solidFill>
      </w14:textFill>
    </w:rPr>
  </w:style>
  <w:style w:type="paragraph" w:styleId="6">
    <w:name w:val="heading 5"/>
    <w:basedOn w:val="1"/>
    <w:next w:val="1"/>
    <w:link w:val="152"/>
    <w:semiHidden/>
    <w:unhideWhenUsed/>
    <w:qFormat/>
    <w:uiPriority w:val="9"/>
    <w:pPr>
      <w:keepNext/>
      <w:keepLines/>
      <w:spacing w:before="200" w:after="0"/>
      <w:outlineLvl w:val="4"/>
    </w:pPr>
    <w:rPr>
      <w:rFonts w:asciiTheme="majorHAnsi" w:hAnsiTheme="majorHAnsi" w:eastAsiaTheme="majorEastAsia" w:cstheme="majorBidi"/>
      <w:color w:val="1F4E79" w:themeColor="accent1" w:themeShade="80"/>
    </w:rPr>
  </w:style>
  <w:style w:type="paragraph" w:styleId="7">
    <w:name w:val="heading 6"/>
    <w:basedOn w:val="1"/>
    <w:next w:val="1"/>
    <w:link w:val="153"/>
    <w:semiHidden/>
    <w:unhideWhenUsed/>
    <w:qFormat/>
    <w:uiPriority w:val="9"/>
    <w:pPr>
      <w:keepNext/>
      <w:keepLines/>
      <w:spacing w:before="200" w:after="0"/>
      <w:outlineLvl w:val="5"/>
    </w:pPr>
    <w:rPr>
      <w:rFonts w:asciiTheme="majorHAnsi" w:hAnsiTheme="majorHAnsi" w:eastAsiaTheme="majorEastAsia" w:cstheme="majorBidi"/>
      <w:i/>
      <w:iCs/>
      <w:color w:val="1F4E79" w:themeColor="accent1" w:themeShade="80"/>
    </w:rPr>
  </w:style>
  <w:style w:type="paragraph" w:styleId="8">
    <w:name w:val="heading 7"/>
    <w:basedOn w:val="1"/>
    <w:next w:val="1"/>
    <w:link w:val="154"/>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5"/>
    <w:semiHidden/>
    <w:unhideWhenUsed/>
    <w:qFormat/>
    <w:uiPriority w:val="9"/>
    <w:pPr>
      <w:keepNext/>
      <w:keepLines/>
      <w:spacing w:before="200" w:after="0"/>
      <w:outlineLvl w:val="7"/>
    </w:pPr>
    <w:rPr>
      <w:rFonts w:asciiTheme="majorHAnsi" w:hAnsiTheme="majorHAnsi" w:eastAsiaTheme="majorEastAsia" w:cstheme="majorBidi"/>
      <w:color w:val="5B9BD5" w:themeColor="accent1"/>
      <w:sz w:val="20"/>
      <w:szCs w:val="20"/>
      <w14:textFill>
        <w14:solidFill>
          <w14:schemeClr w14:val="accent1"/>
        </w14:solidFill>
      </w14:textFill>
    </w:rPr>
  </w:style>
  <w:style w:type="paragraph" w:styleId="10">
    <w:name w:val="heading 9"/>
    <w:basedOn w:val="1"/>
    <w:next w:val="1"/>
    <w:link w:val="156"/>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link w:val="145"/>
    <w:unhideWhenUsed/>
    <w:qFormat/>
    <w:uiPriority w:val="99"/>
    <w:pPr>
      <w:spacing w:after="120"/>
    </w:pPr>
  </w:style>
  <w:style w:type="paragraph" w:styleId="14">
    <w:name w:val="Body Text 2"/>
    <w:basedOn w:val="1"/>
    <w:link w:val="146"/>
    <w:unhideWhenUsed/>
    <w:qFormat/>
    <w:uiPriority w:val="99"/>
    <w:pPr>
      <w:spacing w:after="120" w:line="480" w:lineRule="auto"/>
    </w:pPr>
  </w:style>
  <w:style w:type="paragraph" w:styleId="15">
    <w:name w:val="Body Text 3"/>
    <w:basedOn w:val="1"/>
    <w:link w:val="147"/>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5B9BD5" w:themeColor="accent1"/>
      <w:sz w:val="18"/>
      <w:szCs w:val="18"/>
      <w14:textFill>
        <w14:solidFill>
          <w14:schemeClr w14:val="accent1"/>
        </w14:solidFill>
      </w14:textFill>
    </w:rPr>
  </w:style>
  <w:style w:type="character" w:styleId="17">
    <w:name w:val="Emphasis"/>
    <w:basedOn w:val="11"/>
    <w:qFormat/>
    <w:uiPriority w:val="0"/>
    <w:rPr>
      <w:i/>
      <w:iCs/>
    </w:rPr>
  </w:style>
  <w:style w:type="paragraph" w:styleId="18">
    <w:name w:val="footer"/>
    <w:basedOn w:val="1"/>
    <w:link w:val="137"/>
    <w:unhideWhenUsed/>
    <w:qFormat/>
    <w:uiPriority w:val="99"/>
    <w:pPr>
      <w:tabs>
        <w:tab w:val="center" w:pos="4680"/>
        <w:tab w:val="right" w:pos="9360"/>
      </w:tabs>
      <w:spacing w:after="0" w:line="240" w:lineRule="auto"/>
    </w:pPr>
  </w:style>
  <w:style w:type="paragraph" w:styleId="19">
    <w:name w:val="header"/>
    <w:basedOn w:val="1"/>
    <w:link w:val="136"/>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qFormat/>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8"/>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3">
    <w:name w:val="Normal (Web)"/>
    <w:basedOn w:val="1"/>
    <w:qFormat/>
    <w:uiPriority w:val="0"/>
    <w:rPr>
      <w:sz w:val="24"/>
      <w:szCs w:val="24"/>
    </w:rPr>
  </w:style>
  <w:style w:type="character" w:styleId="34">
    <w:name w:val="Strong"/>
    <w:basedOn w:val="11"/>
    <w:qFormat/>
    <w:uiPriority w:val="0"/>
    <w:rPr>
      <w:b/>
      <w:bCs/>
    </w:rPr>
  </w:style>
  <w:style w:type="paragraph" w:styleId="35">
    <w:name w:val="Subtitle"/>
    <w:basedOn w:val="1"/>
    <w:next w:val="1"/>
    <w:link w:val="143"/>
    <w:qFormat/>
    <w:uiPriority w:val="11"/>
    <w:rPr>
      <w:rFonts w:asciiTheme="majorHAnsi" w:hAnsiTheme="majorHAnsi" w:eastAsiaTheme="majorEastAsia" w:cstheme="majorBidi"/>
      <w:i/>
      <w:iCs/>
      <w:color w:val="5B9BD5" w:themeColor="accent1"/>
      <w:spacing w:val="15"/>
      <w:sz w:val="24"/>
      <w:szCs w:val="24"/>
      <w14:textFill>
        <w14:solidFill>
          <w14:schemeClr w14:val="accent1"/>
        </w14:solidFill>
      </w14:textFill>
    </w:rPr>
  </w:style>
  <w:style w:type="table" w:styleId="36">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7">
    <w:name w:val="Title"/>
    <w:basedOn w:val="1"/>
    <w:next w:val="1"/>
    <w:link w:val="142"/>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 w:type="table" w:styleId="38">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9">
    <w:name w:val="Light Shading Accent 1"/>
    <w:basedOn w:val="12"/>
    <w:qFormat/>
    <w:uiPriority w:val="60"/>
    <w:pPr>
      <w:spacing w:after="0" w:line="240" w:lineRule="auto"/>
    </w:pPr>
    <w:rPr>
      <w:color w:val="2E75B6" w:themeColor="accent1" w:themeShade="BF"/>
    </w:rPr>
    <w:tblPr>
      <w:tblBorders>
        <w:top w:val="single" w:color="5B9BD5" w:themeColor="accent1" w:sz="8" w:space="0"/>
        <w:bottom w:val="single" w:color="5B9BD5"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40">
    <w:name w:val="Light Shading Accent 2"/>
    <w:basedOn w:val="12"/>
    <w:qFormat/>
    <w:uiPriority w:val="60"/>
    <w:pPr>
      <w:spacing w:after="0" w:line="240" w:lineRule="auto"/>
    </w:pPr>
    <w:rPr>
      <w:color w:val="C55A11" w:themeColor="accent2" w:themeShade="BF"/>
    </w:rPr>
    <w:tblPr>
      <w:tblBorders>
        <w:top w:val="single" w:color="ED7D31" w:themeColor="accent2" w:sz="8" w:space="0"/>
        <w:bottom w:val="single" w:color="ED7D31"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C" w:themeFill="accent2" w:themeFillTint="3F"/>
      </w:tcPr>
    </w:tblStylePr>
    <w:tblStylePr w:type="band1Horz">
      <w:tblPr/>
      <w:tcPr>
        <w:tcBorders>
          <w:left w:val="nil"/>
          <w:right w:val="nil"/>
          <w:insideH w:val="nil"/>
          <w:insideV w:val="nil"/>
        </w:tcBorders>
        <w:shd w:val="clear" w:color="auto" w:fill="FADECC" w:themeFill="accent2" w:themeFillTint="3F"/>
      </w:tcPr>
    </w:tblStylePr>
  </w:style>
  <w:style w:type="table" w:styleId="41">
    <w:name w:val="Light Shading Accent 3"/>
    <w:basedOn w:val="12"/>
    <w:qFormat/>
    <w:uiPriority w:val="60"/>
    <w:pPr>
      <w:spacing w:after="0" w:line="240" w:lineRule="auto"/>
    </w:pPr>
    <w:rPr>
      <w:color w:val="7C7C7C" w:themeColor="accent3" w:themeShade="BF"/>
    </w:rPr>
    <w:tblPr>
      <w:tblBorders>
        <w:top w:val="single" w:color="A5A5A5" w:themeColor="accent3" w:sz="8" w:space="0"/>
        <w:bottom w:val="single" w:color="A5A5A5"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2">
    <w:name w:val="Light Shading Accent 4"/>
    <w:basedOn w:val="12"/>
    <w:qFormat/>
    <w:uiPriority w:val="60"/>
    <w:pPr>
      <w:spacing w:after="0" w:line="240" w:lineRule="auto"/>
    </w:pPr>
    <w:rPr>
      <w:color w:val="BF9000" w:themeColor="accent4" w:themeShade="BF"/>
    </w:rPr>
    <w:tblPr>
      <w:tblBorders>
        <w:top w:val="single" w:color="FFC000" w:themeColor="accent4" w:sz="8" w:space="0"/>
        <w:bottom w:val="single" w:color="FFC000"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la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BF" w:themeFill="accent4" w:themeFillTint="3F"/>
      </w:tcPr>
    </w:tblStylePr>
    <w:tblStylePr w:type="band1Horz">
      <w:tblPr/>
      <w:tcPr>
        <w:tcBorders>
          <w:left w:val="nil"/>
          <w:right w:val="nil"/>
          <w:insideH w:val="nil"/>
          <w:insideV w:val="nil"/>
        </w:tcBorders>
        <w:shd w:val="clear" w:color="auto" w:fill="FFEFBF" w:themeFill="accent4" w:themeFillTint="3F"/>
      </w:tcPr>
    </w:tblStylePr>
  </w:style>
  <w:style w:type="table" w:styleId="43">
    <w:name w:val="Light Shading Accent 5"/>
    <w:basedOn w:val="12"/>
    <w:qFormat/>
    <w:uiPriority w:val="60"/>
    <w:pPr>
      <w:spacing w:after="0" w:line="240" w:lineRule="auto"/>
    </w:pPr>
    <w:rPr>
      <w:color w:val="2F5597" w:themeColor="accent5" w:themeShade="BF"/>
    </w:rPr>
    <w:tblPr>
      <w:tblBorders>
        <w:top w:val="single" w:color="4472C4" w:themeColor="accent5" w:sz="8" w:space="0"/>
        <w:bottom w:val="single" w:color="4472C4"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lastRow">
      <w:pPr>
        <w:spacing w:before="0" w:after="0" w:line="240" w:lineRule="auto"/>
      </w:pPr>
      <w:rPr>
        <w:b/>
        <w:bCs/>
      </w:rPr>
      <w:tblPr/>
      <w:tcPr>
        <w:tcBorders>
          <w:top w:val="single" w:color="4472C4" w:themeColor="accent5" w:sz="8" w:space="0"/>
          <w:left w:val="nil"/>
          <w:bottom w:val="single" w:color="4472C4"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CF0" w:themeFill="accent5" w:themeFillTint="3F"/>
      </w:tcPr>
    </w:tblStylePr>
    <w:tblStylePr w:type="band1Horz">
      <w:tblPr/>
      <w:tcPr>
        <w:tcBorders>
          <w:left w:val="nil"/>
          <w:right w:val="nil"/>
          <w:insideH w:val="nil"/>
          <w:insideV w:val="nil"/>
        </w:tcBorders>
        <w:shd w:val="clear" w:color="auto" w:fill="D0DCF0" w:themeFill="accent5" w:themeFillTint="3F"/>
      </w:tcPr>
    </w:tblStylePr>
  </w:style>
  <w:style w:type="table" w:styleId="44">
    <w:name w:val="Light Shading Accent 6"/>
    <w:basedOn w:val="12"/>
    <w:qFormat/>
    <w:uiPriority w:val="60"/>
    <w:pPr>
      <w:spacing w:after="0" w:line="240" w:lineRule="auto"/>
    </w:pPr>
    <w:rPr>
      <w:color w:val="548235" w:themeColor="accent6" w:themeShade="BF"/>
    </w:rPr>
    <w:tblPr>
      <w:tblBorders>
        <w:top w:val="single" w:color="70AD47" w:themeColor="accent6" w:sz="8" w:space="0"/>
        <w:bottom w:val="single" w:color="70AD47"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45">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6">
    <w:name w:val="Light List Accent 1"/>
    <w:basedOn w:val="12"/>
    <w:qFormat/>
    <w:uiPriority w:val="61"/>
    <w:pPr>
      <w:spacing w:after="0" w:line="240" w:lineRule="auto"/>
    </w:p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table" w:styleId="47">
    <w:name w:val="Light List Accent 2"/>
    <w:basedOn w:val="12"/>
    <w:qFormat/>
    <w:uiPriority w:val="61"/>
    <w:pPr>
      <w:spacing w:after="0" w:line="240" w:lineRule="auto"/>
    </w:pPr>
    <w:tblPr>
      <w:tblBorders>
        <w:top w:val="single" w:color="ED7D31" w:themeColor="accent2" w:sz="8" w:space="0"/>
        <w:left w:val="single" w:color="ED7D31" w:themeColor="accent2" w:sz="8" w:space="0"/>
        <w:bottom w:val="single" w:color="ED7D31" w:themeColor="accent2" w:sz="8" w:space="0"/>
        <w:right w:val="single" w:color="ED7D31"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ED7D31" w:themeFill="accent2"/>
      </w:tcPr>
    </w:tblStylePr>
    <w:tblStylePr w:type="lastRow">
      <w:pPr>
        <w:spacing w:before="0" w:after="0" w:line="240" w:lineRule="auto"/>
      </w:pPr>
      <w:rPr>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StylePr>
    <w:tblStylePr w:type="lastCol">
      <w:rPr>
        <w:b/>
        <w:bCs/>
      </w:r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48">
    <w:name w:val="Light List Accent 3"/>
    <w:basedOn w:val="12"/>
    <w:qFormat/>
    <w:uiPriority w:val="61"/>
    <w:pPr>
      <w:spacing w:after="0" w:line="240" w:lineRule="auto"/>
    </w:pPr>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49">
    <w:name w:val="Light List Accent 4"/>
    <w:basedOn w:val="12"/>
    <w:qFormat/>
    <w:uiPriority w:val="61"/>
    <w:pPr>
      <w:spacing w:after="0" w:line="240" w:lineRule="auto"/>
    </w:pPr>
    <w:tblPr>
      <w:tblBorders>
        <w:top w:val="single" w:color="FFC000" w:themeColor="accent4" w:sz="8" w:space="0"/>
        <w:left w:val="single" w:color="FFC000" w:themeColor="accent4" w:sz="8" w:space="0"/>
        <w:bottom w:val="single" w:color="FFC000" w:themeColor="accent4" w:sz="8" w:space="0"/>
        <w:right w:val="single" w:color="FFC000"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FC000" w:themeFill="accent4"/>
      </w:tcPr>
    </w:tblStylePr>
    <w:tblStylePr w:type="lastRow">
      <w:pPr>
        <w:spacing w:before="0" w:after="0" w:line="240" w:lineRule="auto"/>
      </w:pPr>
      <w:rPr>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tcBorders>
      </w:tcPr>
    </w:tblStylePr>
    <w:tblStylePr w:type="firstCol">
      <w:rPr>
        <w:b/>
        <w:bCs/>
      </w:rPr>
    </w:tblStylePr>
    <w:tblStylePr w:type="lastCol">
      <w:rPr>
        <w:b/>
        <w:bCs/>
      </w:r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style>
  <w:style w:type="table" w:styleId="50">
    <w:name w:val="Light List Accent 5"/>
    <w:basedOn w:val="12"/>
    <w:qFormat/>
    <w:uiPriority w:val="61"/>
    <w:pPr>
      <w:spacing w:after="0" w:line="240" w:lineRule="auto"/>
    </w:pPr>
    <w:tblPr>
      <w:tblBorders>
        <w:top w:val="single" w:color="4472C4" w:themeColor="accent5" w:sz="8" w:space="0"/>
        <w:left w:val="single" w:color="4472C4" w:themeColor="accent5" w:sz="8" w:space="0"/>
        <w:bottom w:val="single" w:color="4472C4" w:themeColor="accent5" w:sz="8" w:space="0"/>
        <w:right w:val="single" w:color="4472C4"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472C4" w:themeFill="accent5"/>
      </w:tcPr>
    </w:tblStylePr>
    <w:tblStylePr w:type="lastRow">
      <w:pPr>
        <w:spacing w:before="0" w:after="0" w:line="240" w:lineRule="auto"/>
      </w:pPr>
      <w:rPr>
        <w:b/>
        <w:bCs/>
      </w:rPr>
      <w:tblPr/>
      <w:tcPr>
        <w:tcBorders>
          <w:top w:val="double" w:color="4472C4" w:themeColor="accent5" w:sz="6" w:space="0"/>
          <w:left w:val="single" w:color="4472C4" w:themeColor="accent5" w:sz="8" w:space="0"/>
          <w:bottom w:val="single" w:color="4472C4" w:themeColor="accent5" w:sz="8" w:space="0"/>
          <w:right w:val="single" w:color="4472C4" w:themeColor="accent5" w:sz="8" w:space="0"/>
        </w:tcBorders>
      </w:tcPr>
    </w:tblStylePr>
    <w:tblStylePr w:type="firstCol">
      <w:rPr>
        <w:b/>
        <w:bCs/>
      </w:rPr>
    </w:tblStylePr>
    <w:tblStylePr w:type="lastCol">
      <w:rPr>
        <w:b/>
        <w:bCs/>
      </w:rPr>
    </w:tblStylePr>
    <w:tblStylePr w:type="band1Vert">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style>
  <w:style w:type="table" w:styleId="51">
    <w:name w:val="Light List Accent 6"/>
    <w:basedOn w:val="12"/>
    <w:qFormat/>
    <w:uiPriority w:val="61"/>
    <w:pPr>
      <w:spacing w:after="0" w:line="240" w:lineRule="auto"/>
    </w:pPr>
    <w:tblPr>
      <w:tblBorders>
        <w:top w:val="single" w:color="70AD47" w:themeColor="accent6" w:sz="8" w:space="0"/>
        <w:left w:val="single" w:color="70AD47" w:themeColor="accent6" w:sz="8" w:space="0"/>
        <w:bottom w:val="single" w:color="70AD47" w:themeColor="accent6" w:sz="8" w:space="0"/>
        <w:right w:val="single" w:color="70AD47"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70AD47" w:themeFill="accent6"/>
      </w:tcPr>
    </w:tblStylePr>
    <w:tblStylePr w:type="lastRow">
      <w:pPr>
        <w:spacing w:before="0" w:after="0" w:line="240" w:lineRule="auto"/>
      </w:pPr>
      <w:rPr>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StylePr>
    <w:tblStylePr w:type="lastCol">
      <w:rPr>
        <w:b/>
        <w:bCs/>
      </w:r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table" w:styleId="52">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3">
    <w:name w:val="Light Grid Accent 1"/>
    <w:basedOn w:val="12"/>
    <w:qFormat/>
    <w:uiPriority w:val="62"/>
    <w:pPr>
      <w:spacing w:after="0" w:line="240" w:lineRule="auto"/>
    </w:pPr>
    <w:tblPr>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18" w:space="0"/>
          <w:right w:val="single" w:color="5B9BD5"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shd w:val="clear" w:color="auto" w:fill="D6E6F4" w:themeFill="accent1" w:themeFillTint="3F"/>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sz="8" w:space="0"/>
        </w:tcBorders>
        <w:shd w:val="clear" w:color="auto" w:fill="D6E6F4" w:themeFill="accent1" w:themeFillTint="3F"/>
      </w:tcPr>
    </w:tblStylePr>
    <w:tblStylePr w:type="band2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sz="8" w:space="0"/>
        </w:tcBorders>
      </w:tcPr>
    </w:tblStylePr>
  </w:style>
  <w:style w:type="table" w:styleId="54">
    <w:name w:val="Light Grid Accent 2"/>
    <w:basedOn w:val="12"/>
    <w:qFormat/>
    <w:uiPriority w:val="62"/>
    <w:pPr>
      <w:spacing w:after="0" w:line="240" w:lineRule="auto"/>
    </w:pPr>
    <w:tblPr>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18" w:space="0"/>
          <w:right w:val="single" w:color="ED7D31"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shd w:val="clear" w:color="auto" w:fill="FADECC" w:themeFill="accent2" w:themeFillTint="3F"/>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sz="8" w:space="0"/>
        </w:tcBorders>
        <w:shd w:val="clear" w:color="auto" w:fill="FADECC" w:themeFill="accent2" w:themeFillTint="3F"/>
      </w:tcPr>
    </w:tblStylePr>
    <w:tblStylePr w:type="band2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sz="8" w:space="0"/>
        </w:tcBorders>
      </w:tcPr>
    </w:tblStylePr>
  </w:style>
  <w:style w:type="table" w:styleId="55">
    <w:name w:val="Light Grid Accent 3"/>
    <w:basedOn w:val="12"/>
    <w:qFormat/>
    <w:uiPriority w:val="62"/>
    <w:pPr>
      <w:spacing w:after="0" w:line="240" w:lineRule="auto"/>
    </w:pPr>
    <w:tblPr>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sz="8" w:space="0"/>
        </w:tcBorders>
      </w:tcPr>
    </w:tblStylePr>
  </w:style>
  <w:style w:type="table" w:styleId="56">
    <w:name w:val="Light Grid Accent 4"/>
    <w:basedOn w:val="12"/>
    <w:qFormat/>
    <w:uiPriority w:val="62"/>
    <w:pPr>
      <w:spacing w:after="0" w:line="240" w:lineRule="auto"/>
    </w:pPr>
    <w:tblPr>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18" w:space="0"/>
          <w:right w:val="single" w:color="FFC000"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shd w:val="clear" w:color="auto" w:fill="FFEFBF" w:themeFill="accent4" w:themeFillTint="3F"/>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sz="8" w:space="0"/>
        </w:tcBorders>
        <w:shd w:val="clear" w:color="auto" w:fill="FFEFBF" w:themeFill="accent4" w:themeFillTint="3F"/>
      </w:tcPr>
    </w:tblStylePr>
    <w:tblStylePr w:type="band2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sz="8" w:space="0"/>
        </w:tcBorders>
      </w:tcPr>
    </w:tblStylePr>
  </w:style>
  <w:style w:type="table" w:styleId="57">
    <w:name w:val="Light Grid Accent 5"/>
    <w:basedOn w:val="12"/>
    <w:qFormat/>
    <w:uiPriority w:val="62"/>
    <w:pPr>
      <w:spacing w:after="0" w:line="240" w:lineRule="auto"/>
    </w:pPr>
    <w:tblPr>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472C4" w:themeColor="accent5" w:sz="8" w:space="0"/>
          <w:left w:val="single" w:color="4472C4" w:themeColor="accent5" w:sz="8" w:space="0"/>
          <w:bottom w:val="single" w:color="4472C4" w:themeColor="accent5" w:sz="18" w:space="0"/>
          <w:right w:val="single" w:color="4472C4"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472C4" w:themeColor="accent5" w:sz="6" w:space="0"/>
          <w:left w:val="single" w:color="4472C4" w:themeColor="accent5" w:sz="8" w:space="0"/>
          <w:bottom w:val="single" w:color="4472C4" w:themeColor="accent5" w:sz="8" w:space="0"/>
          <w:right w:val="single" w:color="4472C4"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tcPr>
    </w:tblStylePr>
    <w:tblStylePr w:type="band1Vert">
      <w:tblPr/>
      <w:tcPr>
        <w:tcBorders>
          <w:top w:val="single" w:color="4472C4" w:themeColor="accent5" w:sz="8" w:space="0"/>
          <w:left w:val="single" w:color="4472C4" w:themeColor="accent5" w:sz="8" w:space="0"/>
          <w:bottom w:val="single" w:color="4472C4" w:themeColor="accent5" w:sz="8" w:space="0"/>
          <w:right w:val="single" w:color="4472C4" w:themeColor="accent5" w:sz="8" w:space="0"/>
        </w:tcBorders>
        <w:shd w:val="clear" w:color="auto" w:fill="D0DCF0" w:themeFill="accent5" w:themeFillTint="3F"/>
      </w:tcPr>
    </w:tblStylePr>
    <w:tblStylePr w:type="band1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sz="8" w:space="0"/>
        </w:tcBorders>
        <w:shd w:val="clear" w:color="auto" w:fill="D0DCF0" w:themeFill="accent5" w:themeFillTint="3F"/>
      </w:tcPr>
    </w:tblStylePr>
    <w:tblStylePr w:type="band2Horz">
      <w:tblPr/>
      <w:tcPr>
        <w:tcBorders>
          <w:top w:val="single" w:color="4472C4" w:themeColor="accent5" w:sz="8" w:space="0"/>
          <w:left w:val="single" w:color="4472C4" w:themeColor="accent5" w:sz="8" w:space="0"/>
          <w:bottom w:val="single" w:color="4472C4" w:themeColor="accent5" w:sz="8" w:space="0"/>
          <w:right w:val="single" w:color="4472C4" w:themeColor="accent5" w:sz="8" w:space="0"/>
          <w:insideV w:val="single" w:sz="8" w:space="0"/>
        </w:tcBorders>
      </w:tcPr>
    </w:tblStylePr>
  </w:style>
  <w:style w:type="table" w:styleId="58">
    <w:name w:val="Light Grid Accent 6"/>
    <w:basedOn w:val="12"/>
    <w:qFormat/>
    <w:uiPriority w:val="62"/>
    <w:pPr>
      <w:spacing w:after="0" w:line="240" w:lineRule="auto"/>
    </w:pPr>
    <w:tblPr>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18" w:space="0"/>
          <w:right w:val="single" w:color="70AD47"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shd w:val="clear" w:color="auto" w:fill="DBEBD0" w:themeFill="accent6" w:themeFillTint="3F"/>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sz="8" w:space="0"/>
        </w:tcBorders>
        <w:shd w:val="clear" w:color="auto" w:fill="DBEBD0" w:themeFill="accent6" w:themeFillTint="3F"/>
      </w:tcPr>
    </w:tblStylePr>
    <w:tblStylePr w:type="band2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sz="8" w:space="0"/>
        </w:tcBorders>
      </w:tcPr>
    </w:tblStylePr>
  </w:style>
  <w:style w:type="table" w:styleId="59">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0">
    <w:name w:val="Medium Shading 1 Accent 1"/>
    <w:basedOn w:val="12"/>
    <w:qFormat/>
    <w:uiPriority w:val="63"/>
    <w:pPr>
      <w:spacing w:after="0" w:line="240" w:lineRule="auto"/>
    </w:pPr>
    <w:tblPr>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nil"/>
          <w:insideV w:val="nil"/>
        </w:tcBorders>
        <w:shd w:val="clear" w:color="auto" w:fill="5B9BD5" w:themeFill="accent1"/>
      </w:tcPr>
    </w:tblStylePr>
    <w:tblStylePr w:type="lastRow">
      <w:pPr>
        <w:spacing w:before="0" w:after="0" w:line="240" w:lineRule="auto"/>
      </w:pPr>
      <w:rPr>
        <w:b/>
        <w:bCs/>
      </w:rPr>
      <w:tblPr/>
      <w:tcPr>
        <w:tcBorders>
          <w:top w:val="double" w:color="84B4DF" w:themeColor="accent1" w:themeTint="BF" w:sz="6" w:space="0"/>
          <w:left w:val="single" w:color="84B4DF" w:themeColor="accent1" w:themeTint="BF" w:sz="8" w:space="0"/>
          <w:bottom w:val="single" w:color="84B4DF" w:themeColor="accent1" w:themeTint="BF" w:sz="8" w:space="0"/>
          <w:right w:val="single" w:color="84B4DF"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61">
    <w:name w:val="Medium Shading 1 Accent 2"/>
    <w:basedOn w:val="12"/>
    <w:qFormat/>
    <w:uiPriority w:val="63"/>
    <w:pPr>
      <w:spacing w:after="0" w:line="240" w:lineRule="auto"/>
    </w:pPr>
    <w:tblPr>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nil"/>
          <w:insideV w:val="nil"/>
        </w:tcBorders>
        <w:shd w:val="clear" w:color="auto" w:fill="ED7D31" w:themeFill="accent2"/>
      </w:tcPr>
    </w:tblStylePr>
    <w:tblStylePr w:type="lastRow">
      <w:pPr>
        <w:spacing w:before="0" w:after="0" w:line="240" w:lineRule="auto"/>
      </w:pPr>
      <w:rPr>
        <w:b/>
        <w:bCs/>
      </w:rPr>
      <w:tblPr/>
      <w:tcPr>
        <w:tcBorders>
          <w:top w:val="double" w:color="F19D64" w:themeColor="accent2" w:themeTint="BF" w:sz="6" w:space="0"/>
          <w:left w:val="single" w:color="F19D64" w:themeColor="accent2" w:themeTint="BF" w:sz="8" w:space="0"/>
          <w:bottom w:val="single" w:color="F19D64" w:themeColor="accent2" w:themeTint="BF" w:sz="8" w:space="0"/>
          <w:right w:val="single" w:color="F19D64"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FADECC" w:themeFill="accent2" w:themeFillTint="3F"/>
      </w:tcPr>
    </w:tblStylePr>
    <w:tblStylePr w:type="band1Horz">
      <w:tblPr/>
      <w:tcPr>
        <w:tcBorders>
          <w:insideH w:val="nil"/>
          <w:insideV w:val="nil"/>
        </w:tcBorders>
        <w:shd w:val="clear" w:color="auto" w:fill="FADECC" w:themeFill="accent2" w:themeFillTint="3F"/>
      </w:tcPr>
    </w:tblStylePr>
    <w:tblStylePr w:type="band2Horz">
      <w:tblPr/>
      <w:tcPr>
        <w:tcBorders>
          <w:insideH w:val="nil"/>
          <w:insideV w:val="nil"/>
        </w:tcBorders>
      </w:tcPr>
    </w:tblStylePr>
  </w:style>
  <w:style w:type="table" w:styleId="62">
    <w:name w:val="Medium Shading 1 Accent 3"/>
    <w:basedOn w:val="12"/>
    <w:qFormat/>
    <w:uiPriority w:val="63"/>
    <w:pPr>
      <w:spacing w:after="0" w:line="240" w:lineRule="auto"/>
    </w:pPr>
    <w:tblPr>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nil"/>
          <w:insideV w:val="nil"/>
        </w:tcBorders>
        <w:shd w:val="clear" w:color="auto" w:fill="A5A5A5" w:themeFill="accent3"/>
      </w:tcPr>
    </w:tblStylePr>
    <w:tblStylePr w:type="lastRow">
      <w:pPr>
        <w:spacing w:before="0" w:after="0" w:line="240" w:lineRule="auto"/>
      </w:pPr>
      <w:rPr>
        <w:b/>
        <w:bCs/>
      </w:rPr>
      <w:tblPr/>
      <w:tcPr>
        <w:tcBorders>
          <w:top w:val="double" w:color="BBBBBB" w:themeColor="accent3" w:themeTint="BF" w:sz="6" w:space="0"/>
          <w:left w:val="single" w:color="BBBBBB" w:themeColor="accent3" w:themeTint="BF" w:sz="8" w:space="0"/>
          <w:bottom w:val="single" w:color="BBBBBB" w:themeColor="accent3" w:themeTint="BF" w:sz="8" w:space="0"/>
          <w:right w:val="single" w:color="BBBBBB"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63">
    <w:name w:val="Medium Shading 1 Accent 4"/>
    <w:basedOn w:val="12"/>
    <w:qFormat/>
    <w:uiPriority w:val="63"/>
    <w:pPr>
      <w:spacing w:after="0" w:line="240" w:lineRule="auto"/>
    </w:pPr>
    <w:tblPr>
      <w:tblBorders>
        <w:top w:val="single" w:color="FFCF3F" w:themeColor="accent4" w:themeTint="BF" w:sz="8" w:space="0"/>
        <w:left w:val="single" w:color="FFCF3F" w:themeColor="accent4" w:themeTint="BF" w:sz="8" w:space="0"/>
        <w:bottom w:val="single" w:color="FFCF3F" w:themeColor="accent4" w:themeTint="BF" w:sz="8" w:space="0"/>
        <w:right w:val="single" w:color="FFCF3F" w:themeColor="accent4" w:themeTint="BF" w:sz="8" w:space="0"/>
        <w:insideH w:val="single" w:color="FFCF3F"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FCF3F" w:themeColor="accent4" w:themeTint="BF" w:sz="8" w:space="0"/>
          <w:left w:val="single" w:color="FFCF3F" w:themeColor="accent4" w:themeTint="BF" w:sz="8" w:space="0"/>
          <w:bottom w:val="single" w:color="FFCF3F" w:themeColor="accent4" w:themeTint="BF" w:sz="8" w:space="0"/>
          <w:right w:val="single" w:color="FFCF3F" w:themeColor="accent4" w:themeTint="BF" w:sz="8" w:space="0"/>
          <w:insideH w:val="nil"/>
          <w:insideV w:val="nil"/>
        </w:tcBorders>
        <w:shd w:val="clear" w:color="auto" w:fill="FFC000" w:themeFill="accent4"/>
      </w:tcPr>
    </w:tblStylePr>
    <w:tblStylePr w:type="lastRow">
      <w:pPr>
        <w:spacing w:before="0" w:after="0" w:line="240" w:lineRule="auto"/>
      </w:pPr>
      <w:rPr>
        <w:b/>
        <w:bCs/>
      </w:rPr>
      <w:tblPr/>
      <w:tcPr>
        <w:tcBorders>
          <w:top w:val="double" w:color="FFCF3F" w:themeColor="accent4" w:themeTint="BF" w:sz="6" w:space="0"/>
          <w:left w:val="single" w:color="FFCF3F" w:themeColor="accent4" w:themeTint="BF" w:sz="8" w:space="0"/>
          <w:bottom w:val="single" w:color="FFCF3F" w:themeColor="accent4" w:themeTint="BF" w:sz="8" w:space="0"/>
          <w:right w:val="single" w:color="FFCF3F"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FFEFBF" w:themeFill="accent4" w:themeFillTint="3F"/>
      </w:tcPr>
    </w:tblStylePr>
    <w:tblStylePr w:type="band1Horz">
      <w:tblPr/>
      <w:tcPr>
        <w:tcBorders>
          <w:insideH w:val="nil"/>
          <w:insideV w:val="nil"/>
        </w:tcBorders>
        <w:shd w:val="clear" w:color="auto" w:fill="FFEFBF" w:themeFill="accent4" w:themeFillTint="3F"/>
      </w:tcPr>
    </w:tblStylePr>
    <w:tblStylePr w:type="band2Horz">
      <w:tblPr/>
      <w:tcPr>
        <w:tcBorders>
          <w:insideH w:val="nil"/>
          <w:insideV w:val="nil"/>
        </w:tcBorders>
      </w:tcPr>
    </w:tblStylePr>
  </w:style>
  <w:style w:type="table" w:styleId="64">
    <w:name w:val="Medium Shading 1 Accent 5"/>
    <w:basedOn w:val="12"/>
    <w:qFormat/>
    <w:uiPriority w:val="63"/>
    <w:pPr>
      <w:spacing w:after="0" w:line="240" w:lineRule="auto"/>
    </w:pPr>
    <w:tblPr>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nil"/>
          <w:insideV w:val="nil"/>
        </w:tcBorders>
        <w:shd w:val="clear" w:color="auto" w:fill="4472C4" w:themeFill="accent5"/>
      </w:tcPr>
    </w:tblStylePr>
    <w:tblStylePr w:type="lastRow">
      <w:pPr>
        <w:spacing w:before="0" w:after="0" w:line="240" w:lineRule="auto"/>
      </w:pPr>
      <w:rPr>
        <w:b/>
        <w:bCs/>
      </w:rPr>
      <w:tblPr/>
      <w:tcPr>
        <w:tcBorders>
          <w:top w:val="double" w:color="7295D2" w:themeColor="accent5" w:themeTint="BF" w:sz="6" w:space="0"/>
          <w:left w:val="single" w:color="7295D2" w:themeColor="accent5" w:themeTint="BF" w:sz="8" w:space="0"/>
          <w:bottom w:val="single" w:color="7295D2" w:themeColor="accent5" w:themeTint="BF" w:sz="8" w:space="0"/>
          <w:right w:val="single" w:color="7295D2"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0DCF0" w:themeFill="accent5" w:themeFillTint="3F"/>
      </w:tcPr>
    </w:tblStylePr>
    <w:tblStylePr w:type="band1Horz">
      <w:tblPr/>
      <w:tcPr>
        <w:tcBorders>
          <w:insideH w:val="nil"/>
          <w:insideV w:val="nil"/>
        </w:tcBorders>
        <w:shd w:val="clear" w:color="auto" w:fill="D0DCF0" w:themeFill="accent5" w:themeFillTint="3F"/>
      </w:tcPr>
    </w:tblStylePr>
    <w:tblStylePr w:type="band2Horz">
      <w:tblPr/>
      <w:tcPr>
        <w:tcBorders>
          <w:insideH w:val="nil"/>
          <w:insideV w:val="nil"/>
        </w:tcBorders>
      </w:tcPr>
    </w:tblStylePr>
  </w:style>
  <w:style w:type="table" w:styleId="65">
    <w:name w:val="Medium Shading 1 Accent 6"/>
    <w:basedOn w:val="12"/>
    <w:qFormat/>
    <w:uiPriority w:val="63"/>
    <w:pPr>
      <w:spacing w:after="0" w:line="240" w:lineRule="auto"/>
    </w:pPr>
    <w:tblPr>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nil"/>
          <w:insideV w:val="nil"/>
        </w:tcBorders>
        <w:shd w:val="clear" w:color="auto" w:fill="70AD47" w:themeFill="accent6"/>
      </w:tcPr>
    </w:tblStylePr>
    <w:tblStylePr w:type="lastRow">
      <w:pPr>
        <w:spacing w:before="0" w:after="0" w:line="240" w:lineRule="auto"/>
      </w:pPr>
      <w:rPr>
        <w:b/>
        <w:bCs/>
      </w:rPr>
      <w:tblPr/>
      <w:tcPr>
        <w:tcBorders>
          <w:top w:val="double" w:color="93C571" w:themeColor="accent6" w:themeTint="BF" w:sz="6" w:space="0"/>
          <w:left w:val="single" w:color="93C571" w:themeColor="accent6" w:themeTint="BF" w:sz="8" w:space="0"/>
          <w:bottom w:val="single" w:color="93C571" w:themeColor="accent6" w:themeTint="BF" w:sz="8" w:space="0"/>
          <w:right w:val="single" w:color="93C571"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66">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5B9BD5"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ED7D31"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A5A5A5"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FC000"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472C4"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70AD47"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44546A"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4">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5B9BD5" w:themeColor="accent1" w:sz="8" w:space="0"/>
        <w:bottom w:val="single" w:color="5B9BD5"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5B9BD5" w:themeColor="accent1" w:sz="8" w:space="0"/>
        </w:tcBorders>
      </w:tcPr>
    </w:tblStylePr>
    <w:tblStylePr w:type="lastRow">
      <w:rPr>
        <w:b/>
        <w:bCs/>
        <w:color w:val="44546A" w:themeColor="text2"/>
        <w14:textFill>
          <w14:solidFill>
            <w14:schemeClr w14:val="tx2"/>
          </w14:solidFill>
        </w14:textFill>
      </w:rPr>
      <w:tblPr/>
      <w:tcPr>
        <w:tcBorders>
          <w:top w:val="single" w:color="5B9BD5" w:themeColor="accent1" w:sz="8" w:space="0"/>
          <w:bottom w:val="single" w:color="5B9BD5" w:themeColor="accent1" w:sz="8" w:space="0"/>
        </w:tcBorders>
      </w:tcPr>
    </w:tblStylePr>
    <w:tblStylePr w:type="firstCol">
      <w:rPr>
        <w:b/>
        <w:bCs/>
      </w:rPr>
    </w:tblStylePr>
    <w:tblStylePr w:type="lastCol">
      <w:rPr>
        <w:b/>
        <w:bCs/>
      </w:rPr>
      <w:tblPr/>
      <w:tcPr>
        <w:tcBorders>
          <w:top w:val="single" w:color="5B9BD5" w:themeColor="accent1" w:sz="8" w:space="0"/>
          <w:bottom w:val="single" w:color="5B9BD5" w:themeColor="accent1" w:sz="8" w:space="0"/>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75">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ED7D31" w:themeColor="accent2" w:sz="8" w:space="0"/>
        <w:bottom w:val="single" w:color="ED7D31"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ED7D31" w:themeColor="accent2" w:sz="8" w:space="0"/>
        </w:tcBorders>
      </w:tcPr>
    </w:tblStylePr>
    <w:tblStylePr w:type="lastRow">
      <w:rPr>
        <w:b/>
        <w:bCs/>
        <w:color w:val="44546A" w:themeColor="text2"/>
        <w14:textFill>
          <w14:solidFill>
            <w14:schemeClr w14:val="tx2"/>
          </w14:solidFill>
        </w14:textFill>
      </w:rPr>
      <w:tblPr/>
      <w:tcPr>
        <w:tcBorders>
          <w:top w:val="single" w:color="ED7D31" w:themeColor="accent2" w:sz="8" w:space="0"/>
          <w:bottom w:val="single" w:color="ED7D31" w:themeColor="accent2" w:sz="8" w:space="0"/>
        </w:tcBorders>
      </w:tcPr>
    </w:tblStylePr>
    <w:tblStylePr w:type="firstCol">
      <w:rPr>
        <w:b/>
        <w:bCs/>
      </w:rPr>
    </w:tblStylePr>
    <w:tblStylePr w:type="lastCol">
      <w:rPr>
        <w:b/>
        <w:bCs/>
      </w:rPr>
      <w:tblPr/>
      <w:tcPr>
        <w:tcBorders>
          <w:top w:val="single" w:color="ED7D31" w:themeColor="accent2" w:sz="8" w:space="0"/>
          <w:bottom w:val="single" w:color="ED7D31" w:themeColor="accent2" w:sz="8" w:space="0"/>
        </w:tcBorders>
      </w:tcPr>
    </w:tblStylePr>
    <w:tblStylePr w:type="band1Vert">
      <w:tblPr/>
      <w:tcPr>
        <w:shd w:val="clear" w:color="auto" w:fill="FADECC" w:themeFill="accent2" w:themeFillTint="3F"/>
      </w:tcPr>
    </w:tblStylePr>
    <w:tblStylePr w:type="band1Horz">
      <w:tblPr/>
      <w:tcPr>
        <w:shd w:val="clear" w:color="auto" w:fill="FADECC" w:themeFill="accent2" w:themeFillTint="3F"/>
      </w:tcPr>
    </w:tblStylePr>
  </w:style>
  <w:style w:type="table" w:styleId="76">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A5A5A5" w:themeColor="accent3" w:sz="8" w:space="0"/>
        <w:bottom w:val="single" w:color="A5A5A5"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A5A5A5" w:themeColor="accent3" w:sz="8" w:space="0"/>
        </w:tcBorders>
      </w:tcPr>
    </w:tblStylePr>
    <w:tblStylePr w:type="lastRow">
      <w:rPr>
        <w:b/>
        <w:bCs/>
        <w:color w:val="44546A" w:themeColor="text2"/>
        <w14:textFill>
          <w14:solidFill>
            <w14:schemeClr w14:val="tx2"/>
          </w14:solidFill>
        </w14:textFill>
      </w:rPr>
      <w:tblPr/>
      <w:tcPr>
        <w:tcBorders>
          <w:top w:val="single" w:color="A5A5A5" w:themeColor="accent3" w:sz="8" w:space="0"/>
          <w:bottom w:val="single" w:color="A5A5A5" w:themeColor="accent3" w:sz="8" w:space="0"/>
        </w:tcBorders>
      </w:tcPr>
    </w:tblStylePr>
    <w:tblStylePr w:type="firstCol">
      <w:rPr>
        <w:b/>
        <w:bCs/>
      </w:rPr>
    </w:tblStylePr>
    <w:tblStylePr w:type="lastCol">
      <w:rPr>
        <w:b/>
        <w:bCs/>
      </w:rPr>
      <w:tblPr/>
      <w:tcPr>
        <w:tcBorders>
          <w:top w:val="single" w:color="A5A5A5" w:themeColor="accent3" w:sz="8" w:space="0"/>
          <w:bottom w:val="single" w:color="A5A5A5" w:themeColor="accent3" w:sz="8" w:space="0"/>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77">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FFC000" w:themeColor="accent4" w:sz="8" w:space="0"/>
        <w:bottom w:val="single" w:color="FFC000"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FC000" w:themeColor="accent4" w:sz="8" w:space="0"/>
        </w:tcBorders>
      </w:tcPr>
    </w:tblStylePr>
    <w:tblStylePr w:type="lastRow">
      <w:rPr>
        <w:b/>
        <w:bCs/>
        <w:color w:val="44546A" w:themeColor="text2"/>
        <w14:textFill>
          <w14:solidFill>
            <w14:schemeClr w14:val="tx2"/>
          </w14:solidFill>
        </w14:textFill>
      </w:rPr>
      <w:tblPr/>
      <w:tcPr>
        <w:tcBorders>
          <w:top w:val="single" w:color="FFC000" w:themeColor="accent4" w:sz="8" w:space="0"/>
          <w:bottom w:val="single" w:color="FFC000" w:themeColor="accent4" w:sz="8" w:space="0"/>
        </w:tcBorders>
      </w:tcPr>
    </w:tblStylePr>
    <w:tblStylePr w:type="firstCol">
      <w:rPr>
        <w:b/>
        <w:bCs/>
      </w:rPr>
    </w:tblStylePr>
    <w:tblStylePr w:type="lastCol">
      <w:rPr>
        <w:b/>
        <w:bCs/>
      </w:rPr>
      <w:tblPr/>
      <w:tcPr>
        <w:tcBorders>
          <w:top w:val="single" w:color="FFC000" w:themeColor="accent4" w:sz="8" w:space="0"/>
          <w:bottom w:val="single" w:color="FFC000" w:themeColor="accent4" w:sz="8" w:space="0"/>
        </w:tcBorders>
      </w:tcPr>
    </w:tblStylePr>
    <w:tblStylePr w:type="band1Vert">
      <w:tblPr/>
      <w:tcPr>
        <w:shd w:val="clear" w:color="auto" w:fill="FFEFBF" w:themeFill="accent4" w:themeFillTint="3F"/>
      </w:tcPr>
    </w:tblStylePr>
    <w:tblStylePr w:type="band1Horz">
      <w:tblPr/>
      <w:tcPr>
        <w:shd w:val="clear" w:color="auto" w:fill="FFEFBF" w:themeFill="accent4" w:themeFillTint="3F"/>
      </w:tcPr>
    </w:tblStylePr>
  </w:style>
  <w:style w:type="table" w:styleId="78">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472C4" w:themeColor="accent5" w:sz="8" w:space="0"/>
        <w:bottom w:val="single" w:color="4472C4"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472C4" w:themeColor="accent5" w:sz="8" w:space="0"/>
        </w:tcBorders>
      </w:tcPr>
    </w:tblStylePr>
    <w:tblStylePr w:type="lastRow">
      <w:rPr>
        <w:b/>
        <w:bCs/>
        <w:color w:val="44546A" w:themeColor="text2"/>
        <w14:textFill>
          <w14:solidFill>
            <w14:schemeClr w14:val="tx2"/>
          </w14:solidFill>
        </w14:textFill>
      </w:rPr>
      <w:tblPr/>
      <w:tcPr>
        <w:tcBorders>
          <w:top w:val="single" w:color="4472C4" w:themeColor="accent5" w:sz="8" w:space="0"/>
          <w:bottom w:val="single" w:color="4472C4" w:themeColor="accent5" w:sz="8" w:space="0"/>
        </w:tcBorders>
      </w:tcPr>
    </w:tblStylePr>
    <w:tblStylePr w:type="firstCol">
      <w:rPr>
        <w:b/>
        <w:bCs/>
      </w:rPr>
    </w:tblStylePr>
    <w:tblStylePr w:type="lastCol">
      <w:rPr>
        <w:b/>
        <w:bCs/>
      </w:rPr>
      <w:tblPr/>
      <w:tcPr>
        <w:tcBorders>
          <w:top w:val="single" w:color="4472C4" w:themeColor="accent5" w:sz="8" w:space="0"/>
          <w:bottom w:val="single" w:color="4472C4" w:themeColor="accent5" w:sz="8" w:space="0"/>
        </w:tcBorders>
      </w:tcPr>
    </w:tblStylePr>
    <w:tblStylePr w:type="band1Vert">
      <w:tblPr/>
      <w:tcPr>
        <w:shd w:val="clear" w:color="auto" w:fill="D0DCF0" w:themeFill="accent5" w:themeFillTint="3F"/>
      </w:tcPr>
    </w:tblStylePr>
    <w:tblStylePr w:type="band1Horz">
      <w:tblPr/>
      <w:tcPr>
        <w:shd w:val="clear" w:color="auto" w:fill="D0DCF0" w:themeFill="accent5" w:themeFillTint="3F"/>
      </w:tcPr>
    </w:tblStylePr>
  </w:style>
  <w:style w:type="table" w:styleId="79">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70AD47" w:themeColor="accent6" w:sz="8" w:space="0"/>
        <w:bottom w:val="single" w:color="70AD47"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70AD47" w:themeColor="accent6" w:sz="8" w:space="0"/>
        </w:tcBorders>
      </w:tcPr>
    </w:tblStylePr>
    <w:tblStylePr w:type="lastRow">
      <w:rPr>
        <w:b/>
        <w:bCs/>
        <w:color w:val="44546A" w:themeColor="text2"/>
        <w14:textFill>
          <w14:solidFill>
            <w14:schemeClr w14:val="tx2"/>
          </w14:solidFill>
        </w14:textFill>
      </w:rPr>
      <w:tblPr/>
      <w:tcPr>
        <w:tcBorders>
          <w:top w:val="single" w:color="70AD47" w:themeColor="accent6" w:sz="8" w:space="0"/>
          <w:bottom w:val="single" w:color="70AD47" w:themeColor="accent6" w:sz="8" w:space="0"/>
        </w:tcBorders>
      </w:tcPr>
    </w:tblStylePr>
    <w:tblStylePr w:type="firstCol">
      <w:rPr>
        <w:b/>
        <w:bCs/>
      </w:rPr>
    </w:tblStylePr>
    <w:tblStylePr w:type="lastCol">
      <w:rPr>
        <w:b/>
        <w:bCs/>
      </w:rPr>
      <w:tblPr/>
      <w:tcPr>
        <w:tcBorders>
          <w:top w:val="single" w:color="70AD47" w:themeColor="accent6" w:sz="8" w:space="0"/>
          <w:bottom w:val="single" w:color="70AD47" w:themeColor="accent6" w:sz="8" w:space="0"/>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80">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5B9BD5" w:themeColor="accent1" w:sz="24" w:space="0"/>
          <w:right w:val="nil"/>
          <w:insideH w:val="nil"/>
          <w:insideV w:val="nil"/>
        </w:tcBorders>
        <w:shd w:val="clear" w:color="auto" w:fill="FFFFFF" w:themeFill="background1"/>
      </w:tcPr>
    </w:tblStylePr>
    <w:tblStylePr w:type="lastRow">
      <w:tblPr/>
      <w:tcPr>
        <w:tcBorders>
          <w:top w:val="single" w:color="5B9BD5"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B9BD5" w:themeColor="accent1" w:sz="8" w:space="0"/>
          <w:insideH w:val="nil"/>
          <w:insideV w:val="nil"/>
        </w:tcBorders>
        <w:shd w:val="clear" w:color="auto" w:fill="FFFFFF" w:themeFill="background1"/>
      </w:tcPr>
    </w:tblStylePr>
    <w:tblStylePr w:type="lastCol">
      <w:tblPr/>
      <w:tcPr>
        <w:tcBorders>
          <w:top w:val="nil"/>
          <w:left w:val="single" w:color="5B9BD5"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ED7D31" w:themeColor="accent2" w:sz="8" w:space="0"/>
        <w:left w:val="single" w:color="ED7D31" w:themeColor="accent2" w:sz="8" w:space="0"/>
        <w:bottom w:val="single" w:color="ED7D31" w:themeColor="accent2" w:sz="8" w:space="0"/>
        <w:right w:val="single" w:color="ED7D31"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tblPr/>
      <w:tcPr>
        <w:tcBorders>
          <w:top w:val="single" w:color="ED7D31"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D7D31" w:themeColor="accent2" w:sz="8" w:space="0"/>
          <w:insideH w:val="nil"/>
          <w:insideV w:val="nil"/>
        </w:tcBorders>
        <w:shd w:val="clear" w:color="auto" w:fill="FFFFFF" w:themeFill="background1"/>
      </w:tcPr>
    </w:tblStylePr>
    <w:tblStylePr w:type="lastCol">
      <w:tblPr/>
      <w:tcPr>
        <w:tcBorders>
          <w:top w:val="nil"/>
          <w:left w:val="single" w:color="ED7D31"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C" w:themeFill="accent2" w:themeFillTint="3F"/>
      </w:tcPr>
    </w:tblStylePr>
    <w:tblStylePr w:type="band1Horz">
      <w:tblPr/>
      <w:tcPr>
        <w:tcBorders>
          <w:top w:val="nil"/>
          <w:bottom w:val="nil"/>
          <w:insideH w:val="nil"/>
          <w:insideV w:val="nil"/>
        </w:tcBorders>
        <w:shd w:val="clear" w:color="auto" w:fill="FADE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tblPr/>
      <w:tcPr>
        <w:tcBorders>
          <w:top w:val="single" w:color="A5A5A5"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A5A5A5" w:themeColor="accent3" w:sz="8" w:space="0"/>
          <w:insideH w:val="nil"/>
          <w:insideV w:val="nil"/>
        </w:tcBorders>
        <w:shd w:val="clear" w:color="auto" w:fill="FFFFFF" w:themeFill="background1"/>
      </w:tcPr>
    </w:tblStylePr>
    <w:tblStylePr w:type="lastCol">
      <w:tblPr/>
      <w:tcPr>
        <w:tcBorders>
          <w:top w:val="nil"/>
          <w:left w:val="single" w:color="A5A5A5"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FC000" w:themeColor="accent4" w:sz="8" w:space="0"/>
        <w:left w:val="single" w:color="FFC000" w:themeColor="accent4" w:sz="8" w:space="0"/>
        <w:bottom w:val="single" w:color="FFC000" w:themeColor="accent4" w:sz="8" w:space="0"/>
        <w:right w:val="single" w:color="FFC000"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tblPr/>
      <w:tcPr>
        <w:tcBorders>
          <w:top w:val="single" w:color="FFC000"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C000" w:themeColor="accent4" w:sz="8" w:space="0"/>
          <w:insideH w:val="nil"/>
          <w:insideV w:val="nil"/>
        </w:tcBorders>
        <w:shd w:val="clear" w:color="auto" w:fill="FFFFFF" w:themeFill="background1"/>
      </w:tcPr>
    </w:tblStylePr>
    <w:tblStylePr w:type="lastCol">
      <w:tblPr/>
      <w:tcPr>
        <w:tcBorders>
          <w:top w:val="nil"/>
          <w:left w:val="single" w:color="FFC000"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BF" w:themeFill="accent4" w:themeFillTint="3F"/>
      </w:tcPr>
    </w:tblStylePr>
    <w:tblStylePr w:type="band1Horz">
      <w:tblPr/>
      <w:tcPr>
        <w:tcBorders>
          <w:top w:val="nil"/>
          <w:bottom w:val="nil"/>
          <w:insideH w:val="nil"/>
          <w:insideV w:val="nil"/>
        </w:tcBorders>
        <w:shd w:val="clear" w:color="auto" w:fill="FFEFB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472C4" w:themeColor="accent5" w:sz="8" w:space="0"/>
        <w:left w:val="single" w:color="4472C4" w:themeColor="accent5" w:sz="8" w:space="0"/>
        <w:bottom w:val="single" w:color="4472C4" w:themeColor="accent5" w:sz="8" w:space="0"/>
        <w:right w:val="single" w:color="4472C4"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472C4" w:themeColor="accent5" w:sz="24" w:space="0"/>
          <w:right w:val="nil"/>
          <w:insideH w:val="nil"/>
          <w:insideV w:val="nil"/>
        </w:tcBorders>
        <w:shd w:val="clear" w:color="auto" w:fill="FFFFFF" w:themeFill="background1"/>
      </w:tcPr>
    </w:tblStylePr>
    <w:tblStylePr w:type="lastRow">
      <w:tblPr/>
      <w:tcPr>
        <w:tcBorders>
          <w:top w:val="single" w:color="4472C4"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472C4" w:themeColor="accent5" w:sz="8" w:space="0"/>
          <w:insideH w:val="nil"/>
          <w:insideV w:val="nil"/>
        </w:tcBorders>
        <w:shd w:val="clear" w:color="auto" w:fill="FFFFFF" w:themeFill="background1"/>
      </w:tcPr>
    </w:tblStylePr>
    <w:tblStylePr w:type="lastCol">
      <w:tblPr/>
      <w:tcPr>
        <w:tcBorders>
          <w:top w:val="nil"/>
          <w:left w:val="single" w:color="4472C4"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CF0" w:themeFill="accent5" w:themeFillTint="3F"/>
      </w:tcPr>
    </w:tblStylePr>
    <w:tblStylePr w:type="band1Horz">
      <w:tblPr/>
      <w:tcPr>
        <w:tcBorders>
          <w:top w:val="nil"/>
          <w:bottom w:val="nil"/>
          <w:insideH w:val="nil"/>
          <w:insideV w:val="nil"/>
        </w:tcBorders>
        <w:shd w:val="clear" w:color="auto" w:fill="D0DC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70AD47" w:themeColor="accent6" w:sz="8" w:space="0"/>
        <w:left w:val="single" w:color="70AD47" w:themeColor="accent6" w:sz="8" w:space="0"/>
        <w:bottom w:val="single" w:color="70AD47" w:themeColor="accent6" w:sz="8" w:space="0"/>
        <w:right w:val="single" w:color="70AD47"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tblPr/>
      <w:tcPr>
        <w:tcBorders>
          <w:top w:val="single" w:color="70AD47"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0AD47" w:themeColor="accent6" w:sz="8" w:space="0"/>
          <w:insideH w:val="nil"/>
          <w:insideV w:val="nil"/>
        </w:tcBorders>
        <w:shd w:val="clear" w:color="auto" w:fill="FFFFFF" w:themeFill="background1"/>
      </w:tcPr>
    </w:tblStylePr>
    <w:tblStylePr w:type="lastCol">
      <w:tblPr/>
      <w:tcPr>
        <w:tcBorders>
          <w:top w:val="nil"/>
          <w:left w:val="single" w:color="70AD47"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8">
    <w:name w:val="Medium Grid 1 Accent 1"/>
    <w:basedOn w:val="12"/>
    <w:qFormat/>
    <w:uiPriority w:val="67"/>
    <w:pPr>
      <w:spacing w:after="0" w:line="240" w:lineRule="auto"/>
    </w:pPr>
    <w:tblPr>
      <w:tblBorders>
        <w:top w:val="single" w:color="84B4DF" w:themeColor="accent1" w:themeTint="BF" w:sz="8" w:space="0"/>
        <w:left w:val="single" w:color="84B4DF" w:themeColor="accent1" w:themeTint="BF" w:sz="8" w:space="0"/>
        <w:bottom w:val="single" w:color="84B4DF" w:themeColor="accent1" w:themeTint="BF" w:sz="8" w:space="0"/>
        <w:right w:val="single" w:color="84B4DF" w:themeColor="accent1" w:themeTint="BF" w:sz="8" w:space="0"/>
        <w:insideH w:val="single" w:color="84B4DF" w:themeColor="accent1" w:themeTint="BF" w:sz="8" w:space="0"/>
        <w:insideV w:val="single" w:color="84B4DF" w:themeColor="accent1" w:themeTint="BF" w:sz="8" w:space="0"/>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color="84B4DF" w:themeColor="accent1" w:themeTint="BF" w:sz="18" w:space="0"/>
        </w:tcBorders>
      </w:tcPr>
    </w:tblStylePr>
    <w:tblStylePr w:type="firstCol">
      <w:rPr>
        <w:b/>
        <w:bCs/>
      </w:rPr>
    </w:tblStylePr>
    <w:tblStylePr w:type="lastCol">
      <w:rPr>
        <w:b/>
        <w:bCs/>
      </w:rPr>
    </w:tblStylePr>
    <w:tblStylePr w:type="band1Vert">
      <w:tblPr/>
      <w:tcPr>
        <w:shd w:val="clear" w:color="auto" w:fill="ADCDEA" w:themeFill="accent1" w:themeFillTint="7F"/>
      </w:tcPr>
    </w:tblStylePr>
    <w:tblStylePr w:type="band1Horz">
      <w:tblPr/>
      <w:tcPr>
        <w:shd w:val="clear" w:color="auto" w:fill="ADCDEA" w:themeFill="accent1" w:themeFillTint="7F"/>
      </w:tcPr>
    </w:tblStylePr>
  </w:style>
  <w:style w:type="table" w:styleId="89">
    <w:name w:val="Medium Grid 1 Accent 2"/>
    <w:basedOn w:val="12"/>
    <w:qFormat/>
    <w:uiPriority w:val="67"/>
    <w:pPr>
      <w:spacing w:after="0" w:line="240" w:lineRule="auto"/>
    </w:pPr>
    <w:tblPr>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single" w:color="F19D64" w:themeColor="accent2" w:themeTint="BF" w:sz="8" w:space="0"/>
      </w:tblBorders>
      <w:tblCellMar>
        <w:top w:w="0" w:type="dxa"/>
        <w:left w:w="108" w:type="dxa"/>
        <w:bottom w:w="0" w:type="dxa"/>
        <w:right w:w="108" w:type="dxa"/>
      </w:tblCellMar>
    </w:tblPr>
    <w:tcPr>
      <w:shd w:val="clear" w:color="auto" w:fill="FADECC" w:themeFill="accent2" w:themeFillTint="3F"/>
    </w:tcPr>
    <w:tblStylePr w:type="firstRow">
      <w:rPr>
        <w:b/>
        <w:bCs/>
      </w:rPr>
    </w:tblStylePr>
    <w:tblStylePr w:type="lastRow">
      <w:rPr>
        <w:b/>
        <w:bCs/>
      </w:rPr>
      <w:tblPr/>
      <w:tcPr>
        <w:tcBorders>
          <w:top w:val="single" w:color="F19D64" w:themeColor="accent2" w:themeTint="BF" w:sz="18" w:space="0"/>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90">
    <w:name w:val="Medium Grid 1 Accent 3"/>
    <w:basedOn w:val="12"/>
    <w:qFormat/>
    <w:uiPriority w:val="67"/>
    <w:pPr>
      <w:spacing w:after="0" w:line="240" w:lineRule="auto"/>
    </w:pPr>
    <w:tblPr>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insideV w:val="single" w:color="BBBBBB" w:themeColor="accent3" w:themeTint="BF" w:sz="8" w:space="0"/>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color="BBBBBB" w:themeColor="accent3" w:themeTint="BF" w:sz="18" w:space="0"/>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91">
    <w:name w:val="Medium Grid 1 Accent 4"/>
    <w:basedOn w:val="12"/>
    <w:qFormat/>
    <w:uiPriority w:val="67"/>
    <w:pPr>
      <w:spacing w:after="0" w:line="240" w:lineRule="auto"/>
    </w:pPr>
    <w:tblPr>
      <w:tblBorders>
        <w:top w:val="single" w:color="FFCF3F" w:themeColor="accent4" w:themeTint="BF" w:sz="8" w:space="0"/>
        <w:left w:val="single" w:color="FFCF3F" w:themeColor="accent4" w:themeTint="BF" w:sz="8" w:space="0"/>
        <w:bottom w:val="single" w:color="FFCF3F" w:themeColor="accent4" w:themeTint="BF" w:sz="8" w:space="0"/>
        <w:right w:val="single" w:color="FFCF3F" w:themeColor="accent4" w:themeTint="BF" w:sz="8" w:space="0"/>
        <w:insideH w:val="single" w:color="FFCF3F" w:themeColor="accent4" w:themeTint="BF" w:sz="8" w:space="0"/>
        <w:insideV w:val="single" w:color="FFCF3F" w:themeColor="accent4" w:themeTint="BF" w:sz="8" w:space="0"/>
      </w:tblBorders>
      <w:tblCellMar>
        <w:top w:w="0" w:type="dxa"/>
        <w:left w:w="108" w:type="dxa"/>
        <w:bottom w:w="0" w:type="dxa"/>
        <w:right w:w="108" w:type="dxa"/>
      </w:tblCellMar>
    </w:tblPr>
    <w:tcPr>
      <w:shd w:val="clear" w:color="auto" w:fill="FFEFBF" w:themeFill="accent4" w:themeFillTint="3F"/>
    </w:tcPr>
    <w:tblStylePr w:type="firstRow">
      <w:rPr>
        <w:b/>
        <w:bCs/>
      </w:rPr>
    </w:tblStylePr>
    <w:tblStylePr w:type="lastRow">
      <w:rPr>
        <w:b/>
        <w:bCs/>
      </w:rPr>
      <w:tblPr/>
      <w:tcPr>
        <w:tcBorders>
          <w:top w:val="single" w:color="FFCF3F" w:themeColor="accent4" w:themeTint="BF" w:sz="18" w:space="0"/>
        </w:tcBorders>
      </w:tcPr>
    </w:tblStylePr>
    <w:tblStylePr w:type="firstCol">
      <w:rPr>
        <w:b/>
        <w:bCs/>
      </w:rPr>
    </w:tblStylePr>
    <w:tblStylePr w:type="lastCol">
      <w:rPr>
        <w:b/>
        <w:bCs/>
      </w:rPr>
    </w:tblStylePr>
    <w:tblStylePr w:type="band1Vert">
      <w:tblPr/>
      <w:tcPr>
        <w:shd w:val="clear" w:color="auto" w:fill="FFDF7F" w:themeFill="accent4" w:themeFillTint="7F"/>
      </w:tcPr>
    </w:tblStylePr>
    <w:tblStylePr w:type="band1Horz">
      <w:tblPr/>
      <w:tcPr>
        <w:shd w:val="clear" w:color="auto" w:fill="FFDF7F" w:themeFill="accent4" w:themeFillTint="7F"/>
      </w:tcPr>
    </w:tblStylePr>
  </w:style>
  <w:style w:type="table" w:styleId="92">
    <w:name w:val="Medium Grid 1 Accent 5"/>
    <w:basedOn w:val="12"/>
    <w:qFormat/>
    <w:uiPriority w:val="67"/>
    <w:pPr>
      <w:spacing w:after="0" w:line="240" w:lineRule="auto"/>
    </w:pPr>
    <w:tblPr>
      <w:tblBorders>
        <w:top w:val="single" w:color="7295D2" w:themeColor="accent5" w:themeTint="BF" w:sz="8" w:space="0"/>
        <w:left w:val="single" w:color="7295D2" w:themeColor="accent5" w:themeTint="BF" w:sz="8" w:space="0"/>
        <w:bottom w:val="single" w:color="7295D2" w:themeColor="accent5" w:themeTint="BF" w:sz="8" w:space="0"/>
        <w:right w:val="single" w:color="7295D2" w:themeColor="accent5" w:themeTint="BF" w:sz="8" w:space="0"/>
        <w:insideH w:val="single" w:color="7295D2" w:themeColor="accent5" w:themeTint="BF" w:sz="8" w:space="0"/>
        <w:insideV w:val="single" w:color="7295D2" w:themeColor="accent5" w:themeTint="BF" w:sz="8" w:space="0"/>
      </w:tblBorders>
      <w:tblCellMar>
        <w:top w:w="0" w:type="dxa"/>
        <w:left w:w="108" w:type="dxa"/>
        <w:bottom w:w="0" w:type="dxa"/>
        <w:right w:w="108" w:type="dxa"/>
      </w:tblCellMar>
    </w:tblPr>
    <w:tcPr>
      <w:shd w:val="clear" w:color="auto" w:fill="D0DCF0" w:themeFill="accent5" w:themeFillTint="3F"/>
    </w:tcPr>
    <w:tblStylePr w:type="firstRow">
      <w:rPr>
        <w:b/>
        <w:bCs/>
      </w:rPr>
    </w:tblStylePr>
    <w:tblStylePr w:type="lastRow">
      <w:rPr>
        <w:b/>
        <w:bCs/>
      </w:rPr>
      <w:tblPr/>
      <w:tcPr>
        <w:tcBorders>
          <w:top w:val="single" w:color="7295D2" w:themeColor="accent5" w:themeTint="BF" w:sz="18" w:space="0"/>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93">
    <w:name w:val="Medium Grid 1 Accent 6"/>
    <w:basedOn w:val="12"/>
    <w:qFormat/>
    <w:uiPriority w:val="67"/>
    <w:pPr>
      <w:spacing w:after="0" w:line="240" w:lineRule="auto"/>
    </w:pPr>
    <w:tblPr>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insideV w:val="single" w:color="93C571" w:themeColor="accent6" w:themeTint="BF" w:sz="8" w:space="0"/>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color="93C571" w:themeColor="accent6" w:themeTint="BF" w:sz="18" w:space="0"/>
        </w:tcBorders>
      </w:tcPr>
    </w:tblStylePr>
    <w:tblStylePr w:type="firstCol">
      <w:rPr>
        <w:b/>
        <w:bCs/>
      </w:rPr>
    </w:tblStylePr>
    <w:tblStylePr w:type="lastCol">
      <w:rPr>
        <w:b/>
        <w:bCs/>
      </w:rPr>
    </w:tblStylePr>
    <w:tblStylePr w:type="band1Vert">
      <w:tblPr/>
      <w:tcPr>
        <w:shd w:val="clear" w:color="auto" w:fill="B7D8A1" w:themeFill="accent6" w:themeFillTint="7F"/>
      </w:tcPr>
    </w:tblStylePr>
    <w:tblStylePr w:type="band1Horz">
      <w:tblPr/>
      <w:tcPr>
        <w:shd w:val="clear" w:color="auto" w:fill="B7D8A1" w:themeFill="accent6" w:themeFillTint="7F"/>
      </w:tcPr>
    </w:tblStylePr>
  </w:style>
  <w:style w:type="table" w:styleId="94">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5">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14:textFill>
          <w14:solidFill>
            <w14:schemeClr w14:val="tx1"/>
          </w14:solidFill>
        </w14:textFill>
      </w:rPr>
      <w:tblPr/>
      <w:tcPr>
        <w:shd w:val="clear" w:color="auto" w:fill="EEF5FA"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DEA" w:themeFill="accent1" w:themeFillTint="7F"/>
      </w:tcPr>
    </w:tblStylePr>
    <w:tblStylePr w:type="band1Horz">
      <w:tblPr/>
      <w:tcPr>
        <w:tcBorders>
          <w:insideH w:val="single" w:sz="6" w:space="0"/>
          <w:insideV w:val="single" w:sz="6" w:space="0"/>
        </w:tcBorders>
        <w:shd w:val="clear" w:color="auto" w:fill="ADCDEA" w:themeFill="accent1" w:themeFillTint="7F"/>
      </w:tcPr>
    </w:tblStylePr>
    <w:tblStylePr w:type="nwCell">
      <w:tblPr/>
      <w:tcPr>
        <w:shd w:val="clear" w:color="auto" w:fill="FFFFFF" w:themeFill="background1"/>
      </w:tcPr>
    </w:tblStylePr>
  </w:style>
  <w:style w:type="table" w:styleId="96">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CellMar>
        <w:top w:w="0" w:type="dxa"/>
        <w:left w:w="108" w:type="dxa"/>
        <w:bottom w:w="0" w:type="dxa"/>
        <w:right w:w="108" w:type="dxa"/>
      </w:tblCellMar>
    </w:tblPr>
    <w:tcPr>
      <w:shd w:val="clear" w:color="auto" w:fill="FADECC" w:themeFill="accent2" w:themeFillTint="3F"/>
    </w:tcPr>
    <w:tblStylePr w:type="firstRow">
      <w:rPr>
        <w:b/>
        <w:bCs/>
        <w:color w:val="000000" w:themeColor="text1"/>
        <w14:textFill>
          <w14:solidFill>
            <w14:schemeClr w14:val="tx1"/>
          </w14:solidFill>
        </w14:textFill>
      </w:rPr>
      <w:tblPr/>
      <w:tcPr>
        <w:shd w:val="clear" w:color="auto" w:fill="FDF2EA"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insideV w:val="single" w:sz="6" w:space="0"/>
        </w:tcBorders>
        <w:shd w:val="clear" w:color="auto" w:fill="F6BE98" w:themeFill="accent2" w:themeFillTint="7F"/>
      </w:tcPr>
    </w:tblStylePr>
    <w:tblStylePr w:type="nwCell">
      <w:tblPr/>
      <w:tcPr>
        <w:shd w:val="clear" w:color="auto" w:fill="FFFFFF" w:themeFill="background1"/>
      </w:tcPr>
    </w:tblStylePr>
  </w:style>
  <w:style w:type="table" w:styleId="97">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14:textFill>
          <w14:solidFill>
            <w14:schemeClr w14:val="tx1"/>
          </w14:solidFill>
        </w14:textFill>
      </w:rPr>
      <w:tblPr/>
      <w:tcPr>
        <w:shd w:val="clear" w:color="auto" w:fill="F6F6F6"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CECEC" w:themeFill="accent3" w:themeFillTint="33"/>
      </w:tcPr>
    </w:tblStylePr>
    <w:tblStylePr w:type="band1Vert">
      <w:tblPr/>
      <w:tcPr>
        <w:shd w:val="clear" w:color="auto" w:fill="D2D2D2" w:themeFill="accent3" w:themeFillTint="7F"/>
      </w:tcPr>
    </w:tblStylePr>
    <w:tblStylePr w:type="band1Horz">
      <w:tblPr/>
      <w:tcPr>
        <w:tcBorders>
          <w:insideH w:val="single" w:sz="6" w:space="0"/>
          <w:insideV w:val="single" w:sz="6" w:space="0"/>
        </w:tcBorders>
        <w:shd w:val="clear" w:color="auto" w:fill="D2D2D2" w:themeFill="accent3" w:themeFillTint="7F"/>
      </w:tcPr>
    </w:tblStylePr>
    <w:tblStylePr w:type="nwCell">
      <w:tblPr/>
      <w:tcPr>
        <w:shd w:val="clear" w:color="auto" w:fill="FFFFFF" w:themeFill="background1"/>
      </w:tcPr>
    </w:tblStylePr>
  </w:style>
  <w:style w:type="table" w:styleId="98">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CellMar>
        <w:top w:w="0" w:type="dxa"/>
        <w:left w:w="108" w:type="dxa"/>
        <w:bottom w:w="0" w:type="dxa"/>
        <w:right w:w="108" w:type="dxa"/>
      </w:tblCellMar>
    </w:tblPr>
    <w:tcPr>
      <w:shd w:val="clear" w:color="auto" w:fill="FFEFBF" w:themeFill="accent4" w:themeFillTint="3F"/>
    </w:tcPr>
    <w:tblStylePr w:type="firstRow">
      <w:rPr>
        <w:b/>
        <w:bCs/>
        <w:color w:val="000000" w:themeColor="text1"/>
        <w14:textFill>
          <w14:solidFill>
            <w14:schemeClr w14:val="tx1"/>
          </w14:solidFill>
        </w14:textFill>
      </w:rPr>
      <w:tblPr/>
      <w:tcPr>
        <w:shd w:val="clear" w:color="auto" w:fill="FFF8E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EF2CC" w:themeFill="accent4" w:themeFillTint="33"/>
      </w:tcPr>
    </w:tblStylePr>
    <w:tblStylePr w:type="band1Vert">
      <w:tblPr/>
      <w:tcPr>
        <w:shd w:val="clear" w:color="auto" w:fill="FFDF7F" w:themeFill="accent4" w:themeFillTint="7F"/>
      </w:tcPr>
    </w:tblStylePr>
    <w:tblStylePr w:type="band1Horz">
      <w:tblPr/>
      <w:tcPr>
        <w:tcBorders>
          <w:insideH w:val="single" w:sz="6" w:space="0"/>
          <w:insideV w:val="single" w:sz="6" w:space="0"/>
        </w:tcBorders>
        <w:shd w:val="clear" w:color="auto" w:fill="FFDF7F" w:themeFill="accent4" w:themeFillTint="7F"/>
      </w:tcPr>
    </w:tblStylePr>
    <w:tblStylePr w:type="nwCell">
      <w:tblPr/>
      <w:tcPr>
        <w:shd w:val="clear" w:color="auto" w:fill="FFFFFF" w:themeFill="background1"/>
      </w:tcPr>
    </w:tblStylePr>
  </w:style>
  <w:style w:type="table" w:styleId="99">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472C4" w:themeColor="accent5" w:sz="8" w:space="0"/>
        <w:left w:val="single" w:color="4472C4" w:themeColor="accent5" w:sz="8" w:space="0"/>
        <w:bottom w:val="single" w:color="4472C4" w:themeColor="accent5" w:sz="8" w:space="0"/>
        <w:right w:val="single" w:color="4472C4" w:themeColor="accent5" w:sz="8" w:space="0"/>
        <w:insideH w:val="single" w:color="4472C4" w:themeColor="accent5" w:sz="8" w:space="0"/>
        <w:insideV w:val="single" w:color="4472C4" w:themeColor="accent5" w:sz="8" w:space="0"/>
      </w:tblBorders>
      <w:tblCellMar>
        <w:top w:w="0" w:type="dxa"/>
        <w:left w:w="108" w:type="dxa"/>
        <w:bottom w:w="0" w:type="dxa"/>
        <w:right w:w="108" w:type="dxa"/>
      </w:tblCellMar>
    </w:tblPr>
    <w:tcPr>
      <w:shd w:val="clear" w:color="auto" w:fill="D0DCF0" w:themeFill="accent5" w:themeFillTint="3F"/>
    </w:tcPr>
    <w:tblStylePr w:type="firstRow">
      <w:rPr>
        <w:b/>
        <w:bCs/>
        <w:color w:val="000000" w:themeColor="text1"/>
        <w14:textFill>
          <w14:solidFill>
            <w14:schemeClr w14:val="tx1"/>
          </w14:solidFill>
        </w14:textFill>
      </w:rPr>
      <w:tblPr/>
      <w:tcPr>
        <w:shd w:val="clear" w:color="auto" w:fill="ECF1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insideV w:val="single" w:sz="6" w:space="0"/>
        </w:tcBorders>
        <w:shd w:val="clear" w:color="auto" w:fill="A1B8E1" w:themeFill="accent5" w:themeFillTint="7F"/>
      </w:tcPr>
    </w:tblStylePr>
    <w:tblStylePr w:type="nwCell">
      <w:tblPr/>
      <w:tcPr>
        <w:shd w:val="clear" w:color="auto" w:fill="FFFFFF" w:themeFill="background1"/>
      </w:tcPr>
    </w:tblStylePr>
  </w:style>
  <w:style w:type="table" w:styleId="100">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14:textFill>
          <w14:solidFill>
            <w14:schemeClr w14:val="tx1"/>
          </w14:solidFill>
        </w14:textFill>
      </w:rPr>
      <w:tblPr/>
      <w:tcPr>
        <w:shd w:val="clear" w:color="auto" w:fill="F0F7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1" w:themeFill="accent6" w:themeFillTint="7F"/>
      </w:tcPr>
    </w:tblStylePr>
    <w:tblStylePr w:type="band1Horz">
      <w:tblPr/>
      <w:tcPr>
        <w:tcBorders>
          <w:insideH w:val="single" w:sz="6" w:space="0"/>
          <w:insideV w:val="single" w:sz="6" w:space="0"/>
        </w:tcBorders>
        <w:shd w:val="clear" w:color="auto" w:fill="B7D8A1" w:themeFill="accent6" w:themeFillTint="7F"/>
      </w:tcPr>
    </w:tblStylePr>
    <w:tblStylePr w:type="nwCell">
      <w:tblPr/>
      <w:tcPr>
        <w:shd w:val="clear" w:color="auto" w:fill="FFFFFF" w:themeFill="background1"/>
      </w:tcPr>
    </w:tblStylePr>
  </w:style>
  <w:style w:type="table" w:styleId="101">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2">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5B9BD5"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5B9BD5"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5B9BD5"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5B9BD5"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DCDEA"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DCDEA" w:themeFill="accent1" w:themeFillTint="7F"/>
      </w:tcPr>
    </w:tblStylePr>
  </w:style>
  <w:style w:type="table" w:styleId="103">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ADECC"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ED7D31"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ED7D31"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ED7D31"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ED7D31"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6BE98"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6BE98" w:themeFill="accent2" w:themeFillTint="7F"/>
      </w:tcPr>
    </w:tblStylePr>
  </w:style>
  <w:style w:type="table" w:styleId="104">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A5A5A5"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A5A5A5"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A5A5A5"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A5A5A5"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2D2D2"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2D2D2" w:themeFill="accent3" w:themeFillTint="7F"/>
      </w:tcPr>
    </w:tblStylePr>
  </w:style>
  <w:style w:type="table" w:styleId="105">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FEFBF"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FC000"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FC000"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FC000"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FC000"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DF7F"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FDF7F" w:themeFill="accent4" w:themeFillTint="7F"/>
      </w:tcPr>
    </w:tblStylePr>
  </w:style>
  <w:style w:type="table" w:styleId="106">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0DC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472C4"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472C4"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472C4"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472C4"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1B8E1"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1B8E1" w:themeFill="accent5" w:themeFillTint="7F"/>
      </w:tcPr>
    </w:tblStylePr>
  </w:style>
  <w:style w:type="table" w:styleId="107">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70AD47"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70AD47"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70AD47"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70AD47"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7D8A1"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7D8A1" w:themeFill="accent6" w:themeFillTint="7F"/>
      </w:tcPr>
    </w:tblStylePr>
  </w:style>
  <w:style w:type="table" w:styleId="108">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9">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E4D78"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2E75B5"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2E75B5" w:themeFill="accent1" w:themeFillShade="BF"/>
      </w:tcPr>
    </w:tblStylePr>
    <w:tblStylePr w:type="band1Vert">
      <w:tblPr/>
      <w:tcPr>
        <w:tcBorders>
          <w:top w:val="nil"/>
          <w:left w:val="nil"/>
          <w:bottom w:val="nil"/>
          <w:right w:val="nil"/>
          <w:insideH w:val="nil"/>
          <w:insideV w:val="nil"/>
        </w:tcBorders>
        <w:shd w:val="clear" w:color="auto" w:fill="2E75B5" w:themeFill="accent1" w:themeFillShade="BF"/>
      </w:tcPr>
    </w:tblStylePr>
    <w:tblStylePr w:type="band1Horz">
      <w:tblPr/>
      <w:tcPr>
        <w:tcBorders>
          <w:top w:val="nil"/>
          <w:left w:val="nil"/>
          <w:bottom w:val="nil"/>
          <w:right w:val="nil"/>
          <w:insideH w:val="nil"/>
          <w:insideV w:val="nil"/>
        </w:tcBorders>
        <w:shd w:val="clear" w:color="auto" w:fill="2E75B5" w:themeFill="accent1" w:themeFillShade="BF"/>
      </w:tcPr>
    </w:tblStylePr>
  </w:style>
  <w:style w:type="table" w:styleId="110">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ED7D31"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C5591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C55911" w:themeFill="accent2" w:themeFillShade="BF"/>
      </w:tcPr>
    </w:tblStylePr>
    <w:tblStylePr w:type="band1Vert">
      <w:tblPr/>
      <w:tcPr>
        <w:tcBorders>
          <w:top w:val="nil"/>
          <w:left w:val="nil"/>
          <w:bottom w:val="nil"/>
          <w:right w:val="nil"/>
          <w:insideH w:val="nil"/>
          <w:insideV w:val="nil"/>
        </w:tcBorders>
        <w:shd w:val="clear" w:color="auto" w:fill="C55911" w:themeFill="accent2" w:themeFillShade="BF"/>
      </w:tcPr>
    </w:tblStylePr>
    <w:tblStylePr w:type="band1Horz">
      <w:tblPr/>
      <w:tcPr>
        <w:tcBorders>
          <w:top w:val="nil"/>
          <w:left w:val="nil"/>
          <w:bottom w:val="nil"/>
          <w:right w:val="nil"/>
          <w:insideH w:val="nil"/>
          <w:insideV w:val="nil"/>
        </w:tcBorders>
        <w:shd w:val="clear" w:color="auto" w:fill="C55911" w:themeFill="accent2" w:themeFillShade="BF"/>
      </w:tcPr>
    </w:tblStylePr>
  </w:style>
  <w:style w:type="table" w:styleId="111">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B7B7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2">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E5F00"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BE8F0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BE8F00" w:themeFill="accent4" w:themeFillShade="BF"/>
      </w:tcPr>
    </w:tblStylePr>
    <w:tblStylePr w:type="band1Vert">
      <w:tblPr/>
      <w:tcPr>
        <w:tcBorders>
          <w:top w:val="nil"/>
          <w:left w:val="nil"/>
          <w:bottom w:val="nil"/>
          <w:right w:val="nil"/>
          <w:insideH w:val="nil"/>
          <w:insideV w:val="nil"/>
        </w:tcBorders>
        <w:shd w:val="clear" w:color="auto" w:fill="BE8F00" w:themeFill="accent4" w:themeFillShade="BF"/>
      </w:tcPr>
    </w:tblStylePr>
    <w:tblStylePr w:type="band1Horz">
      <w:tblPr/>
      <w:tcPr>
        <w:tcBorders>
          <w:top w:val="nil"/>
          <w:left w:val="nil"/>
          <w:bottom w:val="nil"/>
          <w:right w:val="nil"/>
          <w:insideH w:val="nil"/>
          <w:insideV w:val="nil"/>
        </w:tcBorders>
        <w:shd w:val="clear" w:color="auto" w:fill="BE8F00" w:themeFill="accent4" w:themeFillShade="BF"/>
      </w:tcPr>
    </w:tblStylePr>
  </w:style>
  <w:style w:type="table" w:styleId="113">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472C4"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3863"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2F5496"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4">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538135"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15">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ED7D31"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ED7D31" w:themeColor="accent2" w:sz="24" w:space="0"/>
        <w:left w:val="single" w:color="5B9BD5" w:themeColor="accent1" w:sz="4" w:space="0"/>
        <w:bottom w:val="single" w:color="5B9BD5" w:themeColor="accent1" w:sz="4" w:space="0"/>
        <w:right w:val="single" w:color="5B9BD5"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EF5FA" w:themeFill="accen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55D91"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55D91"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DEA"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ED7D31" w:themeColor="accent2" w:sz="24" w:space="0"/>
        <w:left w:val="single" w:color="ED7D31" w:themeColor="accent2" w:sz="4" w:space="0"/>
        <w:bottom w:val="single" w:color="ED7D31" w:themeColor="accent2" w:sz="4" w:space="0"/>
        <w:right w:val="single" w:color="ED7D31"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DF2EA" w:themeFill="accent2"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9D480D"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9D480D"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9D48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FFC000" w:themeColor="accent4" w:sz="24" w:space="0"/>
        <w:left w:val="single" w:color="A5A5A5" w:themeColor="accent3" w:sz="4" w:space="0"/>
        <w:bottom w:val="single" w:color="A5A5A5" w:themeColor="accent3" w:sz="4" w:space="0"/>
        <w:right w:val="single" w:color="A5A5A5"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626262"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626262"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626262" w:themeFill="accent3" w:themeFillShade="99"/>
      </w:tcPr>
    </w:tblStylePr>
    <w:tblStylePr w:type="band1Vert">
      <w:tblPr/>
      <w:tcPr>
        <w:shd w:val="clear" w:color="auto" w:fill="DADADA" w:themeFill="accent3" w:themeFillTint="66"/>
      </w:tcPr>
    </w:tblStylePr>
    <w:tblStylePr w:type="band1Horz">
      <w:tblPr/>
      <w:tcPr>
        <w:shd w:val="clear" w:color="auto" w:fill="D2D2D2" w:themeFill="accent3" w:themeFillTint="7F"/>
      </w:tcPr>
    </w:tblStylePr>
  </w:style>
  <w:style w:type="table" w:styleId="119">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A5A5A5" w:themeColor="accent3" w:sz="24" w:space="0"/>
        <w:left w:val="single" w:color="FFC000" w:themeColor="accent4" w:sz="4" w:space="0"/>
        <w:bottom w:val="single" w:color="FFC000" w:themeColor="accent4" w:sz="4" w:space="0"/>
        <w:right w:val="single" w:color="FFC000"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FF8E5" w:themeFill="accent4" w:themeFillTint="19"/>
    </w:tcPr>
    <w:tblStylePr w:type="firstRow">
      <w:rPr>
        <w:b/>
        <w:bCs/>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997300"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997300"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7F"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70AD47" w:themeColor="accent6" w:sz="24" w:space="0"/>
        <w:left w:val="single" w:color="4472C4" w:themeColor="accent5" w:sz="4" w:space="0"/>
        <w:bottom w:val="single" w:color="4472C4" w:themeColor="accent5" w:sz="4" w:space="0"/>
        <w:right w:val="single" w:color="4472C4"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CF1F9" w:themeFill="accent5" w:themeFillTint="19"/>
    </w:tcPr>
    <w:tblStylePr w:type="firstRow">
      <w:rPr>
        <w:b/>
        <w:bCs/>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54378"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54378"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5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472C4" w:themeColor="accent5" w:sz="24" w:space="0"/>
        <w:left w:val="single" w:color="70AD47" w:themeColor="accent6" w:sz="4" w:space="0"/>
        <w:bottom w:val="single" w:color="70AD47" w:themeColor="accent6" w:sz="4" w:space="0"/>
        <w:right w:val="single" w:color="70AD47"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color="4472C4"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3672A"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3672A"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1"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D26012" w:themeFill="accent2" w:themeFillShade="CC"/>
      </w:tcPr>
    </w:tblStylePr>
    <w:tblStylePr w:type="lastRow">
      <w:rPr>
        <w:b/>
        <w:bCs/>
        <w:color w:val="D26012"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3">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EF5FA"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D26012" w:themeFill="accent2" w:themeFillShade="CC"/>
      </w:tcPr>
    </w:tblStylePr>
    <w:tblStylePr w:type="lastRow">
      <w:rPr>
        <w:b/>
        <w:bCs/>
        <w:color w:val="D26012"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24">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DF2EA"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D26012" w:themeFill="accent2" w:themeFillShade="CC"/>
      </w:tcPr>
    </w:tblStylePr>
    <w:tblStylePr w:type="lastRow">
      <w:rPr>
        <w:b/>
        <w:bCs/>
        <w:color w:val="D26012"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C" w:themeFill="accent2" w:themeFillTint="3F"/>
      </w:tcPr>
    </w:tblStylePr>
    <w:tblStylePr w:type="band1Horz">
      <w:tblPr/>
      <w:tcPr>
        <w:shd w:val="clear" w:color="auto" w:fill="FBE4D5" w:themeFill="accent2" w:themeFillTint="33"/>
      </w:tcPr>
    </w:tblStylePr>
  </w:style>
  <w:style w:type="table" w:styleId="125">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CC9900" w:themeFill="accent4" w:themeFillShade="CC"/>
      </w:tcPr>
    </w:tblStylePr>
    <w:tblStylePr w:type="lastRow">
      <w:rPr>
        <w:b/>
        <w:bCs/>
        <w:color w:val="CC9A00"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CECEC" w:themeFill="accent3" w:themeFillTint="33"/>
      </w:tcPr>
    </w:tblStylePr>
  </w:style>
  <w:style w:type="table" w:styleId="126">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FF8E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838383" w:themeFill="accent3" w:themeFillShade="CC"/>
      </w:tcPr>
    </w:tblStylePr>
    <w:tblStylePr w:type="lastRow">
      <w:rPr>
        <w:b/>
        <w:bCs/>
        <w:color w:val="848484"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BF" w:themeFill="accent4" w:themeFillTint="3F"/>
      </w:tcPr>
    </w:tblStylePr>
    <w:tblStylePr w:type="band1Horz">
      <w:tblPr/>
      <w:tcPr>
        <w:shd w:val="clear" w:color="auto" w:fill="FEF2CC" w:themeFill="accent4" w:themeFillTint="33"/>
      </w:tcPr>
    </w:tblStylePr>
  </w:style>
  <w:style w:type="table" w:styleId="127">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CF1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598A38" w:themeFill="accent6" w:themeFillShade="CC"/>
      </w:tcPr>
    </w:tblStylePr>
    <w:tblStylePr w:type="lastRow">
      <w:rPr>
        <w:b/>
        <w:bCs/>
        <w:color w:val="5A8A39"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CF0" w:themeFill="accent5" w:themeFillTint="3F"/>
      </w:tcPr>
    </w:tblStylePr>
    <w:tblStylePr w:type="band1Horz">
      <w:tblPr/>
      <w:tcPr>
        <w:shd w:val="clear" w:color="auto" w:fill="D9E2F3" w:themeFill="accent5" w:themeFillTint="33"/>
      </w:tcPr>
    </w:tblStylePr>
  </w:style>
  <w:style w:type="table" w:styleId="128">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25AA0" w:themeFill="accent5" w:themeFillShade="CC"/>
      </w:tcPr>
    </w:tblStylePr>
    <w:tblStylePr w:type="lastRow">
      <w:rPr>
        <w:b/>
        <w:bCs/>
        <w:color w:val="335AA1"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29">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0">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14:textFill>
          <w14:solidFill>
            <w14:schemeClr w14:val="tx1"/>
          </w14:solidFill>
        </w14:textFill>
      </w:rPr>
      <w:tblPr/>
      <w:tcPr>
        <w:shd w:val="clear" w:color="auto" w:fill="BDD6EE" w:themeFill="accent1" w:themeFillTint="66"/>
      </w:tcPr>
    </w:tblStylePr>
    <w:tblStylePr w:type="firstCol">
      <w:rPr>
        <w:color w:val="FFFFFF" w:themeColor="background1"/>
        <w14:textFill>
          <w14:solidFill>
            <w14:schemeClr w14:val="bg1"/>
          </w14:solidFill>
        </w14:textFill>
      </w:rPr>
      <w:tblPr/>
      <w:tcPr>
        <w:shd w:val="clear" w:color="auto" w:fill="2E75B5" w:themeFill="accent1" w:themeFillShade="BF"/>
      </w:tcPr>
    </w:tblStylePr>
    <w:tblStylePr w:type="lastCol">
      <w:rPr>
        <w:color w:val="FFFFFF" w:themeColor="background1"/>
        <w14:textFill>
          <w14:solidFill>
            <w14:schemeClr w14:val="bg1"/>
          </w14:solidFill>
        </w14:textFill>
      </w:rPr>
      <w:tblPr/>
      <w:tcPr>
        <w:shd w:val="clear" w:color="auto" w:fill="2E75B5" w:themeFill="accent1" w:themeFillShade="BF"/>
      </w:tcPr>
    </w:tblStylePr>
    <w:tblStylePr w:type="band1Vert">
      <w:tblPr/>
      <w:tcPr>
        <w:shd w:val="clear" w:color="auto" w:fill="ADCDEA" w:themeFill="accent1" w:themeFillTint="7F"/>
      </w:tcPr>
    </w:tblStylePr>
    <w:tblStylePr w:type="band1Horz">
      <w:tblPr/>
      <w:tcPr>
        <w:shd w:val="clear" w:color="auto" w:fill="ADCDEA" w:themeFill="accent1" w:themeFillTint="7F"/>
      </w:tcPr>
    </w:tblStylePr>
  </w:style>
  <w:style w:type="table" w:styleId="131">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14:textFill>
          <w14:solidFill>
            <w14:schemeClr w14:val="tx1"/>
          </w14:solidFill>
        </w14:textFill>
      </w:rPr>
      <w:tblPr/>
      <w:tcPr>
        <w:shd w:val="clear" w:color="auto" w:fill="F7CAAC" w:themeFill="accent2" w:themeFillTint="66"/>
      </w:tcPr>
    </w:tblStylePr>
    <w:tblStylePr w:type="firstCol">
      <w:rPr>
        <w:color w:val="FFFFFF" w:themeColor="background1"/>
        <w14:textFill>
          <w14:solidFill>
            <w14:schemeClr w14:val="bg1"/>
          </w14:solidFill>
        </w14:textFill>
      </w:rPr>
      <w:tblPr/>
      <w:tcPr>
        <w:shd w:val="clear" w:color="auto" w:fill="C55911" w:themeFill="accent2" w:themeFillShade="BF"/>
      </w:tcPr>
    </w:tblStylePr>
    <w:tblStylePr w:type="lastCol">
      <w:rPr>
        <w:color w:val="FFFFFF" w:themeColor="background1"/>
        <w14:textFill>
          <w14:solidFill>
            <w14:schemeClr w14:val="bg1"/>
          </w14:solidFill>
        </w14:textFill>
      </w:rPr>
      <w:tblPr/>
      <w:tcPr>
        <w:shd w:val="clear" w:color="auto" w:fill="C5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2">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CECEC" w:themeFill="accent3" w:themeFillTint="33"/>
    </w:tcPr>
    <w:tblStylePr w:type="firstRow">
      <w:rPr>
        <w:b/>
        <w:bCs/>
      </w:rPr>
      <w:tblPr/>
      <w:tcPr>
        <w:shd w:val="clear" w:color="auto" w:fill="DADADA" w:themeFill="accent3" w:themeFillTint="66"/>
      </w:tcPr>
    </w:tblStylePr>
    <w:tblStylePr w:type="lastRow">
      <w:rPr>
        <w:b/>
        <w:bCs/>
        <w:color w:val="000000" w:themeColor="text1"/>
        <w14:textFill>
          <w14:solidFill>
            <w14:schemeClr w14:val="tx1"/>
          </w14:solidFill>
        </w14:textFill>
      </w:rPr>
      <w:tblPr/>
      <w:tcPr>
        <w:shd w:val="clear" w:color="auto" w:fill="DADADA" w:themeFill="accent3" w:themeFillTint="66"/>
      </w:tcPr>
    </w:tblStylePr>
    <w:tblStylePr w:type="firstCol">
      <w:rPr>
        <w:color w:val="FFFFFF" w:themeColor="background1"/>
        <w14:textFill>
          <w14:solidFill>
            <w14:schemeClr w14:val="bg1"/>
          </w14:solidFill>
        </w14:textFill>
      </w:rPr>
      <w:tblPr/>
      <w:tcPr>
        <w:shd w:val="clear" w:color="auto" w:fill="7B7B7B" w:themeFill="accent3" w:themeFillShade="BF"/>
      </w:tcPr>
    </w:tblStylePr>
    <w:tblStylePr w:type="lastCol">
      <w:rPr>
        <w:color w:val="FFFFFF" w:themeColor="background1"/>
        <w14:textFill>
          <w14:solidFill>
            <w14:schemeClr w14:val="bg1"/>
          </w14:solidFill>
        </w14:textFill>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33">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EF2CC" w:themeFill="accent4" w:themeFillTint="33"/>
    </w:tcPr>
    <w:tblStylePr w:type="firstRow">
      <w:rPr>
        <w:b/>
        <w:bCs/>
      </w:rPr>
      <w:tblPr/>
      <w:tcPr>
        <w:shd w:val="clear" w:color="auto" w:fill="FFE599" w:themeFill="accent4" w:themeFillTint="66"/>
      </w:tcPr>
    </w:tblStylePr>
    <w:tblStylePr w:type="lastRow">
      <w:rPr>
        <w:b/>
        <w:bCs/>
        <w:color w:val="000000" w:themeColor="text1"/>
        <w14:textFill>
          <w14:solidFill>
            <w14:schemeClr w14:val="tx1"/>
          </w14:solidFill>
        </w14:textFill>
      </w:rPr>
      <w:tblPr/>
      <w:tcPr>
        <w:shd w:val="clear" w:color="auto" w:fill="FFE599" w:themeFill="accent4" w:themeFillTint="66"/>
      </w:tcPr>
    </w:tblStylePr>
    <w:tblStylePr w:type="firstCol">
      <w:rPr>
        <w:color w:val="FFFFFF" w:themeColor="background1"/>
        <w14:textFill>
          <w14:solidFill>
            <w14:schemeClr w14:val="bg1"/>
          </w14:solidFill>
        </w14:textFill>
      </w:rPr>
      <w:tblPr/>
      <w:tcPr>
        <w:shd w:val="clear" w:color="auto" w:fill="BE8F00" w:themeFill="accent4" w:themeFillShade="BF"/>
      </w:tcPr>
    </w:tblStylePr>
    <w:tblStylePr w:type="lastCol">
      <w:rPr>
        <w:color w:val="FFFFFF" w:themeColor="background1"/>
        <w14:textFill>
          <w14:solidFill>
            <w14:schemeClr w14:val="bg1"/>
          </w14:solidFill>
        </w14:textFill>
      </w:rPr>
      <w:tblPr/>
      <w:tcPr>
        <w:shd w:val="clear" w:color="auto" w:fill="BE8F00" w:themeFill="accent4" w:themeFillShade="BF"/>
      </w:tcPr>
    </w:tblStylePr>
    <w:tblStylePr w:type="band1Vert">
      <w:tblPr/>
      <w:tcPr>
        <w:shd w:val="clear" w:color="auto" w:fill="FFDF7F" w:themeFill="accent4" w:themeFillTint="7F"/>
      </w:tcPr>
    </w:tblStylePr>
    <w:tblStylePr w:type="band1Horz">
      <w:tblPr/>
      <w:tcPr>
        <w:shd w:val="clear" w:color="auto" w:fill="FFDF7F" w:themeFill="accent4" w:themeFillTint="7F"/>
      </w:tcPr>
    </w:tblStylePr>
  </w:style>
  <w:style w:type="table" w:styleId="134">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14:textFill>
          <w14:solidFill>
            <w14:schemeClr w14:val="tx1"/>
          </w14:solidFill>
        </w14:textFill>
      </w:rPr>
      <w:tblPr/>
      <w:tcPr>
        <w:shd w:val="clear" w:color="auto" w:fill="B4C6E7" w:themeFill="accent5" w:themeFillTint="66"/>
      </w:tcPr>
    </w:tblStylePr>
    <w:tblStylePr w:type="firstCol">
      <w:rPr>
        <w:color w:val="FFFFFF" w:themeColor="background1"/>
        <w14:textFill>
          <w14:solidFill>
            <w14:schemeClr w14:val="bg1"/>
          </w14:solidFill>
        </w14:textFill>
      </w:rPr>
      <w:tblPr/>
      <w:tcPr>
        <w:shd w:val="clear" w:color="auto" w:fill="2F5496" w:themeFill="accent5" w:themeFillShade="BF"/>
      </w:tcPr>
    </w:tblStylePr>
    <w:tblStylePr w:type="lastCol">
      <w:rPr>
        <w:color w:val="FFFFFF" w:themeColor="background1"/>
        <w14:textFill>
          <w14:solidFill>
            <w14:schemeClr w14:val="bg1"/>
          </w14:solidFill>
        </w14:textFill>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35">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14:textFill>
          <w14:solidFill>
            <w14:schemeClr w14:val="tx1"/>
          </w14:solidFill>
        </w14:textFill>
      </w:rPr>
      <w:tblPr/>
      <w:tcPr>
        <w:shd w:val="clear" w:color="auto" w:fill="C5E0B3" w:themeFill="accent6" w:themeFillTint="66"/>
      </w:tcPr>
    </w:tblStylePr>
    <w:tblStylePr w:type="firstCol">
      <w:rPr>
        <w:color w:val="FFFFFF" w:themeColor="background1"/>
        <w14:textFill>
          <w14:solidFill>
            <w14:schemeClr w14:val="bg1"/>
          </w14:solidFill>
        </w14:textFill>
      </w:rPr>
      <w:tblPr/>
      <w:tcPr>
        <w:shd w:val="clear" w:color="auto" w:fill="538135" w:themeFill="accent6" w:themeFillShade="BF"/>
      </w:tcPr>
    </w:tblStylePr>
    <w:tblStylePr w:type="lastCol">
      <w:rPr>
        <w:color w:val="FFFFFF" w:themeColor="background1"/>
        <w14:textFill>
          <w14:solidFill>
            <w14:schemeClr w14:val="bg1"/>
          </w14:solidFill>
        </w14:textFill>
      </w:rPr>
      <w:tblPr/>
      <w:tcPr>
        <w:shd w:val="clear" w:color="auto" w:fill="538135" w:themeFill="accent6" w:themeFillShade="BF"/>
      </w:tcPr>
    </w:tblStylePr>
    <w:tblStylePr w:type="band1Vert">
      <w:tblPr/>
      <w:tcPr>
        <w:shd w:val="clear" w:color="auto" w:fill="B7D8A1" w:themeFill="accent6" w:themeFillTint="7F"/>
      </w:tcPr>
    </w:tblStylePr>
    <w:tblStylePr w:type="band1Horz">
      <w:tblPr/>
      <w:tcPr>
        <w:shd w:val="clear" w:color="auto" w:fill="B7D8A1" w:themeFill="accent6" w:themeFillTint="7F"/>
      </w:tcPr>
    </w:tblStylePr>
  </w:style>
  <w:style w:type="character" w:customStyle="1" w:styleId="136">
    <w:name w:val="Header Char"/>
    <w:basedOn w:val="11"/>
    <w:link w:val="19"/>
    <w:qFormat/>
    <w:uiPriority w:val="99"/>
  </w:style>
  <w:style w:type="character" w:customStyle="1" w:styleId="137">
    <w:name w:val="Footer Char"/>
    <w:basedOn w:val="11"/>
    <w:link w:val="18"/>
    <w:qFormat/>
    <w:uiPriority w:val="99"/>
  </w:style>
  <w:style w:type="paragraph" w:styleId="138">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9">
    <w:name w:val="Heading 1 Char"/>
    <w:basedOn w:val="11"/>
    <w:link w:val="2"/>
    <w:qFormat/>
    <w:uiPriority w:val="9"/>
    <w:rPr>
      <w:rFonts w:asciiTheme="majorHAnsi" w:hAnsiTheme="majorHAnsi" w:eastAsiaTheme="majorEastAsia" w:cstheme="majorBidi"/>
      <w:b/>
      <w:bCs/>
      <w:color w:val="2E75B6" w:themeColor="accent1" w:themeShade="BF"/>
      <w:sz w:val="28"/>
      <w:szCs w:val="28"/>
    </w:rPr>
  </w:style>
  <w:style w:type="character" w:customStyle="1" w:styleId="140">
    <w:name w:val="Heading 2 Char"/>
    <w:basedOn w:val="11"/>
    <w:link w:val="3"/>
    <w:qFormat/>
    <w:uiPriority w:val="9"/>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customStyle="1" w:styleId="141">
    <w:name w:val="Heading 3 Char"/>
    <w:basedOn w:val="11"/>
    <w:link w:val="4"/>
    <w:uiPriority w:val="9"/>
    <w:rPr>
      <w:rFonts w:asciiTheme="majorHAnsi" w:hAnsiTheme="majorHAnsi" w:eastAsiaTheme="majorEastAsia" w:cstheme="majorBidi"/>
      <w:b/>
      <w:bCs/>
      <w:color w:val="5B9BD5" w:themeColor="accent1"/>
      <w14:textFill>
        <w14:solidFill>
          <w14:schemeClr w14:val="accent1"/>
        </w14:solidFill>
      </w14:textFill>
    </w:rPr>
  </w:style>
  <w:style w:type="character" w:customStyle="1" w:styleId="142">
    <w:name w:val="Title Char"/>
    <w:basedOn w:val="11"/>
    <w:link w:val="37"/>
    <w:uiPriority w:val="10"/>
    <w:rPr>
      <w:rFonts w:asciiTheme="majorHAnsi" w:hAnsiTheme="majorHAnsi" w:eastAsiaTheme="majorEastAsia" w:cstheme="majorBidi"/>
      <w:color w:val="333F50" w:themeColor="text2" w:themeShade="BF"/>
      <w:spacing w:val="5"/>
      <w:kern w:val="28"/>
      <w:sz w:val="52"/>
      <w:szCs w:val="52"/>
    </w:rPr>
  </w:style>
  <w:style w:type="character" w:customStyle="1" w:styleId="143">
    <w:name w:val="Subtitle Char"/>
    <w:basedOn w:val="11"/>
    <w:link w:val="35"/>
    <w:uiPriority w:val="11"/>
    <w:rPr>
      <w:rFonts w:asciiTheme="majorHAnsi" w:hAnsiTheme="majorHAnsi" w:eastAsiaTheme="majorEastAsia" w:cstheme="majorBidi"/>
      <w:i/>
      <w:iCs/>
      <w:color w:val="5B9BD5" w:themeColor="accent1"/>
      <w:spacing w:val="15"/>
      <w:sz w:val="24"/>
      <w:szCs w:val="24"/>
      <w14:textFill>
        <w14:solidFill>
          <w14:schemeClr w14:val="accent1"/>
        </w14:solidFill>
      </w14:textFill>
    </w:rPr>
  </w:style>
  <w:style w:type="paragraph" w:styleId="144">
    <w:name w:val="List Paragraph"/>
    <w:basedOn w:val="1"/>
    <w:qFormat/>
    <w:uiPriority w:val="34"/>
    <w:pPr>
      <w:ind w:left="720"/>
      <w:contextualSpacing/>
    </w:pPr>
  </w:style>
  <w:style w:type="character" w:customStyle="1" w:styleId="145">
    <w:name w:val="Body Text Char"/>
    <w:basedOn w:val="11"/>
    <w:link w:val="13"/>
    <w:uiPriority w:val="99"/>
  </w:style>
  <w:style w:type="character" w:customStyle="1" w:styleId="146">
    <w:name w:val="Body Text 2 Char"/>
    <w:basedOn w:val="11"/>
    <w:link w:val="14"/>
    <w:uiPriority w:val="99"/>
  </w:style>
  <w:style w:type="character" w:customStyle="1" w:styleId="147">
    <w:name w:val="Body Text 3 Char"/>
    <w:basedOn w:val="11"/>
    <w:link w:val="15"/>
    <w:uiPriority w:val="99"/>
    <w:rPr>
      <w:sz w:val="16"/>
      <w:szCs w:val="16"/>
    </w:rPr>
  </w:style>
  <w:style w:type="character" w:customStyle="1" w:styleId="148">
    <w:name w:val="Macro Text Char"/>
    <w:basedOn w:val="11"/>
    <w:link w:val="32"/>
    <w:uiPriority w:val="99"/>
    <w:rPr>
      <w:rFonts w:ascii="Courier" w:hAnsi="Courier"/>
      <w:sz w:val="20"/>
      <w:szCs w:val="20"/>
    </w:rPr>
  </w:style>
  <w:style w:type="paragraph" w:styleId="149">
    <w:name w:val="Quote"/>
    <w:basedOn w:val="1"/>
    <w:next w:val="1"/>
    <w:link w:val="150"/>
    <w:qFormat/>
    <w:uiPriority w:val="29"/>
    <w:rPr>
      <w:i/>
      <w:iCs/>
      <w:color w:val="000000" w:themeColor="text1"/>
      <w14:textFill>
        <w14:solidFill>
          <w14:schemeClr w14:val="tx1"/>
        </w14:solidFill>
      </w14:textFill>
    </w:rPr>
  </w:style>
  <w:style w:type="character" w:customStyle="1" w:styleId="150">
    <w:name w:val="Quote Char"/>
    <w:basedOn w:val="11"/>
    <w:link w:val="149"/>
    <w:uiPriority w:val="29"/>
    <w:rPr>
      <w:i/>
      <w:iCs/>
      <w:color w:val="000000" w:themeColor="text1"/>
      <w14:textFill>
        <w14:solidFill>
          <w14:schemeClr w14:val="tx1"/>
        </w14:solidFill>
      </w14:textFill>
    </w:rPr>
  </w:style>
  <w:style w:type="character" w:customStyle="1" w:styleId="151">
    <w:name w:val="Heading 4 Char"/>
    <w:basedOn w:val="11"/>
    <w:link w:val="5"/>
    <w:semiHidden/>
    <w:uiPriority w:val="9"/>
    <w:rPr>
      <w:rFonts w:asciiTheme="majorHAnsi" w:hAnsiTheme="majorHAnsi" w:eastAsiaTheme="majorEastAsia" w:cstheme="majorBidi"/>
      <w:b/>
      <w:bCs/>
      <w:i/>
      <w:iCs/>
      <w:color w:val="5B9BD5" w:themeColor="accent1"/>
      <w14:textFill>
        <w14:solidFill>
          <w14:schemeClr w14:val="accent1"/>
        </w14:solidFill>
      </w14:textFill>
    </w:rPr>
  </w:style>
  <w:style w:type="character" w:customStyle="1" w:styleId="152">
    <w:name w:val="Heading 5 Char"/>
    <w:basedOn w:val="11"/>
    <w:link w:val="6"/>
    <w:semiHidden/>
    <w:uiPriority w:val="9"/>
    <w:rPr>
      <w:rFonts w:asciiTheme="majorHAnsi" w:hAnsiTheme="majorHAnsi" w:eastAsiaTheme="majorEastAsia" w:cstheme="majorBidi"/>
      <w:color w:val="1F4E79" w:themeColor="accent1" w:themeShade="80"/>
    </w:rPr>
  </w:style>
  <w:style w:type="character" w:customStyle="1" w:styleId="153">
    <w:name w:val="Heading 6 Char"/>
    <w:basedOn w:val="11"/>
    <w:link w:val="7"/>
    <w:semiHidden/>
    <w:uiPriority w:val="9"/>
    <w:rPr>
      <w:rFonts w:asciiTheme="majorHAnsi" w:hAnsiTheme="majorHAnsi" w:eastAsiaTheme="majorEastAsia" w:cstheme="majorBidi"/>
      <w:i/>
      <w:iCs/>
      <w:color w:val="1F4E79" w:themeColor="accent1" w:themeShade="80"/>
    </w:rPr>
  </w:style>
  <w:style w:type="character" w:customStyle="1" w:styleId="154">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5">
    <w:name w:val="Heading 8 Char"/>
    <w:basedOn w:val="11"/>
    <w:link w:val="9"/>
    <w:semiHidden/>
    <w:uiPriority w:val="9"/>
    <w:rPr>
      <w:rFonts w:asciiTheme="majorHAnsi" w:hAnsiTheme="majorHAnsi" w:eastAsiaTheme="majorEastAsia" w:cstheme="majorBidi"/>
      <w:color w:val="5B9BD5" w:themeColor="accent1"/>
      <w:sz w:val="20"/>
      <w:szCs w:val="20"/>
      <w14:textFill>
        <w14:solidFill>
          <w14:schemeClr w14:val="accent1"/>
        </w14:solidFill>
      </w14:textFill>
    </w:rPr>
  </w:style>
  <w:style w:type="character" w:customStyle="1" w:styleId="156">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7">
    <w:name w:val="Intense Quote"/>
    <w:basedOn w:val="1"/>
    <w:next w:val="1"/>
    <w:link w:val="158"/>
    <w:qFormat/>
    <w:uiPriority w:val="30"/>
    <w:pPr>
      <w:pBdr>
        <w:bottom w:val="single" w:color="5B9BD5" w:themeColor="accent1" w:sz="4" w:space="4"/>
      </w:pBdr>
      <w:spacing w:before="200" w:after="280"/>
      <w:ind w:left="936" w:right="936"/>
    </w:pPr>
    <w:rPr>
      <w:b/>
      <w:bCs/>
      <w:i/>
      <w:iCs/>
      <w:color w:val="5B9BD5" w:themeColor="accent1"/>
      <w14:textFill>
        <w14:solidFill>
          <w14:schemeClr w14:val="accent1"/>
        </w14:solidFill>
      </w14:textFill>
    </w:rPr>
  </w:style>
  <w:style w:type="character" w:customStyle="1" w:styleId="158">
    <w:name w:val="Intense Quote Char"/>
    <w:basedOn w:val="11"/>
    <w:link w:val="157"/>
    <w:uiPriority w:val="30"/>
    <w:rPr>
      <w:b/>
      <w:bCs/>
      <w:i/>
      <w:iCs/>
      <w:color w:val="5B9BD5" w:themeColor="accent1"/>
      <w14:textFill>
        <w14:solidFill>
          <w14:schemeClr w14:val="accent1"/>
        </w14:solidFill>
      </w14:textFill>
    </w:rPr>
  </w:style>
  <w:style w:type="character" w:customStyle="1" w:styleId="159">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0">
    <w:name w:val="Intense Emphasis"/>
    <w:basedOn w:val="11"/>
    <w:qFormat/>
    <w:uiPriority w:val="21"/>
    <w:rPr>
      <w:b/>
      <w:bCs/>
      <w:i/>
      <w:iCs/>
      <w:color w:val="5B9BD5" w:themeColor="accent1"/>
      <w14:textFill>
        <w14:solidFill>
          <w14:schemeClr w14:val="accent1"/>
        </w14:solidFill>
      </w14:textFill>
    </w:rPr>
  </w:style>
  <w:style w:type="character" w:customStyle="1" w:styleId="161">
    <w:name w:val="Subtle Reference"/>
    <w:basedOn w:val="11"/>
    <w:qFormat/>
    <w:uiPriority w:val="31"/>
    <w:rPr>
      <w:smallCaps/>
      <w:color w:val="ED7D31" w:themeColor="accent2"/>
      <w:u w:val="single"/>
      <w14:textFill>
        <w14:solidFill>
          <w14:schemeClr w14:val="accent2"/>
        </w14:solidFill>
      </w14:textFill>
    </w:rPr>
  </w:style>
  <w:style w:type="character" w:customStyle="1" w:styleId="162">
    <w:name w:val="Intense Reference"/>
    <w:basedOn w:val="11"/>
    <w:qFormat/>
    <w:uiPriority w:val="32"/>
    <w:rPr>
      <w:b/>
      <w:bCs/>
      <w:smallCaps/>
      <w:color w:val="ED7D31" w:themeColor="accent2"/>
      <w:spacing w:val="5"/>
      <w:u w:val="single"/>
      <w14:textFill>
        <w14:solidFill>
          <w14:schemeClr w14:val="accent2"/>
        </w14:solidFill>
      </w14:textFill>
    </w:rPr>
  </w:style>
  <w:style w:type="character" w:customStyle="1" w:styleId="163">
    <w:name w:val="Book Title"/>
    <w:basedOn w:val="11"/>
    <w:qFormat/>
    <w:uiPriority w:val="33"/>
    <w:rPr>
      <w:b/>
      <w:bCs/>
      <w:smallCaps/>
      <w:spacing w:val="5"/>
    </w:rPr>
  </w:style>
  <w:style w:type="paragraph" w:customStyle="1" w:styleId="164">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7</TotalTime>
  <ScaleCrop>false</ScaleCrop>
  <LinksUpToDate>false</LinksUpToDate>
  <CharactersWithSpaces>0</CharactersWithSpaces>
  <Application>WPS Office_12.2.0.20755_F1E327BC-269C-435d-A152-05C5408002CA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2025-04-19T03:47:00Z</dcterms:created>
  <dc:creator>bashaveni sahithya</dc:creator>
  <cp:lastModifiedBy>bashaveni sahithya</cp:lastModifiedBy>
  <dcterms:modified xsi:type="dcterms:W3CDTF">2025-04-25T01:56:22Z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2057-12.2.0.20755</vt:lpwstr>
  </property>
  <property fmtid="{D5CDD505-2E9C-101B-9397-08002B2CF9AE}" pid="3" name="ICV">
    <vt:lpwstr>6AFB82DDCF82483DBCB09E02E2073DF4_13</vt:lpwstr>
  </property>
</Properties>
</file>