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D18F1A" w14:textId="792BFA85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 xml:space="preserve"> CROSS-TRACK INTEGRATION</w:t>
      </w:r>
    </w:p>
    <w:p w14:paraId="2AA8A078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58B5D0CB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1. Track collaborated with</w:t>
      </w:r>
    </w:p>
    <w:p w14:paraId="14E594C9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364E168E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Data Science</w:t>
      </w:r>
    </w:p>
    <w:p w14:paraId="3291D5C5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03AD928F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2. Project dependency</w:t>
      </w:r>
    </w:p>
    <w:p w14:paraId="6A57931A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4FF3E139" w14:textId="5990E70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The Data Analytics findings on appointment no-show behavior needed to be compared with the Data Science team’s feature selection and baseline modelling results to determine whether the analytical patterns were also relevant for predictive modelling.</w:t>
      </w:r>
    </w:p>
    <w:p w14:paraId="2043728B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378B02E4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3. Information/output received</w:t>
      </w:r>
    </w:p>
    <w:p w14:paraId="334CBDBE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39C3D8CD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I received the Data Science intern’s feature-selection approach and baseline model results. The Data Science track retained:</w:t>
      </w:r>
    </w:p>
    <w:p w14:paraId="4E9B1A31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53C63A0C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Booking lead days</w:t>
      </w:r>
    </w:p>
    <w:p w14:paraId="6EDC91DC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Previous no-shows</w:t>
      </w:r>
    </w:p>
    <w:p w14:paraId="73CB848B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Prior no-show rate</w:t>
      </w:r>
    </w:p>
    <w:p w14:paraId="28F68D3D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Distance to clinic</w:t>
      </w:r>
    </w:p>
    <w:p w14:paraId="3F04F5B0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Appointment type</w:t>
      </w:r>
    </w:p>
    <w:p w14:paraId="672D21CF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Reminder sent</w:t>
      </w:r>
    </w:p>
    <w:p w14:paraId="27567AFF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Reminder channel</w:t>
      </w:r>
    </w:p>
    <w:p w14:paraId="33A52EAF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First-time patient status</w:t>
      </w:r>
    </w:p>
    <w:p w14:paraId="1DD3F503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14F0DF04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The baseline Logistic Regression model achieved 63% accuracy, 62% recall, 63% precision and 0.68 ROC-AUC.</w:t>
      </w:r>
    </w:p>
    <w:p w14:paraId="06191F55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7334F5DA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4. Information/output provided</w:t>
      </w:r>
    </w:p>
    <w:p w14:paraId="6A449898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7FA322E2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 xml:space="preserve">I compared these modelling features with my Week 6 analytical findings. My analysis also identified booking lead time and previous no-shows as important factors associated with no-show </w:t>
      </w:r>
      <w:proofErr w:type="spellStart"/>
      <w:r w:rsidRPr="001C319B">
        <w:rPr>
          <w:rFonts w:ascii="Times New Roman" w:hAnsi="Times New Roman" w:cs="Times New Roman"/>
          <w:sz w:val="24"/>
        </w:rPr>
        <w:t>behaviour</w:t>
      </w:r>
      <w:proofErr w:type="spellEnd"/>
      <w:r w:rsidRPr="001C319B">
        <w:rPr>
          <w:rFonts w:ascii="Times New Roman" w:hAnsi="Times New Roman" w:cs="Times New Roman"/>
          <w:sz w:val="24"/>
        </w:rPr>
        <w:t>.</w:t>
      </w:r>
    </w:p>
    <w:p w14:paraId="3DC0E69A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4454FEF9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I provided feedback suggesting that the Data Science track investigate:</w:t>
      </w:r>
    </w:p>
    <w:p w14:paraId="0AD876F1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20679D16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lastRenderedPageBreak/>
        <w:t>* Booking lead × previous no-shows</w:t>
      </w:r>
    </w:p>
    <w:p w14:paraId="0BA35B2C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Reminder channel × booking lead</w:t>
      </w:r>
    </w:p>
    <w:p w14:paraId="3B0B84C3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5D4272FF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as potential interaction effects.</w:t>
      </w:r>
    </w:p>
    <w:p w14:paraId="1B09B33B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0848435B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5. Integration activity completed</w:t>
      </w:r>
    </w:p>
    <w:p w14:paraId="526C4243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3B101D1F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I performed a cross-track comparison between my Week 6 segmentation analysis and the Data Science feature-selection results.</w:t>
      </w:r>
    </w:p>
    <w:p w14:paraId="0B262C9E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407EB193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The comparison showed agreement on the relevance of the variables being used. I then used my deeper analysis to identify potential interactions that were not yet being tested in the baseline model.</w:t>
      </w:r>
    </w:p>
    <w:p w14:paraId="421EE421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2DDE7335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6. What changed as a result</w:t>
      </w:r>
    </w:p>
    <w:p w14:paraId="6B20EB40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767C7B73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The integration strengthened confidence that the key variables identified in my analytical work were also relevant to the modelling process.</w:t>
      </w:r>
    </w:p>
    <w:p w14:paraId="0EB436B0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5D95607B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It also expanded the modelling discussion from individual features to potential interaction effects, particularly the relationship between booking lead time and previous no-shows.</w:t>
      </w:r>
    </w:p>
    <w:p w14:paraId="27B332A9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7E30A74D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7. Evidence</w:t>
      </w:r>
    </w:p>
    <w:p w14:paraId="3EF2EB2D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74FA3036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The evidence for the integration includes:</w:t>
      </w:r>
    </w:p>
    <w:p w14:paraId="417DAF57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01E7A0E6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Week 6 analysis showing no-show rates increasing across booking lead groups and previous no-show groups.</w:t>
      </w:r>
    </w:p>
    <w:p w14:paraId="4B3E2948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Highest observed risk of 72.96% for patients with 2+ previous no-shows and 31+ day booking lead.</w:t>
      </w:r>
    </w:p>
    <w:p w14:paraId="79CCC335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Lowest observed risk of 21.77% for patients with no previous no-shows and 0–7 day booking lead.</w:t>
      </w:r>
    </w:p>
    <w:p w14:paraId="7A74C19B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 xml:space="preserve">* Data Science feature selection retaining both </w:t>
      </w:r>
      <w:proofErr w:type="spellStart"/>
      <w:r w:rsidRPr="001C319B">
        <w:rPr>
          <w:rFonts w:ascii="Times New Roman" w:hAnsi="Times New Roman" w:cs="Times New Roman"/>
          <w:sz w:val="24"/>
        </w:rPr>
        <w:t>booking_lead_days</w:t>
      </w:r>
      <w:proofErr w:type="spellEnd"/>
      <w:r w:rsidRPr="001C319B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1C319B">
        <w:rPr>
          <w:rFonts w:ascii="Times New Roman" w:hAnsi="Times New Roman" w:cs="Times New Roman"/>
          <w:sz w:val="24"/>
        </w:rPr>
        <w:t>previous_no_shows</w:t>
      </w:r>
      <w:proofErr w:type="spellEnd"/>
      <w:r w:rsidRPr="001C319B">
        <w:rPr>
          <w:rFonts w:ascii="Times New Roman" w:hAnsi="Times New Roman" w:cs="Times New Roman"/>
          <w:sz w:val="24"/>
        </w:rPr>
        <w:t>.</w:t>
      </w:r>
    </w:p>
    <w:p w14:paraId="0BB14129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Baseline Logistic Regression performance of 0.68 ROC-AUC.</w:t>
      </w:r>
    </w:p>
    <w:p w14:paraId="581F1949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My feedback identifying potential interaction terms for further modelling investigation.</w:t>
      </w:r>
    </w:p>
    <w:p w14:paraId="1EB426E1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333"/>
        <w:gridCol w:w="4333"/>
      </w:tblGrid>
      <w:tr w:rsidR="009C17B9" w:rsidRPr="001C319B" w14:paraId="771283C2" w14:textId="77777777">
        <w:trPr>
          <w:tblHeader/>
        </w:trPr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64BE743C" w14:textId="77777777" w:rsidR="009C17B9" w:rsidRPr="001C319B" w:rsidRDefault="00000000" w:rsidP="001C319B">
            <w:pPr>
              <w:pStyle w:val="NormalWeb"/>
              <w:widowControl/>
              <w:spacing w:beforeAutospacing="1" w:after="0"/>
              <w:jc w:val="center"/>
              <w:rPr>
                <w:rFonts w:ascii="Times New Roman" w:hAnsi="Times New Roman" w:cs="Times New Roman"/>
              </w:rPr>
            </w:pPr>
            <w:r w:rsidRPr="001C319B">
              <w:rPr>
                <w:rFonts w:ascii="Times New Roman" w:hAnsi="Times New Roman" w:cs="Times New Roman"/>
                <w:b/>
              </w:rPr>
              <w:t>Track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01959F44" w14:textId="19ACDF49" w:rsidR="009C17B9" w:rsidRPr="001C319B" w:rsidRDefault="00E40E8B" w:rsidP="001C319B">
            <w:pPr>
              <w:pStyle w:val="NormalWeb"/>
              <w:widowControl/>
              <w:spacing w:beforeAutospacing="1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I</w:t>
            </w:r>
            <w:r w:rsidR="00000000" w:rsidRPr="001C319B">
              <w:rPr>
                <w:rFonts w:ascii="Times New Roman" w:hAnsi="Times New Roman" w:cs="Times New Roman"/>
                <w:b/>
              </w:rPr>
              <w:t>ntegration</w:t>
            </w:r>
          </w:p>
        </w:tc>
      </w:tr>
      <w:tr w:rsidR="009C17B9" w:rsidRPr="001C319B" w14:paraId="7DDD32E1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0A20C828" w14:textId="77777777" w:rsidR="009C17B9" w:rsidRPr="001C319B" w:rsidRDefault="00000000" w:rsidP="001C319B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</w:rPr>
            </w:pPr>
            <w:r w:rsidRPr="001C319B">
              <w:rPr>
                <w:rFonts w:ascii="Times New Roman" w:hAnsi="Times New Roman" w:cs="Times New Roman"/>
                <w:b/>
              </w:rPr>
              <w:t>Data Analytics → Data Science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50A287E4" w14:textId="77777777" w:rsidR="009C17B9" w:rsidRPr="001C319B" w:rsidRDefault="00000000" w:rsidP="001C319B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</w:rPr>
            </w:pPr>
            <w:r w:rsidRPr="001C319B">
              <w:rPr>
                <w:rFonts w:ascii="Times New Roman" w:hAnsi="Times New Roman" w:cs="Times New Roman"/>
              </w:rPr>
              <w:t>Week 6 analytical findings informed potential modelling decisions</w:t>
            </w:r>
          </w:p>
        </w:tc>
      </w:tr>
      <w:tr w:rsidR="009C17B9" w:rsidRPr="001C319B" w14:paraId="2930B8C5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30967D84" w14:textId="77777777" w:rsidR="009C17B9" w:rsidRPr="001C319B" w:rsidRDefault="00000000" w:rsidP="001C319B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</w:rPr>
            </w:pPr>
            <w:r w:rsidRPr="001C319B">
              <w:rPr>
                <w:rFonts w:ascii="Times New Roman" w:hAnsi="Times New Roman" w:cs="Times New Roman"/>
                <w:b/>
              </w:rPr>
              <w:t>Project dependency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28B36D65" w14:textId="77777777" w:rsidR="009C17B9" w:rsidRPr="001C319B" w:rsidRDefault="00000000" w:rsidP="001C319B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</w:rPr>
            </w:pPr>
            <w:r w:rsidRPr="001C319B">
              <w:rPr>
                <w:rFonts w:ascii="Times New Roman" w:hAnsi="Times New Roman" w:cs="Times New Roman"/>
              </w:rPr>
              <w:t>Understanding which factors and relationships are associated with no-shows</w:t>
            </w:r>
          </w:p>
        </w:tc>
      </w:tr>
      <w:tr w:rsidR="009C17B9" w:rsidRPr="001C319B" w14:paraId="2B927325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7B6B1EDB" w14:textId="77777777" w:rsidR="009C17B9" w:rsidRPr="001C319B" w:rsidRDefault="00000000" w:rsidP="001C319B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</w:rPr>
            </w:pPr>
            <w:r w:rsidRPr="001C319B">
              <w:rPr>
                <w:rFonts w:ascii="Times New Roman" w:hAnsi="Times New Roman" w:cs="Times New Roman"/>
                <w:b/>
              </w:rPr>
              <w:t>Output received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47033366" w14:textId="77777777" w:rsidR="009C17B9" w:rsidRPr="001C319B" w:rsidRDefault="00000000" w:rsidP="001C319B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</w:rPr>
            </w:pPr>
            <w:r w:rsidRPr="001C319B">
              <w:rPr>
                <w:rFonts w:ascii="Times New Roman" w:hAnsi="Times New Roman" w:cs="Times New Roman"/>
              </w:rPr>
              <w:t>Data Science feature-selection results + baseline Logistic Regression performance</w:t>
            </w:r>
          </w:p>
        </w:tc>
      </w:tr>
      <w:tr w:rsidR="009C17B9" w:rsidRPr="001C319B" w14:paraId="7C535DC6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02966D93" w14:textId="77777777" w:rsidR="009C17B9" w:rsidRPr="001C319B" w:rsidRDefault="00000000" w:rsidP="001C319B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</w:rPr>
            </w:pPr>
            <w:r w:rsidRPr="001C319B">
              <w:rPr>
                <w:rFonts w:ascii="Times New Roman" w:hAnsi="Times New Roman" w:cs="Times New Roman"/>
                <w:b/>
              </w:rPr>
              <w:t>Output provided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612DA8ED" w14:textId="77777777" w:rsidR="009C17B9" w:rsidRPr="001C319B" w:rsidRDefault="00000000" w:rsidP="001C319B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</w:rPr>
            </w:pPr>
            <w:r w:rsidRPr="001C319B">
              <w:rPr>
                <w:rFonts w:ascii="Times New Roman" w:hAnsi="Times New Roman" w:cs="Times New Roman"/>
              </w:rPr>
              <w:t>Validated analytical findings + suggested interaction effects</w:t>
            </w:r>
          </w:p>
        </w:tc>
      </w:tr>
      <w:tr w:rsidR="009C17B9" w:rsidRPr="001C319B" w14:paraId="602146FD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79337E34" w14:textId="77777777" w:rsidR="009C17B9" w:rsidRPr="001C319B" w:rsidRDefault="00000000" w:rsidP="001C319B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</w:rPr>
            </w:pPr>
            <w:r w:rsidRPr="001C319B">
              <w:rPr>
                <w:rFonts w:ascii="Times New Roman" w:hAnsi="Times New Roman" w:cs="Times New Roman"/>
                <w:b/>
              </w:rPr>
              <w:t>Result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3A0C2BDC" w14:textId="77777777" w:rsidR="009C17B9" w:rsidRPr="001C319B" w:rsidRDefault="00000000" w:rsidP="001C319B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</w:rPr>
            </w:pPr>
            <w:r w:rsidRPr="001C319B">
              <w:rPr>
                <w:rFonts w:ascii="Times New Roman" w:hAnsi="Times New Roman" w:cs="Times New Roman"/>
              </w:rPr>
              <w:t>Agreement on key variables and identification of additional relationships to investigate</w:t>
            </w:r>
          </w:p>
        </w:tc>
      </w:tr>
    </w:tbl>
    <w:p w14:paraId="4E676C11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11. INTEGRATION VALIDATION</w:t>
      </w:r>
    </w:p>
    <w:p w14:paraId="38FA1CB5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25AFCB0B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The cross-track integration was meaningful because the exchange resulted in a direct analytical comparison and an additional modelling recommendation.</w:t>
      </w:r>
    </w:p>
    <w:p w14:paraId="0E1542B8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6D60F42E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 xml:space="preserve">My Week 6 analysis independently identified booking lead time and previous no-shows as important factors associated with no-show </w:t>
      </w:r>
      <w:proofErr w:type="spellStart"/>
      <w:r w:rsidRPr="001C319B">
        <w:rPr>
          <w:rFonts w:ascii="Times New Roman" w:hAnsi="Times New Roman" w:cs="Times New Roman"/>
          <w:sz w:val="24"/>
        </w:rPr>
        <w:t>behaviour</w:t>
      </w:r>
      <w:proofErr w:type="spellEnd"/>
      <w:r w:rsidRPr="001C319B">
        <w:rPr>
          <w:rFonts w:ascii="Times New Roman" w:hAnsi="Times New Roman" w:cs="Times New Roman"/>
          <w:sz w:val="24"/>
        </w:rPr>
        <w:t xml:space="preserve">. The Data Science track independently retained the corresponding variables, </w:t>
      </w:r>
      <w:proofErr w:type="spellStart"/>
      <w:r w:rsidRPr="001C319B">
        <w:rPr>
          <w:rFonts w:ascii="Times New Roman" w:hAnsi="Times New Roman" w:cs="Times New Roman"/>
          <w:sz w:val="24"/>
        </w:rPr>
        <w:t>booking_lead_days</w:t>
      </w:r>
      <w:proofErr w:type="spellEnd"/>
      <w:r w:rsidRPr="001C319B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1C319B">
        <w:rPr>
          <w:rFonts w:ascii="Times New Roman" w:hAnsi="Times New Roman" w:cs="Times New Roman"/>
          <w:sz w:val="24"/>
        </w:rPr>
        <w:t>previous_no_shows</w:t>
      </w:r>
      <w:proofErr w:type="spellEnd"/>
      <w:r w:rsidRPr="001C319B">
        <w:rPr>
          <w:rFonts w:ascii="Times New Roman" w:hAnsi="Times New Roman" w:cs="Times New Roman"/>
          <w:sz w:val="24"/>
        </w:rPr>
        <w:t>, during feature selection. This provided cross-track validation of the importance of these variables.</w:t>
      </w:r>
    </w:p>
    <w:p w14:paraId="16EA18DD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24E7BEE5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The deeper analysis also showed that the combination of the two factors produced substantially different risk levels, ranging from 21.77% to 72.96% across the lowest- and highest-risk combinations. Based on this, I recommended that the Data Science track investigate the interaction between booking lead time and previous no-shows rather than relying only on their individual effects.</w:t>
      </w:r>
    </w:p>
    <w:p w14:paraId="6D94B8D7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0188FA85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Therefore, the integration resulted in:</w:t>
      </w:r>
    </w:p>
    <w:p w14:paraId="2C79046A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2FAD7D9E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lastRenderedPageBreak/>
        <w:t>* Validation of overlapping analytical and modelling findings.</w:t>
      </w:r>
    </w:p>
    <w:p w14:paraId="3ACC92A3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Identification of a potential interaction effect for further model testing.</w:t>
      </w:r>
    </w:p>
    <w:p w14:paraId="230EAB7A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* A clearer connection between descriptive analytics and predictive modelling decisions.</w:t>
      </w:r>
    </w:p>
    <w:p w14:paraId="7DA686ED" w14:textId="77777777" w:rsidR="009C17B9" w:rsidRPr="001C319B" w:rsidRDefault="009C17B9" w:rsidP="001C319B">
      <w:pPr>
        <w:spacing w:after="0"/>
        <w:rPr>
          <w:rFonts w:ascii="Times New Roman" w:hAnsi="Times New Roman" w:cs="Times New Roman"/>
          <w:sz w:val="24"/>
        </w:rPr>
      </w:pPr>
    </w:p>
    <w:p w14:paraId="3C19EE32" w14:textId="77777777" w:rsidR="009C17B9" w:rsidRPr="001C319B" w:rsidRDefault="00000000" w:rsidP="001C319B">
      <w:pPr>
        <w:spacing w:after="0"/>
        <w:rPr>
          <w:rFonts w:ascii="Times New Roman" w:hAnsi="Times New Roman" w:cs="Times New Roman"/>
          <w:sz w:val="24"/>
        </w:rPr>
      </w:pPr>
      <w:r w:rsidRPr="001C319B">
        <w:rPr>
          <w:rFonts w:ascii="Times New Roman" w:hAnsi="Times New Roman" w:cs="Times New Roman"/>
          <w:sz w:val="24"/>
        </w:rPr>
        <w:t>The interaction suggestions were recommendations for further testing and were not presented as implemented model features unless subsequently confirmed by the Data Science track.</w:t>
      </w:r>
    </w:p>
    <w:sectPr w:rsidR="009C17B9" w:rsidRPr="001C3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17B9"/>
    <w:rsid w:val="001C319B"/>
    <w:rsid w:val="004C5D83"/>
    <w:rsid w:val="004E18BA"/>
    <w:rsid w:val="009C17B9"/>
    <w:rsid w:val="00A6433B"/>
    <w:rsid w:val="00E4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DDF61"/>
  <w15:docId w15:val="{97263F55-67A2-4C37-9FF7-9C069513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bashiratyetunde2005@gmail.com</cp:lastModifiedBy>
  <cp:revision>2</cp:revision>
  <dcterms:created xsi:type="dcterms:W3CDTF">2026-09-13T14:24:00Z</dcterms:created>
  <dcterms:modified xsi:type="dcterms:W3CDTF">2026-09-13T16:09:00Z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3081-26.8.0</vt:lpwstr>
  </property>
  <property fmtid="{D5CDD505-2E9C-101B-9397-08002B2CF9AE}" pid="3" name="ICV">
    <vt:lpwstr>28B9A63B41ECD0B524A4A66A220E0510_31</vt:lpwstr>
  </property>
</Properties>
</file>