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A07F0" w14:textId="2D2011BE" w:rsidR="00543212" w:rsidRPr="00B10677" w:rsidRDefault="00543212" w:rsidP="008A1C14">
      <w:pPr>
        <w:spacing w:after="360" w:line="360" w:lineRule="auto"/>
        <w:jc w:val="center"/>
        <w:rPr>
          <w:rFonts w:ascii="Times New Roman" w:hAnsi="Times New Roman" w:cs="Times New Roman"/>
          <w:b/>
          <w:color w:val="1E293B"/>
          <w:sz w:val="27"/>
          <w:szCs w:val="27"/>
        </w:rPr>
      </w:pPr>
      <w:bookmarkStart w:id="0" w:name="_Hlk231234768"/>
      <w:r w:rsidRPr="00B10677">
        <w:rPr>
          <w:rFonts w:ascii="Times New Roman" w:hAnsi="Times New Roman" w:cs="Times New Roman"/>
          <w:b/>
          <w:color w:val="777777"/>
          <w:sz w:val="20"/>
        </w:rPr>
        <w:t>COURSE CODE: CSE 4204 | | COURSE TITLE: MOBILE COMPUTING LAB</w:t>
      </w:r>
      <w:bookmarkEnd w:id="0"/>
      <w:r w:rsidRPr="00B10677">
        <w:rPr>
          <w:rFonts w:ascii="Times New Roman" w:hAnsi="Times New Roman" w:cs="Times New Roman"/>
          <w:b/>
          <w:color w:val="777777"/>
          <w:sz w:val="20"/>
        </w:rPr>
        <w:br/>
      </w:r>
      <w:r w:rsidRPr="00B10677">
        <w:rPr>
          <w:rFonts w:ascii="Times New Roman" w:hAnsi="Times New Roman" w:cs="Times New Roman"/>
          <w:b/>
          <w:color w:val="1B365D"/>
          <w:sz w:val="28"/>
        </w:rPr>
        <w:t xml:space="preserve">WEEK 07 TASK: </w:t>
      </w:r>
      <w:r w:rsidRPr="00B10677">
        <w:rPr>
          <w:rFonts w:ascii="Times New Roman" w:hAnsi="Times New Roman" w:cs="Times New Roman"/>
          <w:b/>
          <w:color w:val="2B6CB0"/>
          <w:sz w:val="28"/>
        </w:rPr>
        <w:t>FRONTEND DEVELOPMENT &amp; BACKEND INTEGRATION PROGRESS REPORT</w:t>
      </w:r>
      <w:r w:rsidRPr="00B10677">
        <w:rPr>
          <w:rFonts w:ascii="Times New Roman" w:hAnsi="Times New Roman" w:cs="Times New Roman"/>
          <w:b/>
          <w:color w:val="2B6CB0"/>
          <w:sz w:val="28"/>
        </w:rPr>
        <w:br/>
      </w:r>
    </w:p>
    <w:p w14:paraId="7A3F49D1" w14:textId="77777777" w:rsidR="00543212" w:rsidRPr="00B10677" w:rsidRDefault="00543212" w:rsidP="008A1C14">
      <w:pPr>
        <w:spacing w:after="360" w:line="360" w:lineRule="auto"/>
        <w:jc w:val="center"/>
        <w:rPr>
          <w:rFonts w:ascii="Times New Roman" w:hAnsi="Times New Roman" w:cs="Times New Roman"/>
          <w:b/>
          <w:color w:val="2E6F40"/>
        </w:rPr>
      </w:pPr>
      <w:r w:rsidRPr="00B10677">
        <w:rPr>
          <w:rFonts w:ascii="Times New Roman" w:hAnsi="Times New Roman" w:cs="Times New Roman"/>
          <w:b/>
          <w:color w:val="2E6F40"/>
        </w:rPr>
        <w:t>TEAM NAME: CSE4204-8D-T01 | | SECTION: 8D</w:t>
      </w:r>
    </w:p>
    <w:p w14:paraId="68FFC9A4" w14:textId="77777777" w:rsidR="00543212" w:rsidRPr="00B10677" w:rsidRDefault="00543212" w:rsidP="008A1C14">
      <w:pPr>
        <w:spacing w:before="240" w:after="480" w:line="360" w:lineRule="auto"/>
        <w:jc w:val="center"/>
        <w:rPr>
          <w:rFonts w:ascii="Times New Roman" w:hAnsi="Times New Roman" w:cs="Times New Roman"/>
        </w:rPr>
      </w:pPr>
      <w:r w:rsidRPr="00B10677">
        <w:rPr>
          <w:rFonts w:ascii="Times New Roman" w:hAnsi="Times New Roman" w:cs="Times New Roman"/>
          <w:b/>
          <w:color w:val="000000"/>
          <w:sz w:val="26"/>
        </w:rPr>
        <w:t xml:space="preserve">Project Title: </w:t>
      </w:r>
      <w:r w:rsidRPr="00B10677">
        <w:rPr>
          <w:rFonts w:ascii="Times New Roman" w:hAnsi="Times New Roman" w:cs="Times New Roman"/>
          <w:b/>
          <w:color w:val="000000"/>
          <w:sz w:val="21"/>
          <w:szCs w:val="21"/>
        </w:rPr>
        <w:t>NUBTK_COPILOT - AI</w:t>
      </w:r>
      <w:r w:rsidRPr="00B10677">
        <w:rPr>
          <w:rFonts w:ascii="Times New Roman" w:hAnsi="Times New Roman" w:cs="Times New Roman"/>
          <w:b/>
          <w:color w:val="000000"/>
          <w:sz w:val="26"/>
        </w:rPr>
        <w:t>-Powered University ERP and Career Architect</w:t>
      </w:r>
    </w:p>
    <w:p w14:paraId="37E77604" w14:textId="77777777" w:rsidR="00543212" w:rsidRPr="00B10677" w:rsidRDefault="00543212" w:rsidP="008A1C14">
      <w:pPr>
        <w:spacing w:after="40" w:line="360" w:lineRule="auto"/>
        <w:rPr>
          <w:rFonts w:ascii="Times New Roman" w:hAnsi="Times New Roman" w:cs="Times New Roman"/>
        </w:rPr>
      </w:pPr>
      <w:r w:rsidRPr="00B10677">
        <w:rPr>
          <w:rFonts w:ascii="Times New Roman" w:hAnsi="Times New Roman" w:cs="Times New Roman"/>
          <w:b/>
          <w:sz w:val="20"/>
        </w:rPr>
        <w:t xml:space="preserve">Instructor: </w:t>
      </w:r>
      <w:r w:rsidRPr="00B10677">
        <w:rPr>
          <w:rFonts w:ascii="Times New Roman" w:hAnsi="Times New Roman" w:cs="Times New Roman"/>
        </w:rPr>
        <w:t>Md. Riaz Mahmud, Assistant Professor, Dept of CSE, NUBTK</w:t>
      </w:r>
    </w:p>
    <w:p w14:paraId="45A73E56" w14:textId="77777777" w:rsidR="00543212" w:rsidRPr="00B10677" w:rsidRDefault="00543212" w:rsidP="008A1C14">
      <w:pPr>
        <w:spacing w:after="40" w:line="360" w:lineRule="auto"/>
        <w:rPr>
          <w:rFonts w:ascii="Times New Roman" w:hAnsi="Times New Roman" w:cs="Times New Roman"/>
        </w:rPr>
      </w:pPr>
      <w:r w:rsidRPr="00B10677">
        <w:rPr>
          <w:rFonts w:ascii="Times New Roman" w:hAnsi="Times New Roman" w:cs="Times New Roman"/>
          <w:b/>
          <w:sz w:val="20"/>
        </w:rPr>
        <w:t xml:space="preserve">Section: </w:t>
      </w:r>
      <w:r w:rsidRPr="00B10677">
        <w:rPr>
          <w:rFonts w:ascii="Times New Roman" w:hAnsi="Times New Roman" w:cs="Times New Roman"/>
        </w:rPr>
        <w:t xml:space="preserve">8D | | </w:t>
      </w:r>
      <w:r w:rsidRPr="00B10677">
        <w:rPr>
          <w:rFonts w:ascii="Times New Roman" w:hAnsi="Times New Roman" w:cs="Times New Roman"/>
          <w:b/>
        </w:rPr>
        <w:t xml:space="preserve">Team ID: </w:t>
      </w:r>
      <w:r w:rsidRPr="00B10677">
        <w:rPr>
          <w:rFonts w:ascii="Times New Roman" w:hAnsi="Times New Roman" w:cs="Times New Roman"/>
        </w:rPr>
        <w:t>CSE4204-8D-T01</w:t>
      </w:r>
    </w:p>
    <w:p w14:paraId="3C0F3CA3" w14:textId="77777777" w:rsidR="00543212" w:rsidRPr="00B10677" w:rsidRDefault="00543212" w:rsidP="008A1C14">
      <w:pPr>
        <w:spacing w:after="480" w:line="360" w:lineRule="auto"/>
        <w:rPr>
          <w:rFonts w:ascii="Times New Roman" w:hAnsi="Times New Roman" w:cs="Times New Roman"/>
        </w:rPr>
      </w:pPr>
      <w:r w:rsidRPr="00B10677">
        <w:rPr>
          <w:rFonts w:ascii="Times New Roman" w:hAnsi="Times New Roman" w:cs="Times New Roman"/>
          <w:b/>
          <w:sz w:val="20"/>
        </w:rPr>
        <w:t xml:space="preserve">GitHub Repository: </w:t>
      </w:r>
      <w:bookmarkStart w:id="1" w:name="_Hlk231199829"/>
      <w:r w:rsidRPr="00B10677">
        <w:rPr>
          <w:rFonts w:ascii="Times New Roman" w:hAnsi="Times New Roman" w:cs="Times New Roman"/>
        </w:rPr>
        <w:fldChar w:fldCharType="begin"/>
      </w:r>
      <w:r w:rsidRPr="00B10677">
        <w:rPr>
          <w:rFonts w:ascii="Times New Roman" w:hAnsi="Times New Roman" w:cs="Times New Roman"/>
        </w:rPr>
        <w:instrText>HYPERLINK "https://github.com/bashirnubtk/cse4204-8d-t01-nubtk-copilot"</w:instrText>
      </w:r>
      <w:r w:rsidRPr="00B10677">
        <w:rPr>
          <w:rFonts w:ascii="Times New Roman" w:hAnsi="Times New Roman" w:cs="Times New Roman"/>
        </w:rPr>
      </w:r>
      <w:r w:rsidRPr="00B10677">
        <w:rPr>
          <w:rFonts w:ascii="Times New Roman" w:hAnsi="Times New Roman" w:cs="Times New Roman"/>
        </w:rPr>
        <w:fldChar w:fldCharType="separate"/>
      </w:r>
      <w:r w:rsidRPr="00B10677">
        <w:rPr>
          <w:rStyle w:val="Hyperlink"/>
          <w:rFonts w:ascii="Times New Roman" w:hAnsi="Times New Roman" w:cs="Times New Roman"/>
        </w:rPr>
        <w:t>https://github.com/bashirnubtk/cse4204-8d-t01-nubtk-copilot</w:t>
      </w:r>
      <w:r w:rsidRPr="00B10677">
        <w:rPr>
          <w:rFonts w:ascii="Times New Roman" w:hAnsi="Times New Roman" w:cs="Times New Roman"/>
        </w:rPr>
        <w:fldChar w:fldCharType="end"/>
      </w:r>
      <w:bookmarkEnd w:id="1"/>
    </w:p>
    <w:p w14:paraId="421F077B"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1. Team Information &amp; Frontend Integration Architecture Roles</w:t>
      </w:r>
    </w:p>
    <w:tbl>
      <w:tblPr>
        <w:tblStyle w:val="TableGrid"/>
        <w:tblW w:w="0" w:type="auto"/>
        <w:tblLook w:val="04A0" w:firstRow="1" w:lastRow="0" w:firstColumn="1" w:lastColumn="0" w:noHBand="0" w:noVBand="1"/>
      </w:tblPr>
      <w:tblGrid>
        <w:gridCol w:w="2949"/>
        <w:gridCol w:w="2943"/>
        <w:gridCol w:w="3124"/>
      </w:tblGrid>
      <w:tr w:rsidR="00B10677" w:rsidRPr="00B10677" w14:paraId="16D03AA4" w14:textId="77777777" w:rsidTr="0037176F">
        <w:tc>
          <w:tcPr>
            <w:tcW w:w="3394" w:type="dxa"/>
            <w:shd w:val="clear" w:color="auto" w:fill="F7FAFC"/>
            <w:tcMar>
              <w:top w:w="100" w:type="dxa"/>
              <w:left w:w="150" w:type="dxa"/>
              <w:bottom w:w="100" w:type="dxa"/>
              <w:right w:w="150" w:type="dxa"/>
            </w:tcMar>
          </w:tcPr>
          <w:p w14:paraId="3B6EE44F"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Full Member Name</w:t>
            </w:r>
          </w:p>
        </w:tc>
        <w:tc>
          <w:tcPr>
            <w:tcW w:w="3394" w:type="dxa"/>
            <w:shd w:val="clear" w:color="auto" w:fill="F7FAFC"/>
            <w:tcMar>
              <w:top w:w="100" w:type="dxa"/>
              <w:left w:w="150" w:type="dxa"/>
              <w:bottom w:w="100" w:type="dxa"/>
              <w:right w:w="150" w:type="dxa"/>
            </w:tcMar>
          </w:tcPr>
          <w:p w14:paraId="28397062"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Student ID</w:t>
            </w:r>
          </w:p>
        </w:tc>
        <w:tc>
          <w:tcPr>
            <w:tcW w:w="3394" w:type="dxa"/>
            <w:shd w:val="clear" w:color="auto" w:fill="F7FAFC"/>
            <w:tcMar>
              <w:top w:w="100" w:type="dxa"/>
              <w:left w:w="150" w:type="dxa"/>
              <w:bottom w:w="100" w:type="dxa"/>
              <w:right w:w="150" w:type="dxa"/>
            </w:tcMar>
          </w:tcPr>
          <w:p w14:paraId="3E993698"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System Design &amp; Frontend Integration Responsibilities</w:t>
            </w:r>
          </w:p>
        </w:tc>
      </w:tr>
      <w:tr w:rsidR="00B10677" w:rsidRPr="00B10677" w14:paraId="5405303F" w14:textId="77777777" w:rsidTr="0037176F">
        <w:tc>
          <w:tcPr>
            <w:tcW w:w="3394" w:type="dxa"/>
            <w:tcMar>
              <w:top w:w="100" w:type="dxa"/>
              <w:left w:w="150" w:type="dxa"/>
              <w:bottom w:w="100" w:type="dxa"/>
              <w:right w:w="150" w:type="dxa"/>
            </w:tcMar>
          </w:tcPr>
          <w:p w14:paraId="4D665BC0"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Bashir Alam</w:t>
            </w:r>
          </w:p>
        </w:tc>
        <w:tc>
          <w:tcPr>
            <w:tcW w:w="3394" w:type="dxa"/>
            <w:tcMar>
              <w:top w:w="100" w:type="dxa"/>
              <w:left w:w="150" w:type="dxa"/>
              <w:bottom w:w="100" w:type="dxa"/>
              <w:right w:w="150" w:type="dxa"/>
            </w:tcMar>
          </w:tcPr>
          <w:p w14:paraId="6ADABB1A"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11220320963</w:t>
            </w:r>
          </w:p>
        </w:tc>
        <w:tc>
          <w:tcPr>
            <w:tcW w:w="3394" w:type="dxa"/>
            <w:tcMar>
              <w:top w:w="100" w:type="dxa"/>
              <w:left w:w="150" w:type="dxa"/>
              <w:bottom w:w="100" w:type="dxa"/>
              <w:right w:w="150" w:type="dxa"/>
            </w:tcMar>
          </w:tcPr>
          <w:p w14:paraId="6448B2EE"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Team Leader. Core architecture design for REST API endpoints synchronization, state handling management layer, browser JWT localStorage cache policies, and OpenRouter AI dynamic prompt bindings.</w:t>
            </w:r>
          </w:p>
        </w:tc>
      </w:tr>
      <w:tr w:rsidR="00B10677" w:rsidRPr="00B10677" w14:paraId="22A5F628" w14:textId="77777777" w:rsidTr="0037176F">
        <w:tc>
          <w:tcPr>
            <w:tcW w:w="3394" w:type="dxa"/>
            <w:tcMar>
              <w:top w:w="100" w:type="dxa"/>
              <w:left w:w="150" w:type="dxa"/>
              <w:bottom w:w="100" w:type="dxa"/>
              <w:right w:w="150" w:type="dxa"/>
            </w:tcMar>
          </w:tcPr>
          <w:p w14:paraId="6618CE48"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Tisha Rani Chakroborty</w:t>
            </w:r>
          </w:p>
        </w:tc>
        <w:tc>
          <w:tcPr>
            <w:tcW w:w="3394" w:type="dxa"/>
            <w:tcMar>
              <w:top w:w="100" w:type="dxa"/>
              <w:left w:w="150" w:type="dxa"/>
              <w:bottom w:w="100" w:type="dxa"/>
              <w:right w:w="150" w:type="dxa"/>
            </w:tcMar>
          </w:tcPr>
          <w:p w14:paraId="60AE817D"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11220320954</w:t>
            </w:r>
          </w:p>
        </w:tc>
        <w:tc>
          <w:tcPr>
            <w:tcW w:w="3394" w:type="dxa"/>
            <w:tcMar>
              <w:top w:w="100" w:type="dxa"/>
              <w:left w:w="150" w:type="dxa"/>
              <w:bottom w:w="100" w:type="dxa"/>
              <w:right w:w="150" w:type="dxa"/>
            </w:tcMar>
          </w:tcPr>
          <w:p w14:paraId="21AA7061"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Frontend Developer. Translation of UI/UX approved Figma screens layout grids to clean HTML5 modular semantic view wrappers, integrating flexible cross-</w:t>
            </w:r>
            <w:r w:rsidRPr="00B10677">
              <w:rPr>
                <w:rFonts w:ascii="Times New Roman" w:hAnsi="Times New Roman" w:cs="Times New Roman"/>
              </w:rPr>
              <w:lastRenderedPageBreak/>
              <w:t>device CSS properties utilizing Tailwind token utility layers.</w:t>
            </w:r>
          </w:p>
        </w:tc>
      </w:tr>
      <w:tr w:rsidR="00B10677" w:rsidRPr="00B10677" w14:paraId="09923199" w14:textId="77777777" w:rsidTr="0037176F">
        <w:tc>
          <w:tcPr>
            <w:tcW w:w="3394" w:type="dxa"/>
            <w:tcMar>
              <w:top w:w="100" w:type="dxa"/>
              <w:left w:w="150" w:type="dxa"/>
              <w:bottom w:w="100" w:type="dxa"/>
              <w:right w:w="150" w:type="dxa"/>
            </w:tcMar>
          </w:tcPr>
          <w:p w14:paraId="53E129DB"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lastRenderedPageBreak/>
              <w:t>Fariha Rahman Oishee</w:t>
            </w:r>
          </w:p>
        </w:tc>
        <w:tc>
          <w:tcPr>
            <w:tcW w:w="3394" w:type="dxa"/>
            <w:tcMar>
              <w:top w:w="100" w:type="dxa"/>
              <w:left w:w="150" w:type="dxa"/>
              <w:bottom w:w="100" w:type="dxa"/>
              <w:right w:w="150" w:type="dxa"/>
            </w:tcMar>
          </w:tcPr>
          <w:p w14:paraId="000FA1C9"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11220320967</w:t>
            </w:r>
          </w:p>
        </w:tc>
        <w:tc>
          <w:tcPr>
            <w:tcW w:w="3394" w:type="dxa"/>
            <w:tcMar>
              <w:top w:w="100" w:type="dxa"/>
              <w:left w:w="150" w:type="dxa"/>
              <w:bottom w:w="100" w:type="dxa"/>
              <w:right w:w="150" w:type="dxa"/>
            </w:tcMar>
          </w:tcPr>
          <w:p w14:paraId="72BE4CB8"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Database &amp; Integration Manager. Structuring reactive context templates data flows, establishing continuous dynamic loops from PostgreSQL/Supabase database models data maps, and tracking payload injection integrity.</w:t>
            </w:r>
          </w:p>
        </w:tc>
      </w:tr>
      <w:tr w:rsidR="00B10677" w:rsidRPr="00B10677" w14:paraId="06047B27" w14:textId="77777777" w:rsidTr="0037176F">
        <w:tc>
          <w:tcPr>
            <w:tcW w:w="3394" w:type="dxa"/>
            <w:tcMar>
              <w:top w:w="100" w:type="dxa"/>
              <w:left w:w="150" w:type="dxa"/>
              <w:bottom w:w="100" w:type="dxa"/>
              <w:right w:w="150" w:type="dxa"/>
            </w:tcMar>
          </w:tcPr>
          <w:p w14:paraId="48857A59"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rPr>
              <w:t>Ratul Raha Shuvo</w:t>
            </w:r>
          </w:p>
        </w:tc>
        <w:tc>
          <w:tcPr>
            <w:tcW w:w="3394" w:type="dxa"/>
            <w:tcMar>
              <w:top w:w="100" w:type="dxa"/>
              <w:left w:w="150" w:type="dxa"/>
              <w:bottom w:w="100" w:type="dxa"/>
              <w:right w:w="150" w:type="dxa"/>
            </w:tcMar>
          </w:tcPr>
          <w:p w14:paraId="43B371E9"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11220320953</w:t>
            </w:r>
          </w:p>
        </w:tc>
        <w:tc>
          <w:tcPr>
            <w:tcW w:w="3394" w:type="dxa"/>
            <w:tcMar>
              <w:top w:w="100" w:type="dxa"/>
              <w:left w:w="150" w:type="dxa"/>
              <w:bottom w:w="100" w:type="dxa"/>
              <w:right w:w="150" w:type="dxa"/>
            </w:tcMar>
          </w:tcPr>
          <w:p w14:paraId="5625DFB8"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Backend Support &amp; Integration Tester. Mapping client input payload variables with REST API views constraints, conducting cross-origin API integration unit routines, and building validation error interceptors.</w:t>
            </w:r>
          </w:p>
        </w:tc>
      </w:tr>
    </w:tbl>
    <w:p w14:paraId="74F52A75" w14:textId="77777777" w:rsidR="00B10677" w:rsidRPr="00B10677" w:rsidRDefault="00B10677" w:rsidP="008A1C14">
      <w:pPr>
        <w:spacing w:line="360" w:lineRule="auto"/>
        <w:rPr>
          <w:rFonts w:ascii="Times New Roman" w:hAnsi="Times New Roman" w:cs="Times New Roman"/>
        </w:rPr>
      </w:pPr>
    </w:p>
    <w:p w14:paraId="7C6AB98B"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2. Decoupled Frontend Technology Stack &amp; Workspace Blueprint</w:t>
      </w:r>
    </w:p>
    <w:p w14:paraId="255D1131"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In direct alignment with the scalable architectural choices made in Week 05 and Week 06, our team has implemented a clean, production-ready frontend framework model. The view presentation structure layer connects securely with the Django REST Framework endpoints:</w:t>
      </w:r>
    </w:p>
    <w:p w14:paraId="7E695CD7"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UI Layout Implementation: Tailwind CSS (Utility-first styling to accurately retain custom color tokens, font scalings, and border attributes established in Figma designs).</w:t>
      </w:r>
    </w:p>
    <w:p w14:paraId="2B1B8E5B"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View Templating Engine: Django Server-Side Template Context Wrapper synchronized with custom standalone JavaScript scripts (Fetch API modules managing asynchronous requests).</w:t>
      </w:r>
    </w:p>
    <w:p w14:paraId="5B310269"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Session Validation: Local Client Cache Layer using localStorage mappings to safely persist access and token states generated by SimpleJWT.</w:t>
      </w:r>
    </w:p>
    <w:p w14:paraId="02366FAF" w14:textId="0429D54B" w:rsidR="00B10677" w:rsidRDefault="00B10677" w:rsidP="008A1C14">
      <w:pPr>
        <w:spacing w:line="360" w:lineRule="auto"/>
        <w:rPr>
          <w:rFonts w:ascii="Times New Roman" w:hAnsi="Times New Roman" w:cs="Times New Roman"/>
          <w:b/>
        </w:rPr>
      </w:pPr>
      <w:r w:rsidRPr="00B10677">
        <w:rPr>
          <w:rFonts w:ascii="Times New Roman" w:hAnsi="Times New Roman" w:cs="Times New Roman"/>
          <w:b/>
        </w:rPr>
        <w:t>Modular Directory Mapping Architecture:</w:t>
      </w:r>
      <w:r>
        <w:rPr>
          <w:rFonts w:ascii="Times New Roman" w:hAnsi="Times New Roman" w:cs="Times New Roman"/>
          <w:b/>
        </w:rPr>
        <w:br/>
      </w:r>
    </w:p>
    <w:tbl>
      <w:tblPr>
        <w:tblStyle w:val="TableGrid"/>
        <w:tblW w:w="0" w:type="auto"/>
        <w:tblLook w:val="04A0" w:firstRow="1" w:lastRow="0" w:firstColumn="1" w:lastColumn="0" w:noHBand="0" w:noVBand="1"/>
      </w:tblPr>
      <w:tblGrid>
        <w:gridCol w:w="9016"/>
      </w:tblGrid>
      <w:tr w:rsidR="00B10677" w14:paraId="5C8D275C" w14:textId="77777777" w:rsidTr="00B10677">
        <w:tc>
          <w:tcPr>
            <w:tcW w:w="9016" w:type="dxa"/>
          </w:tcPr>
          <w:p w14:paraId="32E0E9C1" w14:textId="77777777" w:rsidR="00B10677" w:rsidRPr="00B10677" w:rsidRDefault="00B10677" w:rsidP="008A1C14">
            <w:pPr>
              <w:spacing w:line="360" w:lineRule="auto"/>
              <w:ind w:left="288"/>
              <w:rPr>
                <w:rFonts w:ascii="Times New Roman" w:hAnsi="Times New Roman" w:cs="Times New Roman"/>
              </w:rPr>
            </w:pPr>
            <w:r w:rsidRPr="00B10677">
              <w:rPr>
                <w:rFonts w:ascii="Times New Roman" w:hAnsi="Times New Roman" w:cs="Times New Roman"/>
                <w:sz w:val="19"/>
              </w:rPr>
              <w:lastRenderedPageBreak/>
              <w:t>nubtk_copilot/</w:t>
            </w:r>
            <w:r w:rsidRPr="00B10677">
              <w:rPr>
                <w:rFonts w:ascii="Times New Roman" w:hAnsi="Times New Roman" w:cs="Times New Roman"/>
                <w:sz w:val="19"/>
              </w:rPr>
              <w:br/>
              <w:t>├── portal_web/                 [Clean Frontend Modular Templates]</w:t>
            </w:r>
            <w:r w:rsidRPr="00B10677">
              <w:rPr>
                <w:rFonts w:ascii="Times New Roman" w:hAnsi="Times New Roman" w:cs="Times New Roman"/>
                <w:sz w:val="19"/>
              </w:rPr>
              <w:br/>
              <w:t>│   ├── templates/</w:t>
            </w:r>
            <w:r w:rsidRPr="00B10677">
              <w:rPr>
                <w:rFonts w:ascii="Times New Roman" w:hAnsi="Times New Roman" w:cs="Times New Roman"/>
                <w:sz w:val="19"/>
              </w:rPr>
              <w:br/>
              <w:t>│   │   ├── base.html           [Main Skeleton: Common Navbar, Responsive Sidebar Drawer]</w:t>
            </w:r>
            <w:r w:rsidRPr="00B10677">
              <w:rPr>
                <w:rFonts w:ascii="Times New Roman" w:hAnsi="Times New Roman" w:cs="Times New Roman"/>
                <w:sz w:val="19"/>
              </w:rPr>
              <w:br/>
              <w:t>│   │   ├── auth/</w:t>
            </w:r>
            <w:r w:rsidRPr="00B10677">
              <w:rPr>
                <w:rFonts w:ascii="Times New Roman" w:hAnsi="Times New Roman" w:cs="Times New Roman"/>
                <w:sz w:val="19"/>
              </w:rPr>
              <w:br/>
              <w:t>│   │   │   ├── login.html      [Role-specific Secure Authentication Screen]</w:t>
            </w:r>
            <w:r w:rsidRPr="00B10677">
              <w:rPr>
                <w:rFonts w:ascii="Times New Roman" w:hAnsi="Times New Roman" w:cs="Times New Roman"/>
                <w:sz w:val="19"/>
              </w:rPr>
              <w:br/>
              <w:t>│   │   │   └── register.html   [Dynamic Form with Step Validation Setup]</w:t>
            </w:r>
            <w:r w:rsidRPr="00B10677">
              <w:rPr>
                <w:rFonts w:ascii="Times New Roman" w:hAnsi="Times New Roman" w:cs="Times New Roman"/>
                <w:sz w:val="19"/>
              </w:rPr>
              <w:br/>
              <w:t>│   │   ├── student/</w:t>
            </w:r>
            <w:r w:rsidRPr="00B10677">
              <w:rPr>
                <w:rFonts w:ascii="Times New Roman" w:hAnsi="Times New Roman" w:cs="Times New Roman"/>
                <w:sz w:val="19"/>
              </w:rPr>
              <w:br/>
              <w:t>│   │   │   ├── dashboard.html  [Dynamic Progress Tracking &amp; Academic Insight Panels]</w:t>
            </w:r>
            <w:r w:rsidRPr="00B10677">
              <w:rPr>
                <w:rFonts w:ascii="Times New Roman" w:hAnsi="Times New Roman" w:cs="Times New Roman"/>
                <w:sz w:val="19"/>
              </w:rPr>
              <w:br/>
              <w:t>│   │   │   ├── profile.html    [Engineering Competency &amp; Career Matrix Module]</w:t>
            </w:r>
            <w:r w:rsidRPr="00B10677">
              <w:rPr>
                <w:rFonts w:ascii="Times New Roman" w:hAnsi="Times New Roman" w:cs="Times New Roman"/>
                <w:sz w:val="19"/>
              </w:rPr>
              <w:br/>
              <w:t>│   │   │   └── ai_mentor.html  [Asynchronous Conversational AI Interaction Workspace]</w:t>
            </w:r>
            <w:r w:rsidRPr="00B10677">
              <w:rPr>
                <w:rFonts w:ascii="Times New Roman" w:hAnsi="Times New Roman" w:cs="Times New Roman"/>
                <w:sz w:val="19"/>
              </w:rPr>
              <w:br/>
              <w:t>└── static/</w:t>
            </w:r>
            <w:r w:rsidRPr="00B10677">
              <w:rPr>
                <w:rFonts w:ascii="Times New Roman" w:hAnsi="Times New Roman" w:cs="Times New Roman"/>
                <w:sz w:val="19"/>
              </w:rPr>
              <w:br/>
              <w:t xml:space="preserve">    ├── js/</w:t>
            </w:r>
            <w:r w:rsidRPr="00B10677">
              <w:rPr>
                <w:rFonts w:ascii="Times New Roman" w:hAnsi="Times New Roman" w:cs="Times New Roman"/>
                <w:sz w:val="19"/>
              </w:rPr>
              <w:br/>
              <w:t xml:space="preserve">    │   ├── auth.js             [Client Token Storage Loops, Authorization Headers Interceptor]</w:t>
            </w:r>
            <w:r w:rsidRPr="00B10677">
              <w:rPr>
                <w:rFonts w:ascii="Times New Roman" w:hAnsi="Times New Roman" w:cs="Times New Roman"/>
                <w:sz w:val="19"/>
              </w:rPr>
              <w:br/>
              <w:t xml:space="preserve">    │   └── main.js             [Dynamic Form Validation Filters &amp; Global Error Alerts]</w:t>
            </w:r>
            <w:r w:rsidRPr="00B10677">
              <w:rPr>
                <w:rFonts w:ascii="Times New Roman" w:hAnsi="Times New Roman" w:cs="Times New Roman"/>
                <w:sz w:val="19"/>
              </w:rPr>
              <w:br/>
              <w:t xml:space="preserve">    └── css/</w:t>
            </w:r>
            <w:r w:rsidRPr="00B10677">
              <w:rPr>
                <w:rFonts w:ascii="Times New Roman" w:hAnsi="Times New Roman" w:cs="Times New Roman"/>
                <w:sz w:val="19"/>
              </w:rPr>
              <w:br/>
              <w:t xml:space="preserve">        └── tailwind.css        [Compiled UI Visual Property Sets]</w:t>
            </w:r>
          </w:p>
          <w:p w14:paraId="79746315" w14:textId="77777777" w:rsidR="00B10677" w:rsidRPr="00B10677" w:rsidRDefault="00B10677" w:rsidP="008A1C14">
            <w:pPr>
              <w:spacing w:line="360" w:lineRule="auto"/>
              <w:rPr>
                <w:rFonts w:ascii="Times New Roman" w:hAnsi="Times New Roman" w:cs="Times New Roman"/>
              </w:rPr>
            </w:pPr>
          </w:p>
          <w:p w14:paraId="47211E1D" w14:textId="77777777" w:rsidR="00B10677" w:rsidRDefault="00B10677" w:rsidP="008A1C14">
            <w:pPr>
              <w:spacing w:line="360" w:lineRule="auto"/>
              <w:rPr>
                <w:rFonts w:ascii="Times New Roman" w:hAnsi="Times New Roman" w:cs="Times New Roman"/>
              </w:rPr>
            </w:pPr>
          </w:p>
        </w:tc>
      </w:tr>
    </w:tbl>
    <w:p w14:paraId="106C1F16" w14:textId="77777777" w:rsidR="00B10677" w:rsidRPr="00B10677" w:rsidRDefault="00B10677" w:rsidP="008A1C14">
      <w:pPr>
        <w:spacing w:line="360" w:lineRule="auto"/>
        <w:rPr>
          <w:rFonts w:ascii="Times New Roman" w:hAnsi="Times New Roman" w:cs="Times New Roman"/>
        </w:rPr>
      </w:pPr>
    </w:p>
    <w:p w14:paraId="7F86485E"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3. End-to-End Authentication System Lifecycle &amp; Token Binding</w:t>
      </w:r>
    </w:p>
    <w:p w14:paraId="5D9334C2"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Rather than operating with hardcoded temporary mock variables, a secure, dynamic integration pipeline has been completed for full system lifecycle actions:</w:t>
      </w:r>
    </w:p>
    <w:p w14:paraId="735BE4FE"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1. Request Dispatch: When a user clicks submit on the Authentication Screens, client forms automatically bundle parameters using event listeners inside static/js/auth.js and hit '/api/auth/login/' with an AJAX asynchronous payload.</w:t>
      </w:r>
    </w:p>
    <w:p w14:paraId="276CE168"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2. Handshake Verification: Upon validating matching server credentials, the Django SimpleJWT layer sends an explicit JSON payload response containing both the Access Token and Refresh Token metrics.</w:t>
      </w:r>
    </w:p>
    <w:p w14:paraId="17101372"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3. Session Retention: The client interceptor catches the secure variables and writes them into browser localStorage cache strings. For subsequent server transactions, the system appends the required Authorization headers.</w:t>
      </w:r>
    </w:p>
    <w:p w14:paraId="5EC6CCE3"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4. Protected Routing Gateways: A defensive client logic sequence controls access to internal modules (Dashboard, AI Hub). Attempting an unauthorized unauthenticated route request instantly trips a security script loop, dropping the user back to the login layout screen with clear visual warning messages.</w:t>
      </w:r>
    </w:p>
    <w:p w14:paraId="0BAEFD74" w14:textId="77777777" w:rsidR="00B10677" w:rsidRPr="00B10677" w:rsidRDefault="00B10677" w:rsidP="008A1C14">
      <w:pPr>
        <w:spacing w:line="360" w:lineRule="auto"/>
        <w:rPr>
          <w:rFonts w:ascii="Times New Roman" w:hAnsi="Times New Roman" w:cs="Times New Roman"/>
        </w:rPr>
      </w:pPr>
    </w:p>
    <w:p w14:paraId="533E0E93"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4. Real-Time Form Validation Filters &amp; Layout Responsiveness</w:t>
      </w:r>
    </w:p>
    <w:p w14:paraId="0EC20987"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Interactive Data Verification: Input elements employ built-in regex pattern match filters, enforcing complex length validations, proper academic email formatting rules, and complete character criteria before allowing payload submission.</w:t>
      </w:r>
    </w:p>
    <w:p w14:paraId="44F437A4"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Dynamic Error Mapping: Server-side API exceptions (e.g., duplicate entries or invalid authentication metrics) are captured instantly. Instead of breaking runtime scripts, JSON error models are parsed by static/js/main.js and rendered into sleek user alerts.</w:t>
      </w:r>
    </w:p>
    <w:p w14:paraId="68075FE0"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 Device Adaptability Matrix: Leveraging Tailwind fluid breakpoint declarations (sm:, md:, lg:), the visual interface scales gracefully down from 1080p Desktop screens through intermediate Tablet views to narrow Mobile viewport targets.</w:t>
      </w:r>
    </w:p>
    <w:p w14:paraId="7DF5F148" w14:textId="77777777" w:rsidR="00B10677" w:rsidRPr="00B10677" w:rsidRDefault="00B10677" w:rsidP="008A1C14">
      <w:pPr>
        <w:spacing w:line="360" w:lineRule="auto"/>
        <w:rPr>
          <w:rFonts w:ascii="Times New Roman" w:hAnsi="Times New Roman" w:cs="Times New Roman"/>
        </w:rPr>
      </w:pPr>
    </w:p>
    <w:p w14:paraId="5F366059"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5. Professional Git Repository Contributions &amp; Standardized Branch Commits</w:t>
      </w:r>
    </w:p>
    <w:p w14:paraId="441B26A6" w14:textId="77777777" w:rsidR="00B10677" w:rsidRDefault="00B10677" w:rsidP="008A1C14">
      <w:pPr>
        <w:spacing w:line="360" w:lineRule="auto"/>
        <w:rPr>
          <w:rFonts w:ascii="Times New Roman" w:hAnsi="Times New Roman" w:cs="Times New Roman"/>
        </w:rPr>
      </w:pPr>
      <w:r w:rsidRPr="00B10677">
        <w:rPr>
          <w:rFonts w:ascii="Times New Roman" w:hAnsi="Times New Roman" w:cs="Times New Roman"/>
        </w:rPr>
        <w:t>To sustain clean production repository habits, the development team explicitly follows atomic, descriptive commit policies. Generic summaries such as 'update' or 'done' are strictly prohibited. Below is an authentic extraction of recent changes committed to the integration tree:</w:t>
      </w:r>
    </w:p>
    <w:tbl>
      <w:tblPr>
        <w:tblStyle w:val="TableGrid"/>
        <w:tblW w:w="0" w:type="auto"/>
        <w:tblLook w:val="04A0" w:firstRow="1" w:lastRow="0" w:firstColumn="1" w:lastColumn="0" w:noHBand="0" w:noVBand="1"/>
      </w:tblPr>
      <w:tblGrid>
        <w:gridCol w:w="9016"/>
      </w:tblGrid>
      <w:tr w:rsidR="008A1C14" w14:paraId="3CB9EE83" w14:textId="77777777" w:rsidTr="008A1C14">
        <w:tc>
          <w:tcPr>
            <w:tcW w:w="9016" w:type="dxa"/>
          </w:tcPr>
          <w:p w14:paraId="61DB7F92" w14:textId="76A53A55" w:rsidR="008A1C14" w:rsidRDefault="008A1C14" w:rsidP="008A1C14">
            <w:pPr>
              <w:spacing w:line="360" w:lineRule="auto"/>
              <w:ind w:left="288"/>
              <w:rPr>
                <w:rFonts w:ascii="Times New Roman" w:hAnsi="Times New Roman" w:cs="Times New Roman"/>
              </w:rPr>
            </w:pPr>
            <w:r w:rsidRPr="00B10677">
              <w:rPr>
                <w:rFonts w:ascii="Times New Roman" w:hAnsi="Times New Roman" w:cs="Times New Roman"/>
                <w:sz w:val="20"/>
              </w:rPr>
              <w:t>- feat: implemented dynamic client login form and secure JWT localStorage caching</w:t>
            </w:r>
            <w:r w:rsidRPr="00B10677">
              <w:rPr>
                <w:rFonts w:ascii="Times New Roman" w:hAnsi="Times New Roman" w:cs="Times New Roman"/>
                <w:sz w:val="20"/>
              </w:rPr>
              <w:br/>
              <w:t>- feat: integrated backend registration endpoints into student signup screen</w:t>
            </w:r>
            <w:r w:rsidRPr="00B10677">
              <w:rPr>
                <w:rFonts w:ascii="Times New Roman" w:hAnsi="Times New Roman" w:cs="Times New Roman"/>
                <w:sz w:val="20"/>
              </w:rPr>
              <w:br/>
              <w:t>- fix: resolved responsiveness layout breaking points inside navigation drawer on mobile view</w:t>
            </w:r>
            <w:r w:rsidRPr="00B10677">
              <w:rPr>
                <w:rFonts w:ascii="Times New Roman" w:hAnsi="Times New Roman" w:cs="Times New Roman"/>
                <w:sz w:val="20"/>
              </w:rPr>
              <w:br/>
              <w:t>- docs: updated directory layout mapping for week 07 integration milestones</w:t>
            </w:r>
            <w:r w:rsidRPr="00B10677">
              <w:rPr>
                <w:rFonts w:ascii="Times New Roman" w:hAnsi="Times New Roman" w:cs="Times New Roman"/>
                <w:sz w:val="20"/>
              </w:rPr>
              <w:br/>
              <w:t>- refactor: modularized global form validation event listeners inside static main.js script</w:t>
            </w:r>
          </w:p>
        </w:tc>
      </w:tr>
    </w:tbl>
    <w:p w14:paraId="395F8A80" w14:textId="77777777" w:rsidR="008A1C14" w:rsidRPr="00B10677" w:rsidRDefault="008A1C14" w:rsidP="008A1C14">
      <w:pPr>
        <w:spacing w:line="360" w:lineRule="auto"/>
        <w:rPr>
          <w:rFonts w:ascii="Times New Roman" w:hAnsi="Times New Roman" w:cs="Times New Roman"/>
        </w:rPr>
      </w:pPr>
    </w:p>
    <w:p w14:paraId="1108E94B" w14:textId="65D3ECF2"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b/>
          <w:color w:val="2C5282"/>
          <w:sz w:val="26"/>
        </w:rPr>
        <w:t>6. Technical Evidence &amp; Visual System Layout Artifacts</w:t>
      </w:r>
    </w:p>
    <w:p w14:paraId="1DEA9952" w14:textId="77777777" w:rsidR="00B10677" w:rsidRPr="00B10677" w:rsidRDefault="00B10677" w:rsidP="008A1C14">
      <w:pPr>
        <w:spacing w:line="360" w:lineRule="auto"/>
        <w:rPr>
          <w:rFonts w:ascii="Times New Roman" w:hAnsi="Times New Roman" w:cs="Times New Roman"/>
        </w:rPr>
      </w:pPr>
      <w:r w:rsidRPr="00B10677">
        <w:rPr>
          <w:rFonts w:ascii="Times New Roman" w:hAnsi="Times New Roman" w:cs="Times New Roman"/>
        </w:rPr>
        <w:t>Instructions: Right-click inside the borders below and select 'Change Picture' or insert your active functional project snapshots directly to complete your Week 07 submission.</w:t>
      </w:r>
    </w:p>
    <w:p w14:paraId="4C08A5AC" w14:textId="2C498D12"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t>6.1 Active Landing / Core Home Page Framework View</w:t>
      </w:r>
      <w:r>
        <w:rPr>
          <w:rFonts w:ascii="Times New Roman" w:hAnsi="Times New Roman" w:cs="Times New Roman"/>
          <w:b/>
        </w:rPr>
        <w:t>:</w:t>
      </w:r>
    </w:p>
    <w:p w14:paraId="7FB621B5" w14:textId="32F806AD" w:rsidR="00B10677" w:rsidRPr="00B10677" w:rsidRDefault="00CD2685" w:rsidP="008A1C14">
      <w:pPr>
        <w:spacing w:before="200" w:after="100" w:line="360" w:lineRule="auto"/>
        <w:rPr>
          <w:rFonts w:ascii="Times New Roman" w:hAnsi="Times New Roman" w:cs="Times New Roman"/>
        </w:rPr>
      </w:pPr>
      <w:r w:rsidRPr="00CD2685">
        <w:rPr>
          <w:rFonts w:ascii="Times New Roman" w:hAnsi="Times New Roman" w:cs="Times New Roman"/>
        </w:rPr>
        <w:t>The core landing architecture demonstrates the fully coded responsive homepage styled dynamically using utility-first Tailwind CSS design tokens. It serves as the main entry point, showcasing interactive modular navigational menus, system highlight vectors, and clear action pathways linked directly to student and faculty login channels.</w:t>
      </w:r>
    </w:p>
    <w:tbl>
      <w:tblPr>
        <w:tblW w:w="10003" w:type="dxa"/>
        <w:tblLayout w:type="fixed"/>
        <w:tblLook w:val="04A0" w:firstRow="1" w:lastRow="0" w:firstColumn="1" w:lastColumn="0" w:noHBand="0" w:noVBand="1"/>
      </w:tblPr>
      <w:tblGrid>
        <w:gridCol w:w="10003"/>
      </w:tblGrid>
      <w:tr w:rsidR="00B10677" w:rsidRPr="00B10677" w14:paraId="6284B9F2" w14:textId="77777777" w:rsidTr="008A1C14">
        <w:trPr>
          <w:trHeight w:val="7950"/>
        </w:trPr>
        <w:tc>
          <w:tcPr>
            <w:tcW w:w="10003"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02C88AE2" w14:textId="54B4F38D" w:rsidR="008A1C14" w:rsidRPr="008A1C14" w:rsidRDefault="008A1C14" w:rsidP="008A1C14">
            <w:pPr>
              <w:spacing w:line="360" w:lineRule="auto"/>
              <w:rPr>
                <w:rFonts w:ascii="Times New Roman" w:hAnsi="Times New Roman" w:cs="Times New Roman"/>
              </w:rPr>
            </w:pPr>
            <w:r w:rsidRPr="00A94FF9">
              <w:rPr>
                <w:rFonts w:ascii="Times New Roman" w:hAnsi="Times New Roman" w:cs="Times New Roman"/>
                <w:noProof/>
                <w:lang w:val="en-GB"/>
              </w:rPr>
              <w:lastRenderedPageBreak/>
              <w:drawing>
                <wp:anchor distT="0" distB="0" distL="114300" distR="114300" simplePos="0" relativeHeight="251661312" behindDoc="0" locked="0" layoutInCell="1" allowOverlap="1" wp14:anchorId="454CF7E8" wp14:editId="00122F80">
                  <wp:simplePos x="0" y="0"/>
                  <wp:positionH relativeFrom="margin">
                    <wp:posOffset>45720</wp:posOffset>
                  </wp:positionH>
                  <wp:positionV relativeFrom="paragraph">
                    <wp:posOffset>2393315</wp:posOffset>
                  </wp:positionV>
                  <wp:extent cx="5814060" cy="267398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14060" cy="2673985"/>
                          </a:xfrm>
                          <a:prstGeom prst="rect">
                            <a:avLst/>
                          </a:prstGeom>
                        </pic:spPr>
                      </pic:pic>
                    </a:graphicData>
                  </a:graphic>
                  <wp14:sizeRelH relativeFrom="margin">
                    <wp14:pctWidth>0</wp14:pctWidth>
                  </wp14:sizeRelH>
                  <wp14:sizeRelV relativeFrom="margin">
                    <wp14:pctHeight>0</wp14:pctHeight>
                  </wp14:sizeRelV>
                </wp:anchor>
              </w:drawing>
            </w:r>
            <w:r w:rsidRPr="00837B7E">
              <w:rPr>
                <w:rFonts w:ascii="Times New Roman" w:hAnsi="Times New Roman" w:cs="Times New Roman"/>
                <w:noProof/>
                <w:lang w:val="en-GB"/>
              </w:rPr>
              <w:drawing>
                <wp:anchor distT="0" distB="0" distL="114300" distR="114300" simplePos="0" relativeHeight="251659264" behindDoc="1" locked="0" layoutInCell="1" allowOverlap="1" wp14:anchorId="125A41AC" wp14:editId="17D14EC3">
                  <wp:simplePos x="0" y="0"/>
                  <wp:positionH relativeFrom="margin">
                    <wp:posOffset>80010</wp:posOffset>
                  </wp:positionH>
                  <wp:positionV relativeFrom="paragraph">
                    <wp:posOffset>0</wp:posOffset>
                  </wp:positionV>
                  <wp:extent cx="5796915" cy="2371725"/>
                  <wp:effectExtent l="0" t="0" r="0" b="9525"/>
                  <wp:wrapTight wrapText="bothSides">
                    <wp:wrapPolygon edited="0">
                      <wp:start x="0" y="0"/>
                      <wp:lineTo x="0" y="21513"/>
                      <wp:lineTo x="21508" y="21513"/>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1566" t="-380" r="99" b="9869"/>
                          <a:stretch/>
                        </pic:blipFill>
                        <pic:spPr bwMode="auto">
                          <a:xfrm>
                            <a:off x="0" y="0"/>
                            <a:ext cx="5796915" cy="237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8DE5B73" w14:textId="6B97A3C5"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t>6.2 Integrated Authentication Interfaces (Login / Signup Forms)</w:t>
      </w:r>
      <w:r w:rsidR="00CC612C">
        <w:rPr>
          <w:rFonts w:ascii="Times New Roman" w:hAnsi="Times New Roman" w:cs="Times New Roman"/>
          <w:b/>
        </w:rPr>
        <w:t>:</w:t>
      </w:r>
    </w:p>
    <w:p w14:paraId="43965C65" w14:textId="3294EF8D" w:rsidR="00CC612C" w:rsidRPr="00B10677" w:rsidRDefault="00CC612C" w:rsidP="008A1C14">
      <w:pPr>
        <w:spacing w:before="200" w:after="100" w:line="360" w:lineRule="auto"/>
        <w:rPr>
          <w:rFonts w:ascii="Times New Roman" w:hAnsi="Times New Roman" w:cs="Times New Roman"/>
        </w:rPr>
      </w:pPr>
      <w:r w:rsidRPr="00CC612C">
        <w:rPr>
          <w:rFonts w:ascii="Times New Roman" w:hAnsi="Times New Roman" w:cs="Times New Roman"/>
        </w:rPr>
        <w:t>This interface displays the functional user sign-in and account registration screens bound to Django REST Framework authentication APIs. The front-end captures individual client payloads via reactive forms, instantly reflecting validation constraint rules for user role selection (Student/Faculty) and securing credential pipelines.</w:t>
      </w:r>
    </w:p>
    <w:tbl>
      <w:tblPr>
        <w:tblW w:w="0" w:type="auto"/>
        <w:tblLayout w:type="fixed"/>
        <w:tblLook w:val="04A0" w:firstRow="1" w:lastRow="0" w:firstColumn="1" w:lastColumn="0" w:noHBand="0" w:noVBand="1"/>
      </w:tblPr>
      <w:tblGrid>
        <w:gridCol w:w="10181"/>
      </w:tblGrid>
      <w:tr w:rsidR="00B10677" w:rsidRPr="00B10677" w14:paraId="7DD57705" w14:textId="77777777" w:rsidTr="0037176F">
        <w:tc>
          <w:tcPr>
            <w:tcW w:w="10181"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25670FCA" w14:textId="706BFEF8" w:rsidR="00B10677" w:rsidRPr="00B10677" w:rsidRDefault="008A1C14" w:rsidP="008A1C14">
            <w:pPr>
              <w:spacing w:line="360" w:lineRule="auto"/>
              <w:jc w:val="center"/>
              <w:rPr>
                <w:rFonts w:ascii="Times New Roman" w:hAnsi="Times New Roman" w:cs="Times New Roman"/>
              </w:rPr>
            </w:pPr>
            <w:r w:rsidRPr="00ED7A52">
              <w:rPr>
                <w:rFonts w:ascii="Times New Roman" w:hAnsi="Times New Roman" w:cs="Times New Roman"/>
                <w:noProof/>
                <w:lang w:val="en-GB"/>
              </w:rPr>
              <w:lastRenderedPageBreak/>
              <w:drawing>
                <wp:inline distT="0" distB="0" distL="0" distR="0" wp14:anchorId="7A21589E" wp14:editId="2A519664">
                  <wp:extent cx="5731510" cy="217385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8039" cy="2176333"/>
                          </a:xfrm>
                          <a:prstGeom prst="rect">
                            <a:avLst/>
                          </a:prstGeom>
                        </pic:spPr>
                      </pic:pic>
                    </a:graphicData>
                  </a:graphic>
                </wp:inline>
              </w:drawing>
            </w:r>
          </w:p>
        </w:tc>
      </w:tr>
    </w:tbl>
    <w:p w14:paraId="0143F554" w14:textId="66C9D926"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t>6.3 Main Dynamic Student Dashboard Console View</w:t>
      </w:r>
      <w:r w:rsidR="00F95558">
        <w:rPr>
          <w:rFonts w:ascii="Times New Roman" w:hAnsi="Times New Roman" w:cs="Times New Roman"/>
          <w:b/>
        </w:rPr>
        <w:t>:</w:t>
      </w:r>
    </w:p>
    <w:p w14:paraId="568719D2" w14:textId="57CFB3E7" w:rsidR="00F95558" w:rsidRPr="00B10677" w:rsidRDefault="00F95558" w:rsidP="008A1C14">
      <w:pPr>
        <w:spacing w:before="200" w:after="100" w:line="360" w:lineRule="auto"/>
        <w:rPr>
          <w:rFonts w:ascii="Times New Roman" w:hAnsi="Times New Roman" w:cs="Times New Roman"/>
        </w:rPr>
      </w:pPr>
      <w:r w:rsidRPr="00F95558">
        <w:rPr>
          <w:rFonts w:ascii="Times New Roman" w:hAnsi="Times New Roman" w:cs="Times New Roman"/>
        </w:rPr>
        <w:t>The main operational student portal environment presents a unified dashboard interface rendered dynamically rather than through static mocks. It pulls academic profile structures, credit progress meters, and dynamic upcoming schedules from the database context layer, displaying them in clear administrative visual grid layouts.</w:t>
      </w:r>
    </w:p>
    <w:tbl>
      <w:tblPr>
        <w:tblW w:w="0" w:type="auto"/>
        <w:tblLayout w:type="fixed"/>
        <w:tblLook w:val="04A0" w:firstRow="1" w:lastRow="0" w:firstColumn="1" w:lastColumn="0" w:noHBand="0" w:noVBand="1"/>
      </w:tblPr>
      <w:tblGrid>
        <w:gridCol w:w="10181"/>
      </w:tblGrid>
      <w:tr w:rsidR="00B10677" w:rsidRPr="00B10677" w14:paraId="295DC4FC" w14:textId="77777777" w:rsidTr="0037176F">
        <w:tc>
          <w:tcPr>
            <w:tcW w:w="10181"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27274A65" w14:textId="36A3FE05" w:rsidR="00B10677" w:rsidRPr="00B10677" w:rsidRDefault="008A1C14" w:rsidP="008A1C14">
            <w:pPr>
              <w:spacing w:line="360" w:lineRule="auto"/>
              <w:jc w:val="center"/>
              <w:rPr>
                <w:rFonts w:ascii="Times New Roman" w:hAnsi="Times New Roman" w:cs="Times New Roman"/>
              </w:rPr>
            </w:pPr>
            <w:r w:rsidRPr="002C7C60">
              <w:rPr>
                <w:rFonts w:ascii="Times New Roman" w:hAnsi="Times New Roman" w:cs="Times New Roman"/>
                <w:noProof/>
                <w:lang w:val="en-GB"/>
              </w:rPr>
              <w:drawing>
                <wp:inline distT="0" distB="0" distL="0" distR="0" wp14:anchorId="4C54DF0E" wp14:editId="130EE3D1">
                  <wp:extent cx="5731045" cy="240677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6388" cy="2413213"/>
                          </a:xfrm>
                          <a:prstGeom prst="rect">
                            <a:avLst/>
                          </a:prstGeom>
                        </pic:spPr>
                      </pic:pic>
                    </a:graphicData>
                  </a:graphic>
                </wp:inline>
              </w:drawing>
            </w:r>
          </w:p>
        </w:tc>
      </w:tr>
    </w:tbl>
    <w:p w14:paraId="0D5AB0AF" w14:textId="2948C781"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t>6.4 User Skills Inventory &amp; Competency Matrix Profile Module</w:t>
      </w:r>
      <w:r w:rsidR="00384AB7">
        <w:rPr>
          <w:rFonts w:ascii="Times New Roman" w:hAnsi="Times New Roman" w:cs="Times New Roman"/>
          <w:b/>
        </w:rPr>
        <w:t>:</w:t>
      </w:r>
    </w:p>
    <w:p w14:paraId="754ACCF7" w14:textId="766330FA" w:rsidR="00384AB7" w:rsidRPr="00B10677" w:rsidRDefault="00384AB7" w:rsidP="008A1C14">
      <w:pPr>
        <w:spacing w:before="200" w:after="100" w:line="360" w:lineRule="auto"/>
        <w:rPr>
          <w:rFonts w:ascii="Times New Roman" w:hAnsi="Times New Roman" w:cs="Times New Roman"/>
        </w:rPr>
      </w:pPr>
      <w:r w:rsidRPr="00384AB7">
        <w:rPr>
          <w:rFonts w:ascii="Times New Roman" w:hAnsi="Times New Roman" w:cs="Times New Roman"/>
        </w:rPr>
        <w:t>This specialized view showcases the structured career architect management screen where students can interact with their technical capability portfolios. The frontend UI processes multi-layered parameter metrics to render individual engineering skill inventories and career progress matrix blocks based on student academic performance.</w:t>
      </w:r>
    </w:p>
    <w:tbl>
      <w:tblPr>
        <w:tblW w:w="0" w:type="auto"/>
        <w:tblLayout w:type="fixed"/>
        <w:tblLook w:val="04A0" w:firstRow="1" w:lastRow="0" w:firstColumn="1" w:lastColumn="0" w:noHBand="0" w:noVBand="1"/>
      </w:tblPr>
      <w:tblGrid>
        <w:gridCol w:w="10181"/>
      </w:tblGrid>
      <w:tr w:rsidR="00B10677" w:rsidRPr="00B10677" w14:paraId="7F867D54" w14:textId="77777777" w:rsidTr="0037176F">
        <w:tc>
          <w:tcPr>
            <w:tcW w:w="10181"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6B38DD16" w14:textId="307CD2B7" w:rsidR="00B10677" w:rsidRPr="00B10677" w:rsidRDefault="008D39D0" w:rsidP="008A1C14">
            <w:pPr>
              <w:spacing w:line="360" w:lineRule="auto"/>
              <w:rPr>
                <w:rFonts w:ascii="Times New Roman" w:hAnsi="Times New Roman" w:cs="Times New Roman"/>
              </w:rPr>
            </w:pPr>
            <w:r w:rsidRPr="002C7C60">
              <w:rPr>
                <w:rFonts w:ascii="Times New Roman" w:hAnsi="Times New Roman" w:cs="Times New Roman"/>
                <w:noProof/>
                <w:lang w:val="en-GB"/>
              </w:rPr>
              <w:lastRenderedPageBreak/>
              <w:drawing>
                <wp:inline distT="0" distB="0" distL="0" distR="0" wp14:anchorId="3FAC8FDF" wp14:editId="174614F6">
                  <wp:extent cx="5730240" cy="291572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3559" cy="2932682"/>
                          </a:xfrm>
                          <a:prstGeom prst="rect">
                            <a:avLst/>
                          </a:prstGeom>
                        </pic:spPr>
                      </pic:pic>
                    </a:graphicData>
                  </a:graphic>
                </wp:inline>
              </w:drawing>
            </w:r>
          </w:p>
        </w:tc>
      </w:tr>
    </w:tbl>
    <w:p w14:paraId="6582EA23" w14:textId="236734CA" w:rsidR="00B10677" w:rsidRDefault="00B10677" w:rsidP="008A1C14">
      <w:pPr>
        <w:spacing w:before="200" w:after="100" w:line="240" w:lineRule="auto"/>
        <w:rPr>
          <w:rFonts w:ascii="Times New Roman" w:hAnsi="Times New Roman" w:cs="Times New Roman"/>
          <w:b/>
        </w:rPr>
      </w:pPr>
      <w:r w:rsidRPr="00B10677">
        <w:rPr>
          <w:rFonts w:ascii="Times New Roman" w:hAnsi="Times New Roman" w:cs="Times New Roman"/>
          <w:b/>
        </w:rPr>
        <w:t>6.5 AI Mentor Interaction Hub UI Workspace Layout</w:t>
      </w:r>
      <w:r w:rsidR="00384AB7">
        <w:rPr>
          <w:rFonts w:ascii="Times New Roman" w:hAnsi="Times New Roman" w:cs="Times New Roman"/>
          <w:b/>
        </w:rPr>
        <w:t>:</w:t>
      </w:r>
    </w:p>
    <w:p w14:paraId="26643A4F" w14:textId="5B35B520" w:rsidR="00384AB7" w:rsidRPr="00B10677" w:rsidRDefault="00384AB7" w:rsidP="008A1C14">
      <w:pPr>
        <w:spacing w:before="200" w:after="100" w:line="240" w:lineRule="auto"/>
        <w:rPr>
          <w:rFonts w:ascii="Times New Roman" w:hAnsi="Times New Roman" w:cs="Times New Roman"/>
        </w:rPr>
      </w:pPr>
      <w:r w:rsidRPr="00384AB7">
        <w:rPr>
          <w:rFonts w:ascii="Times New Roman" w:hAnsi="Times New Roman" w:cs="Times New Roman"/>
        </w:rPr>
        <w:t>The real-time conversational workspace highlights the responsive client chatbot terminal actively communicating with the backend OpenRouter intelligence network. Front-end event loops intercept client prompts, dispatch asynchronous fetch calls, and render streamed AI-driven mentoring replies inside structured messaging blocks without webpage reloads.</w:t>
      </w:r>
    </w:p>
    <w:tbl>
      <w:tblPr>
        <w:tblW w:w="0" w:type="auto"/>
        <w:tblLayout w:type="fixed"/>
        <w:tblLook w:val="04A0" w:firstRow="1" w:lastRow="0" w:firstColumn="1" w:lastColumn="0" w:noHBand="0" w:noVBand="1"/>
      </w:tblPr>
      <w:tblGrid>
        <w:gridCol w:w="10181"/>
      </w:tblGrid>
      <w:tr w:rsidR="00B10677" w:rsidRPr="00B10677" w14:paraId="138DEBB5" w14:textId="77777777" w:rsidTr="0037176F">
        <w:tc>
          <w:tcPr>
            <w:tcW w:w="10181"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6A5D2CD6" w14:textId="7AD2F5BB" w:rsidR="00B10677" w:rsidRPr="00B10677" w:rsidRDefault="008A1C14" w:rsidP="008A1C14">
            <w:pPr>
              <w:spacing w:line="360" w:lineRule="auto"/>
              <w:jc w:val="center"/>
              <w:rPr>
                <w:rFonts w:ascii="Times New Roman" w:hAnsi="Times New Roman" w:cs="Times New Roman"/>
              </w:rPr>
            </w:pPr>
            <w:r w:rsidRPr="002C7C60">
              <w:rPr>
                <w:rFonts w:ascii="Times New Roman" w:hAnsi="Times New Roman" w:cs="Times New Roman"/>
                <w:noProof/>
                <w:lang w:val="en-GB"/>
              </w:rPr>
              <w:drawing>
                <wp:inline distT="0" distB="0" distL="0" distR="0" wp14:anchorId="0A2A07AA" wp14:editId="07A17DBA">
                  <wp:extent cx="5731431" cy="3217653"/>
                  <wp:effectExtent l="0" t="0" r="317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0519" cy="3228369"/>
                          </a:xfrm>
                          <a:prstGeom prst="rect">
                            <a:avLst/>
                          </a:prstGeom>
                        </pic:spPr>
                      </pic:pic>
                    </a:graphicData>
                  </a:graphic>
                </wp:inline>
              </w:drawing>
            </w:r>
          </w:p>
        </w:tc>
      </w:tr>
    </w:tbl>
    <w:p w14:paraId="469829B0" w14:textId="5313EBC7"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lastRenderedPageBreak/>
        <w:t>6.6 Device Adaptability Mobile View Verification Layer</w:t>
      </w:r>
      <w:r w:rsidR="00B040BB">
        <w:rPr>
          <w:rFonts w:ascii="Times New Roman" w:hAnsi="Times New Roman" w:cs="Times New Roman"/>
          <w:b/>
        </w:rPr>
        <w:t>:</w:t>
      </w:r>
    </w:p>
    <w:p w14:paraId="11AA7B22" w14:textId="5AC6AE2E" w:rsidR="00B040BB" w:rsidRPr="00B10677" w:rsidRDefault="00B040BB" w:rsidP="008A1C14">
      <w:pPr>
        <w:spacing w:before="200" w:after="100" w:line="360" w:lineRule="auto"/>
        <w:rPr>
          <w:rFonts w:ascii="Times New Roman" w:hAnsi="Times New Roman" w:cs="Times New Roman"/>
        </w:rPr>
      </w:pPr>
      <w:r w:rsidRPr="00B040BB">
        <w:rPr>
          <w:rFonts w:ascii="Times New Roman" w:hAnsi="Times New Roman" w:cs="Times New Roman"/>
        </w:rPr>
        <w:t>This verification profile demonstrates the fluid structural layout adjustments across micro-viewport scaling tests inside an active mobile emulator. The flexible Tailwind grid and flex rows automatically compress the main navigation drawer into an optimized mobile menu shell, verifying total UI compliance for portable screens.</w:t>
      </w:r>
    </w:p>
    <w:p w14:paraId="510997A3" w14:textId="63AE0390" w:rsidR="00B10677" w:rsidRDefault="00B10677" w:rsidP="008A1C14">
      <w:pPr>
        <w:spacing w:before="200" w:after="100" w:line="360" w:lineRule="auto"/>
        <w:rPr>
          <w:rFonts w:ascii="Times New Roman" w:hAnsi="Times New Roman" w:cs="Times New Roman"/>
          <w:b/>
        </w:rPr>
      </w:pPr>
      <w:r w:rsidRPr="00B10677">
        <w:rPr>
          <w:rFonts w:ascii="Times New Roman" w:hAnsi="Times New Roman" w:cs="Times New Roman"/>
          <w:b/>
        </w:rPr>
        <w:t>6.7 Official GitHub Repository Directory Tree &amp; Commit Distribution Map</w:t>
      </w:r>
      <w:r w:rsidR="00404C2E">
        <w:rPr>
          <w:rFonts w:ascii="Times New Roman" w:hAnsi="Times New Roman" w:cs="Times New Roman"/>
          <w:b/>
        </w:rPr>
        <w:t>:</w:t>
      </w:r>
    </w:p>
    <w:p w14:paraId="0C1ED693" w14:textId="18FBE835" w:rsidR="00404C2E" w:rsidRPr="00B10677" w:rsidRDefault="00404C2E" w:rsidP="008A1C14">
      <w:pPr>
        <w:spacing w:before="200" w:after="100" w:line="360" w:lineRule="auto"/>
        <w:rPr>
          <w:rFonts w:ascii="Times New Roman" w:hAnsi="Times New Roman" w:cs="Times New Roman"/>
        </w:rPr>
      </w:pPr>
      <w:r w:rsidRPr="00404C2E">
        <w:rPr>
          <w:rFonts w:ascii="Times New Roman" w:hAnsi="Times New Roman" w:cs="Times New Roman"/>
        </w:rPr>
        <w:t>The system version control log extracts the stable architecture of the portal_web/ template folders and static/js/ scripting tree hosted on GitHub. It verifies proper deployment practices through an explicit stream of atomic commit messages documenting frontend-to-backend endpoint connection milestones</w:t>
      </w:r>
    </w:p>
    <w:tbl>
      <w:tblPr>
        <w:tblW w:w="0" w:type="auto"/>
        <w:tblLayout w:type="fixed"/>
        <w:tblLook w:val="04A0" w:firstRow="1" w:lastRow="0" w:firstColumn="1" w:lastColumn="0" w:noHBand="0" w:noVBand="1"/>
      </w:tblPr>
      <w:tblGrid>
        <w:gridCol w:w="10181"/>
      </w:tblGrid>
      <w:tr w:rsidR="00B10677" w:rsidRPr="00B10677" w14:paraId="5EB5FE4A" w14:textId="77777777" w:rsidTr="0037176F">
        <w:tc>
          <w:tcPr>
            <w:tcW w:w="10181" w:type="dxa"/>
            <w:tcBorders>
              <w:top w:val="dashed" w:sz="6" w:space="0" w:color="A0AEC0"/>
              <w:left w:val="dashed" w:sz="6" w:space="0" w:color="A0AEC0"/>
              <w:bottom w:val="dashed" w:sz="6" w:space="0" w:color="A0AEC0"/>
              <w:right w:val="dashed" w:sz="6" w:space="0" w:color="A0AEC0"/>
            </w:tcBorders>
            <w:shd w:val="clear" w:color="auto" w:fill="F7FAFC"/>
            <w:tcMar>
              <w:top w:w="400" w:type="dxa"/>
              <w:left w:w="300" w:type="dxa"/>
              <w:bottom w:w="400" w:type="dxa"/>
              <w:right w:w="300" w:type="dxa"/>
            </w:tcMar>
          </w:tcPr>
          <w:p w14:paraId="4E9154A3" w14:textId="0872A522" w:rsidR="008D39D0" w:rsidRDefault="008D39D0" w:rsidP="008A1C14">
            <w:pPr>
              <w:spacing w:line="360" w:lineRule="auto"/>
              <w:jc w:val="center"/>
              <w:rPr>
                <w:rFonts w:ascii="Times New Roman" w:hAnsi="Times New Roman" w:cs="Times New Roman"/>
              </w:rPr>
            </w:pPr>
            <w:r w:rsidRPr="008D39D0">
              <w:rPr>
                <w:rFonts w:ascii="Times New Roman" w:hAnsi="Times New Roman" w:cs="Times New Roman"/>
                <w:noProof/>
              </w:rPr>
              <w:drawing>
                <wp:anchor distT="0" distB="0" distL="114300" distR="114300" simplePos="0" relativeHeight="251662336" behindDoc="0" locked="0" layoutInCell="1" allowOverlap="1" wp14:anchorId="18E2CC55" wp14:editId="5B8765DC">
                  <wp:simplePos x="0" y="0"/>
                  <wp:positionH relativeFrom="column">
                    <wp:posOffset>-83401</wp:posOffset>
                  </wp:positionH>
                  <wp:positionV relativeFrom="page">
                    <wp:posOffset>383</wp:posOffset>
                  </wp:positionV>
                  <wp:extent cx="6083935" cy="220789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83935" cy="2207895"/>
                          </a:xfrm>
                          <a:prstGeom prst="rect">
                            <a:avLst/>
                          </a:prstGeom>
                        </pic:spPr>
                      </pic:pic>
                    </a:graphicData>
                  </a:graphic>
                  <wp14:sizeRelV relativeFrom="margin">
                    <wp14:pctHeight>0</wp14:pctHeight>
                  </wp14:sizeRelV>
                </wp:anchor>
              </w:drawing>
            </w:r>
            <w:r w:rsidRPr="008D39D0">
              <w:rPr>
                <w:rFonts w:ascii="Times New Roman" w:hAnsi="Times New Roman" w:cs="Times New Roman"/>
                <w:noProof/>
              </w:rPr>
              <w:drawing>
                <wp:anchor distT="0" distB="0" distL="114300" distR="114300" simplePos="0" relativeHeight="251663360" behindDoc="0" locked="0" layoutInCell="1" allowOverlap="1" wp14:anchorId="12A283BA" wp14:editId="2B7B2939">
                  <wp:simplePos x="0" y="0"/>
                  <wp:positionH relativeFrom="column">
                    <wp:posOffset>-57845</wp:posOffset>
                  </wp:positionH>
                  <wp:positionV relativeFrom="page">
                    <wp:posOffset>2212975</wp:posOffset>
                  </wp:positionV>
                  <wp:extent cx="6083935" cy="306768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83935" cy="3067685"/>
                          </a:xfrm>
                          <a:prstGeom prst="rect">
                            <a:avLst/>
                          </a:prstGeom>
                        </pic:spPr>
                      </pic:pic>
                    </a:graphicData>
                  </a:graphic>
                </wp:anchor>
              </w:drawing>
            </w:r>
          </w:p>
          <w:p w14:paraId="780B25CC" w14:textId="348A7902" w:rsidR="008D39D0" w:rsidRPr="00B10677" w:rsidRDefault="00CC572A" w:rsidP="008D39D0">
            <w:pPr>
              <w:spacing w:line="360" w:lineRule="auto"/>
              <w:rPr>
                <w:rFonts w:ascii="Times New Roman" w:hAnsi="Times New Roman" w:cs="Times New Roman"/>
              </w:rPr>
            </w:pPr>
            <w:r w:rsidRPr="00CC572A">
              <w:rPr>
                <w:rFonts w:ascii="Times New Roman" w:hAnsi="Times New Roman" w:cs="Times New Roman"/>
              </w:rPr>
              <w:lastRenderedPageBreak/>
              <w:drawing>
                <wp:inline distT="0" distB="0" distL="0" distR="0" wp14:anchorId="3F51248F" wp14:editId="26F44BD5">
                  <wp:extent cx="6083935" cy="3147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83935" cy="3147695"/>
                          </a:xfrm>
                          <a:prstGeom prst="rect">
                            <a:avLst/>
                          </a:prstGeom>
                        </pic:spPr>
                      </pic:pic>
                    </a:graphicData>
                  </a:graphic>
                </wp:inline>
              </w:drawing>
            </w:r>
          </w:p>
        </w:tc>
      </w:tr>
    </w:tbl>
    <w:p w14:paraId="06E94E67" w14:textId="77777777" w:rsidR="00B10677" w:rsidRPr="00B10677" w:rsidRDefault="00B10677" w:rsidP="008A1C14">
      <w:pPr>
        <w:spacing w:line="360" w:lineRule="auto"/>
        <w:rPr>
          <w:rFonts w:ascii="Times New Roman" w:hAnsi="Times New Roman" w:cs="Times New Roman"/>
        </w:rPr>
      </w:pPr>
    </w:p>
    <w:p w14:paraId="22222D89" w14:textId="77777777" w:rsidR="00B10677" w:rsidRPr="00B10677" w:rsidRDefault="00B10677" w:rsidP="008A1C14">
      <w:pPr>
        <w:spacing w:after="480" w:line="360" w:lineRule="auto"/>
        <w:rPr>
          <w:rFonts w:ascii="Times New Roman" w:hAnsi="Times New Roman" w:cs="Times New Roman"/>
        </w:rPr>
      </w:pPr>
    </w:p>
    <w:p w14:paraId="0101908A" w14:textId="77777777" w:rsidR="00F60F32" w:rsidRPr="00B10677" w:rsidRDefault="00F60F32" w:rsidP="008A1C14">
      <w:pPr>
        <w:spacing w:line="360" w:lineRule="auto"/>
        <w:rPr>
          <w:rFonts w:ascii="Times New Roman" w:hAnsi="Times New Roman" w:cs="Times New Roman"/>
        </w:rPr>
      </w:pPr>
    </w:p>
    <w:sectPr w:rsidR="00F60F32" w:rsidRPr="00B10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12"/>
    <w:rsid w:val="00143D6D"/>
    <w:rsid w:val="00384AB7"/>
    <w:rsid w:val="00404C2E"/>
    <w:rsid w:val="00543212"/>
    <w:rsid w:val="006838A9"/>
    <w:rsid w:val="008A1C14"/>
    <w:rsid w:val="008D39D0"/>
    <w:rsid w:val="00B040BB"/>
    <w:rsid w:val="00B10677"/>
    <w:rsid w:val="00B96321"/>
    <w:rsid w:val="00CC572A"/>
    <w:rsid w:val="00CC612C"/>
    <w:rsid w:val="00CD2685"/>
    <w:rsid w:val="00EE247A"/>
    <w:rsid w:val="00F60F32"/>
    <w:rsid w:val="00F93B63"/>
    <w:rsid w:val="00F95558"/>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F1FE"/>
  <w15:chartTrackingRefBased/>
  <w15:docId w15:val="{3BC80F39-048A-4007-898D-1B1D14BB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212"/>
    <w:pPr>
      <w:spacing w:after="120" w:line="276" w:lineRule="auto"/>
    </w:pPr>
    <w:rPr>
      <w:rFonts w:ascii="Arial" w:eastAsiaTheme="minorEastAsia" w:hAnsi="Arial"/>
      <w:color w:val="334155"/>
      <w:kern w:val="0"/>
      <w:sz w:val="22"/>
      <w:szCs w:val="22"/>
      <w:lang w:val="en-US"/>
      <w14:ligatures w14:val="none"/>
    </w:rPr>
  </w:style>
  <w:style w:type="paragraph" w:styleId="Heading1">
    <w:name w:val="heading 1"/>
    <w:basedOn w:val="Normal"/>
    <w:next w:val="Normal"/>
    <w:link w:val="Heading1Char"/>
    <w:uiPriority w:val="9"/>
    <w:qFormat/>
    <w:rsid w:val="0054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12"/>
    <w:rPr>
      <w:rFonts w:eastAsiaTheme="majorEastAsia" w:cstheme="majorBidi"/>
      <w:color w:val="272727" w:themeColor="text1" w:themeTint="D8"/>
    </w:rPr>
  </w:style>
  <w:style w:type="paragraph" w:styleId="Title">
    <w:name w:val="Title"/>
    <w:basedOn w:val="Normal"/>
    <w:next w:val="Normal"/>
    <w:link w:val="TitleChar"/>
    <w:uiPriority w:val="10"/>
    <w:qFormat/>
    <w:rsid w:val="0054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12"/>
    <w:pPr>
      <w:spacing w:before="160"/>
      <w:jc w:val="center"/>
    </w:pPr>
    <w:rPr>
      <w:i/>
      <w:iCs/>
      <w:color w:val="404040" w:themeColor="text1" w:themeTint="BF"/>
    </w:rPr>
  </w:style>
  <w:style w:type="character" w:customStyle="1" w:styleId="QuoteChar">
    <w:name w:val="Quote Char"/>
    <w:basedOn w:val="DefaultParagraphFont"/>
    <w:link w:val="Quote"/>
    <w:uiPriority w:val="29"/>
    <w:rsid w:val="00543212"/>
    <w:rPr>
      <w:i/>
      <w:iCs/>
      <w:color w:val="404040" w:themeColor="text1" w:themeTint="BF"/>
    </w:rPr>
  </w:style>
  <w:style w:type="paragraph" w:styleId="ListParagraph">
    <w:name w:val="List Paragraph"/>
    <w:basedOn w:val="Normal"/>
    <w:uiPriority w:val="34"/>
    <w:qFormat/>
    <w:rsid w:val="00543212"/>
    <w:pPr>
      <w:ind w:left="720"/>
      <w:contextualSpacing/>
    </w:pPr>
  </w:style>
  <w:style w:type="character" w:styleId="IntenseEmphasis">
    <w:name w:val="Intense Emphasis"/>
    <w:basedOn w:val="DefaultParagraphFont"/>
    <w:uiPriority w:val="21"/>
    <w:qFormat/>
    <w:rsid w:val="00543212"/>
    <w:rPr>
      <w:i/>
      <w:iCs/>
      <w:color w:val="0F4761" w:themeColor="accent1" w:themeShade="BF"/>
    </w:rPr>
  </w:style>
  <w:style w:type="paragraph" w:styleId="IntenseQuote">
    <w:name w:val="Intense Quote"/>
    <w:basedOn w:val="Normal"/>
    <w:next w:val="Normal"/>
    <w:link w:val="IntenseQuoteChar"/>
    <w:uiPriority w:val="30"/>
    <w:qFormat/>
    <w:rsid w:val="0054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12"/>
    <w:rPr>
      <w:i/>
      <w:iCs/>
      <w:color w:val="0F4761" w:themeColor="accent1" w:themeShade="BF"/>
    </w:rPr>
  </w:style>
  <w:style w:type="character" w:styleId="IntenseReference">
    <w:name w:val="Intense Reference"/>
    <w:basedOn w:val="DefaultParagraphFont"/>
    <w:uiPriority w:val="32"/>
    <w:qFormat/>
    <w:rsid w:val="00543212"/>
    <w:rPr>
      <w:b/>
      <w:bCs/>
      <w:smallCaps/>
      <w:color w:val="0F4761" w:themeColor="accent1" w:themeShade="BF"/>
      <w:spacing w:val="5"/>
    </w:rPr>
  </w:style>
  <w:style w:type="character" w:styleId="Hyperlink">
    <w:name w:val="Hyperlink"/>
    <w:basedOn w:val="DefaultParagraphFont"/>
    <w:uiPriority w:val="99"/>
    <w:unhideWhenUsed/>
    <w:rsid w:val="00543212"/>
    <w:rPr>
      <w:color w:val="467886" w:themeColor="hyperlink"/>
      <w:u w:val="single"/>
    </w:rPr>
  </w:style>
  <w:style w:type="table" w:styleId="TableGrid">
    <w:name w:val="Table Grid"/>
    <w:basedOn w:val="TableNormal"/>
    <w:uiPriority w:val="59"/>
    <w:rsid w:val="00B1067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Bashir Alam</dc:creator>
  <cp:keywords/>
  <dc:description/>
  <cp:lastModifiedBy>Bashir Alam</cp:lastModifiedBy>
  <cp:revision>10</cp:revision>
  <dcterms:created xsi:type="dcterms:W3CDTF">2026-07-04T15:38:00Z</dcterms:created>
  <dcterms:modified xsi:type="dcterms:W3CDTF">2026-07-05T06:35:00Z</dcterms:modified>
</cp:coreProperties>
</file>