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a8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939FB" w:rsidRDefault="008939FB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 w:rsidP="007E7F10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Content>
              <w:p w:rsidR="008939FB" w:rsidRDefault="008939FB" w:rsidP="009C646D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9C646D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 конечных элементов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31592B" w:rsidRDefault="008939FB" w:rsidP="009C646D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9C646D">
              <w:rPr>
                <w:rFonts w:cstheme="minorHAnsi"/>
                <w:caps/>
                <w:sz w:val="24"/>
                <w:szCs w:val="24"/>
              </w:rPr>
              <w:t>1</w:t>
            </w:r>
            <w:r w:rsidR="0031592B">
              <w:rPr>
                <w:rFonts w:cstheme="minorHAnsi"/>
                <w:caps/>
                <w:sz w:val="24"/>
                <w:szCs w:val="24"/>
                <w:lang w:val="en-US"/>
              </w:rPr>
              <w:t>3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:rsidTr="0031592B">
        <w:trPr>
          <w:gridAfter w:val="1"/>
          <w:wAfter w:w="74" w:type="pct"/>
          <w:trHeight w:hRule="exact" w:val="607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="00C3061C">
              <w:rPr>
                <w:rFonts w:cstheme="minorHAnsi"/>
                <w:sz w:val="24"/>
                <w:szCs w:val="24"/>
              </w:rPr>
              <w:t>(ка)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C3061C" w:rsidRDefault="0031592B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Голубь андрей дмитриевич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348" w:rsidRDefault="00DA7348">
            <w:pPr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:rsidR="00431BE1" w:rsidRDefault="009C646D" w:rsidP="00C3061C">
      <w:pPr>
        <w:tabs>
          <w:tab w:val="left" w:pos="993"/>
        </w:tabs>
        <w:jc w:val="center"/>
        <w:rPr>
          <w:sz w:val="28"/>
          <w:szCs w:val="32"/>
        </w:rPr>
      </w:pPr>
      <w:r>
        <w:rPr>
          <w:sz w:val="28"/>
          <w:szCs w:val="32"/>
        </w:rPr>
        <w:t>2025</w:t>
      </w:r>
    </w:p>
    <w:p w:rsidR="00C56014" w:rsidRPr="0077243D" w:rsidRDefault="009B3159" w:rsidP="00304416">
      <w:pPr>
        <w:pStyle w:val="af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Тема курсового проекта</w:t>
      </w:r>
    </w:p>
    <w:p w:rsidR="00C56014" w:rsidRPr="00D57433" w:rsidRDefault="00225B69" w:rsidP="00225B69">
      <w:pPr>
        <w:pStyle w:val="afe"/>
        <w:rPr>
          <w:b/>
          <w:szCs w:val="28"/>
        </w:rPr>
      </w:pPr>
      <w:r w:rsidRPr="00225B69">
        <w:t>Разработка и программная реализация вычислительных схем для трехмерной задачи моделирования многофазной фильтрации в неоднородной области</w:t>
      </w:r>
      <w:r w:rsidR="009B3159">
        <w:t>.</w:t>
      </w:r>
    </w:p>
    <w:p w:rsidR="00C56014" w:rsidRPr="009E291A" w:rsidRDefault="009E291A" w:rsidP="00304416">
      <w:pPr>
        <w:pStyle w:val="af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9E291A" w:rsidRDefault="009E291A" w:rsidP="009E291A">
      <w:pPr>
        <w:pStyle w:val="afe"/>
      </w:pPr>
      <w:r>
        <w:t xml:space="preserve">Расчетная область в поставленной задаче является пористой средой, характеризующейся структурной пористостью породы </w:t>
      </w:r>
      <w:r w:rsidRPr="002C6329">
        <w:rPr>
          <w:b/>
        </w:rPr>
        <w:t>Ф</w:t>
      </w:r>
      <w:r>
        <w:t xml:space="preserve"> и структурной проницаемостью породы</w:t>
      </w:r>
      <w:r w:rsidRPr="00A0191A">
        <w:t xml:space="preserve"> </w:t>
      </w:r>
      <m:oMath>
        <m:r>
          <m:rPr>
            <m:sty m:val="b"/>
          </m:rPr>
          <w:rPr>
            <w:rFonts w:ascii="Cambria Math" w:hAnsi="Cambria Math"/>
          </w:rPr>
          <m:t>K</m:t>
        </m:r>
      </m:oMath>
      <w:r>
        <w:t>. Пористость – доля пространства в объёме породы, доступного для движения смеси. Структурная проницаемость в общем случае тензор, характеризующий способность породы пропускать смесь в определенном направлении, измеряется в мкм</w:t>
      </w:r>
      <w:r w:rsidRPr="002C6329">
        <w:rPr>
          <w:vertAlign w:val="superscript"/>
        </w:rPr>
        <w:t>2</w:t>
      </w:r>
      <w:r>
        <w:t xml:space="preserve">. В данной работе будем считать пористость и проницаемость постоянными на каждом прямоугольном фрагменте, определяющих расчетную область. Так же будем полагать, что в любой момент времени все пространство среды заполнено смесью. </w:t>
      </w:r>
    </w:p>
    <w:p w:rsidR="00C56014" w:rsidRPr="009E291A" w:rsidRDefault="009E291A" w:rsidP="009E291A">
      <w:pPr>
        <w:pStyle w:val="afe"/>
      </w:pPr>
      <w:r>
        <w:t>Под фазой будем понимать жидкость, входящую в состав фильтруемой смеси и обладающую своими фильтрационными свойствами. К свойствам фазы относятся: плотность фазы (</w:t>
      </w:r>
      <m:oMath>
        <m:r>
          <w:rPr>
            <w:rFonts w:ascii="Cambria Math" w:hAnsi="Cambria Math"/>
          </w:rPr>
          <m:t>ρ</m:t>
        </m:r>
      </m:oMath>
      <w:r>
        <w:t>, кг/м</w:t>
      </w:r>
      <w:r w:rsidRPr="002D4FD4">
        <w:rPr>
          <w:vertAlign w:val="superscript"/>
        </w:rPr>
        <w:t>3</w:t>
      </w:r>
      <w:r>
        <w:t>), динамическая вязкость (</w:t>
      </w:r>
      <m:oMath>
        <m:r>
          <w:rPr>
            <w:rFonts w:ascii="Cambria Math" w:hAnsi="Cambria Math"/>
          </w:rPr>
          <m:t>η</m:t>
        </m:r>
      </m:oMath>
      <w:r>
        <w:t>, Па*с) и множитель структурной проницаемости (</w:t>
      </w:r>
      <m:oMath>
        <m:r>
          <w:rPr>
            <w:rFonts w:ascii="Cambria Math" w:hAnsi="Cambria Math"/>
          </w:rPr>
          <m:t>k</m:t>
        </m:r>
      </m:oMath>
      <w:r>
        <w:t xml:space="preserve">, зависит от насыщенности фазы в среде, безразмерная величина). Насыщенность фазы в среде </w:t>
      </w:r>
      <m:oMath>
        <m:r>
          <w:rPr>
            <w:rFonts w:ascii="Cambria Math" w:hAnsi="Cambria Math"/>
          </w:rPr>
          <m:t>S</m:t>
        </m:r>
      </m:oMath>
      <w:r>
        <w:t xml:space="preserve"> характеризует долю фазы в смеси, распределенной по расчетной области. </w:t>
      </w:r>
    </w:p>
    <w:p w:rsidR="00C56014" w:rsidRDefault="009E291A" w:rsidP="00304416">
      <w:pPr>
        <w:pStyle w:val="af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 w:rsidRPr="00480964">
        <w:rPr>
          <w:b/>
          <w:sz w:val="28"/>
          <w:szCs w:val="28"/>
        </w:rPr>
        <w:t xml:space="preserve">Теоретическая </w:t>
      </w:r>
      <w:r>
        <w:rPr>
          <w:b/>
          <w:sz w:val="28"/>
          <w:szCs w:val="28"/>
        </w:rPr>
        <w:t>часть</w:t>
      </w:r>
    </w:p>
    <w:p w:rsidR="009E291A" w:rsidRDefault="009E291A" w:rsidP="009E291A">
      <w:pPr>
        <w:pStyle w:val="afe"/>
      </w:pPr>
      <w:r>
        <w:t>Для моделирования фильтрации производится расчет движения смеси в среде из-за перепада давления. Скорость фильтрации однофазного потока описывается законом Дарси:</w:t>
      </w:r>
    </w:p>
    <w:p w:rsidR="009E291A" w:rsidRDefault="009E291A" w:rsidP="009E291A">
      <w:pPr>
        <w:pStyle w:val="aff1"/>
      </w:pP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=-</m:t>
        </m:r>
        <m:r>
          <m:rPr>
            <m:sty m:val="b"/>
          </m:rPr>
          <w:rPr>
            <w:rFonts w:ascii="Cambria Math" w:hAnsi="Cambria Math"/>
          </w:rPr>
          <m:t>K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h=1</m:t>
            </m:r>
          </m:sub>
          <m:sup>
            <m:r>
              <w:rPr>
                <w:rFonts w:ascii="Cambria Math" w:hAnsi="Cambria Math"/>
              </w:rPr>
              <m:t>PH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grad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</m:oMath>
      <w:r>
        <w:tab/>
        <w:t>(</w:t>
      </w:r>
      <w:fldSimple w:instr=" SEQ formula \n \* MERGEFORMAT ">
        <w:r>
          <w:t>1</w:t>
        </w:r>
      </w:fldSimple>
      <w:r>
        <w:t>)</w:t>
      </w:r>
    </w:p>
    <w:p w:rsidR="009E291A" w:rsidRDefault="009E291A" w:rsidP="009E291A">
      <w:pPr>
        <w:pStyle w:val="aff0"/>
      </w:pPr>
      <w: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– скорость фильтрации, </w:t>
      </w:r>
      <m:oMath>
        <m:r>
          <w:rPr>
            <w:rFonts w:ascii="Cambria Math" w:hAnsi="Cambria Math"/>
          </w:rPr>
          <m:t>P</m:t>
        </m:r>
      </m:oMath>
      <w:r w:rsidRPr="00332A2A">
        <w:t xml:space="preserve"> </w:t>
      </w:r>
      <w:r>
        <w:t>– давление</w:t>
      </w:r>
      <w:r w:rsidRPr="00A87720">
        <w:t xml:space="preserve">, </w:t>
      </w:r>
      <m:oMath>
        <m:r>
          <w:rPr>
            <w:rFonts w:ascii="Cambria Math" w:hAnsi="Cambria Math"/>
          </w:rPr>
          <m:t>PH</m:t>
        </m:r>
      </m:oMath>
      <w:r w:rsidRPr="00A87720">
        <w:t xml:space="preserve"> – </w:t>
      </w:r>
      <w:r>
        <w:t>количество фаз. Записав для фазы закон сохранения массы, получим уравнение:</w:t>
      </w:r>
    </w:p>
    <w:p w:rsidR="009E291A" w:rsidRDefault="009E291A" w:rsidP="009E291A">
      <w:pPr>
        <w:pStyle w:val="aff1"/>
      </w:pPr>
      <w:r>
        <w:lastRenderedPageBreak/>
        <w:tab/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h=1</m:t>
                </m:r>
              </m:sub>
              <m:sup>
                <m:r>
                  <w:rPr>
                    <w:rFonts w:ascii="Cambria Math" w:hAnsi="Cambria Math"/>
                  </w:rPr>
                  <m:t>PH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</m:t>
                        </m:r>
                      </m:sub>
                    </m:sSub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grad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ФρS</m:t>
            </m:r>
          </m:e>
        </m:d>
        <m:r>
          <w:rPr>
            <w:rFonts w:ascii="Cambria Math" w:hAnsi="Cambria Math"/>
          </w:rPr>
          <m:t>+f,</m:t>
        </m:r>
      </m:oMath>
      <w:r>
        <w:tab/>
        <w:t>(</w:t>
      </w:r>
      <w:fldSimple w:instr=" SEQ formula \n \* MERGEFORMAT ">
        <w:r>
          <w:t>2</w:t>
        </w:r>
      </w:fldSimple>
      <w:r>
        <w:t>)</w:t>
      </w:r>
    </w:p>
    <w:p w:rsidR="009E291A" w:rsidRDefault="009E291A" w:rsidP="009E291A">
      <w:pPr>
        <w:pStyle w:val="aff0"/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>
        <w:t xml:space="preserve"> – отбор или закачка фазы в области.</w:t>
      </w:r>
    </w:p>
    <w:p w:rsidR="009E291A" w:rsidRDefault="009E291A" w:rsidP="009E291A">
      <w:pPr>
        <w:pStyle w:val="afe"/>
      </w:pPr>
      <w:r>
        <w:t xml:space="preserve">С учетом предположения, что фаза несжимаемая (т.е. </w:t>
      </w:r>
      <m:oMath>
        <m:r>
          <w:rPr>
            <w:rFonts w:ascii="Cambria Math" w:hAnsi="Cambria Math"/>
          </w:rPr>
          <m:t>ρ</m:t>
        </m:r>
      </m:oMath>
      <w:r>
        <w:t xml:space="preserve"> – постоянная величина), правую и левую часть уравнения можно разделить на плотность фазы. Тогда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>
        <w:t>, т.к. насыщенность одной фазы равна 1. В итоге получаем эллиптическую краевую задачу для давления:</w:t>
      </w:r>
    </w:p>
    <w:p w:rsidR="009E291A" w:rsidRDefault="009E291A" w:rsidP="009E291A">
      <w:pPr>
        <w:pStyle w:val="aff1"/>
      </w:pPr>
      <w:r>
        <w:tab/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h=1</m:t>
                </m:r>
              </m:sub>
              <m:sup>
                <m:r>
                  <w:rPr>
                    <w:rFonts w:ascii="Cambria Math" w:hAnsi="Cambria Math"/>
                  </w:rPr>
                  <m:t>PH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</m:t>
                        </m:r>
                      </m:sub>
                    </m:sSub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grad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=0,</m:t>
        </m:r>
      </m:oMath>
      <w:r>
        <w:tab/>
        <w:t>(</w:t>
      </w:r>
      <w:fldSimple w:instr=" SEQ formula \n \* MERGEFORMAT ">
        <w:r>
          <w:t>3</w:t>
        </w:r>
      </w:fldSimple>
      <w:r>
        <w:t>)</w:t>
      </w:r>
    </w:p>
    <w:p w:rsidR="009E291A" w:rsidRDefault="009E291A" w:rsidP="009E291A">
      <w:pPr>
        <w:pStyle w:val="aff1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</m:oMath>
      <w:r>
        <w:tab/>
        <w:t>(</w:t>
      </w:r>
      <w:fldSimple w:instr=" SEQ formula \n \* MERGEFORMAT ">
        <w:r>
          <w:t>4</w:t>
        </w:r>
      </w:fldSimple>
      <w:r>
        <w:t>)</w:t>
      </w:r>
    </w:p>
    <w:p w:rsidR="009E291A" w:rsidRDefault="009E291A" w:rsidP="009E291A">
      <w:pPr>
        <w:pStyle w:val="aff1"/>
      </w:pPr>
      <w:r>
        <w:tab/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PH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ph</m:t>
                            </m:r>
                          </m:sub>
                        </m:sSub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∂n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θ,</m:t>
        </m:r>
      </m:oMath>
      <w:r>
        <w:tab/>
        <w:t>(</w:t>
      </w:r>
      <w:fldSimple w:instr=" SEQ formula \n \* MERGEFORMAT ">
        <w:r>
          <w:t>5</w:t>
        </w:r>
      </w:fldSimple>
      <w:r>
        <w:t>)</w:t>
      </w:r>
    </w:p>
    <w:p w:rsidR="009E291A" w:rsidRPr="00190C5B" w:rsidRDefault="009E291A" w:rsidP="00190C5B">
      <w:pPr>
        <w:pStyle w:val="aff0"/>
      </w:pPr>
      <w:r w:rsidRPr="00190C5B">
        <w:t xml:space="preserve">где </w:t>
      </w:r>
      <w:r w:rsidRPr="00190C5B">
        <w:rPr>
          <w:rFonts w:ascii="Cambria Math" w:hAnsi="Cambria Math" w:cs="Cambria Math"/>
        </w:rPr>
        <w:t>𝑆</w:t>
      </w:r>
      <w:r w:rsidRPr="00190C5B">
        <w:t xml:space="preserve">1 – удаленные границы, где сохраняется пластовое давление, и </w:t>
      </w:r>
      <w:r w:rsidRPr="00190C5B">
        <w:rPr>
          <w:rFonts w:ascii="Cambria Math" w:hAnsi="Cambria Math" w:cs="Cambria Math"/>
        </w:rPr>
        <w:t>𝑆</w:t>
      </w:r>
      <w:r w:rsidRPr="00190C5B">
        <w:t>2 – непроницаемые границы с нулевым потоком и границы скважин, через которые осуществляется отбор или закачка смеси.</w:t>
      </w:r>
    </w:p>
    <w:p w:rsidR="009E291A" w:rsidRDefault="009E291A" w:rsidP="009E291A">
      <w:pPr>
        <w:pStyle w:val="afe"/>
      </w:pPr>
      <w:r w:rsidRPr="005136FA">
        <w:t>Краевая задача (</w:t>
      </w:r>
      <w:proofErr w:type="gramStart"/>
      <w:r>
        <w:t>3</w:t>
      </w:r>
      <w:r w:rsidRPr="005136FA">
        <w:t>)-(</w:t>
      </w:r>
      <w:proofErr w:type="gramEnd"/>
      <w:r>
        <w:t>5</w:t>
      </w:r>
      <w:r w:rsidRPr="005136FA">
        <w:t>) решается методом конечных элементов</w:t>
      </w:r>
      <w:r>
        <w:t xml:space="preserve"> (</w:t>
      </w:r>
      <w:proofErr w:type="spellStart"/>
      <w:r>
        <w:rPr>
          <w:rFonts w:eastAsia="Times New Roman"/>
        </w:rPr>
        <w:t>триквадратичные</w:t>
      </w:r>
      <w:proofErr w:type="spellEnd"/>
      <w:r>
        <w:rPr>
          <w:rFonts w:eastAsia="Times New Roman"/>
        </w:rPr>
        <w:t xml:space="preserve"> базисные функции на параллелепипедах</w:t>
      </w:r>
      <w:r>
        <w:t>)</w:t>
      </w:r>
      <w:r w:rsidRPr="005136FA">
        <w:t>.</w:t>
      </w:r>
      <w:r>
        <w:t xml:space="preserve"> </w:t>
      </w:r>
      <w:r w:rsidRPr="005136FA">
        <w:t>По полученным значениям давления вычисляются объемы см</w:t>
      </w:r>
      <w:r>
        <w:t xml:space="preserve">еси, перетекающие через грани конечных элементов </w:t>
      </w:r>
      <w:r w:rsidRPr="005136FA">
        <w:t>за единицу времени:</w:t>
      </w:r>
    </w:p>
    <w:p w:rsidR="00F06F6C" w:rsidRDefault="00F06F6C" w:rsidP="00F06F6C">
      <w:pPr>
        <w:pStyle w:val="aff1"/>
      </w:pPr>
      <w:r>
        <w:rPr>
          <w:rFonts w:cstheme="minorBidi"/>
          <w:b/>
          <w:noProof w:val="0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Г,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Г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PH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ph</m:t>
                            </m:r>
                          </m:sub>
                        </m:sSub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grad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Г,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b>
        </m:sSub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Г</m:t>
            </m:r>
          </m:e>
        </m:box>
        <m:r>
          <w:rPr>
            <w:rFonts w:ascii="Cambria Math" w:hAnsi="Cambria Math"/>
          </w:rPr>
          <m:t>,</m:t>
        </m:r>
      </m:oMath>
      <w:r>
        <w:tab/>
        <w:t>(6)</w:t>
      </w:r>
    </w:p>
    <w:p w:rsidR="009B2E12" w:rsidRDefault="003F2E3D" w:rsidP="00190C5B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Г,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b>
        </m:sSub>
      </m:oMath>
      <w:r>
        <w:t xml:space="preserve"> – вектор внешней нормали элемента</w:t>
      </w:r>
      <w:r w:rsidRPr="00A04C40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t xml:space="preserve"> для этой грани Г</w:t>
      </w:r>
      <w:r w:rsidR="009B2E12">
        <w:t>.</w:t>
      </w:r>
    </w:p>
    <w:p w:rsidR="009B2E12" w:rsidRDefault="001274B6" w:rsidP="009B2E12">
      <w:pPr>
        <w:pStyle w:val="aff1"/>
        <w:ind w:firstLine="567"/>
        <w:jc w:val="left"/>
      </w:pPr>
      <w:r>
        <w:t>Представим</w:t>
      </w:r>
      <w:r w:rsidR="009B2E12">
        <w:t xml:space="preserve"> </w:t>
      </w:r>
      <m:oMath>
        <m:r>
          <w:rPr>
            <w:rFonts w:ascii="Cambria Math" w:hAnsi="Cambria Math"/>
          </w:rPr>
          <m:t>P</m:t>
        </m:r>
      </m:oMath>
      <w:r w:rsidR="009B2E12" w:rsidRPr="009B2E12">
        <w:t xml:space="preserve"> </w:t>
      </w:r>
      <w:r w:rsidR="009B2E12">
        <w:t>в виде</w:t>
      </w:r>
    </w:p>
    <w:p w:rsidR="009B2E12" w:rsidRDefault="009B2E12" w:rsidP="009B2E12">
      <w:pPr>
        <w:pStyle w:val="aff1"/>
        <w:ind w:firstLine="567"/>
        <w:jc w:val="left"/>
      </w:pPr>
      <w:r w:rsidRPr="001274B6">
        <w:tab/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,</m:t>
        </m:r>
      </m:oMath>
      <w:r>
        <w:tab/>
        <w:t>(</w:t>
      </w:r>
      <w:r w:rsidR="001274B6">
        <w:t>7</w:t>
      </w:r>
      <w:r>
        <w:t>)</w:t>
      </w:r>
    </w:p>
    <w:p w:rsidR="009B2E12" w:rsidRDefault="009B2E12" w:rsidP="00190C5B">
      <w:pPr>
        <w:pStyle w:val="aff0"/>
      </w:pPr>
      <w:r>
        <w:lastRenderedPageBreak/>
        <w:t>где</w:t>
      </w:r>
      <w:r w:rsidRPr="009B2E12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</w:t>
      </w:r>
      <w:r w:rsidRPr="009B2E12">
        <w:t xml:space="preserve">– </w:t>
      </w:r>
      <w:r>
        <w:t xml:space="preserve">количество узлов,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 w:rsidR="00F31BA8">
        <w:t xml:space="preserve">-е </w:t>
      </w:r>
      <w:r>
        <w:t xml:space="preserve">значение вектора весов, полученных при решение конечноэлементной СЛАУ,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>
        <w:t xml:space="preserve"> – глобальные базисные функции</w:t>
      </w:r>
      <w:r w:rsidR="00F31BA8">
        <w:t xml:space="preserve"> для </w:t>
      </w:r>
      <m:oMath>
        <m:r>
          <w:rPr>
            <w:rFonts w:ascii="Cambria Math" w:hAnsi="Cambria Math"/>
          </w:rPr>
          <m:t>i</m:t>
        </m:r>
      </m:oMath>
      <w:r w:rsidR="00F31BA8">
        <w:t>-го узла.</w:t>
      </w:r>
      <w:r w:rsidR="001274B6">
        <w:t xml:space="preserve"> </w:t>
      </w:r>
      <w:r w:rsidR="001274B6" w:rsidRPr="009B2E12">
        <w:t>С учетом найденного поля давления</w:t>
      </w:r>
      <w:r w:rsidR="001274B6">
        <w:t xml:space="preserve">, </w:t>
      </w:r>
      <w:r w:rsidRPr="009B2E12">
        <w:t xml:space="preserve">для вычисления </w:t>
      </w:r>
      <m:oMath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Г,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</w:t>
      </w:r>
      <w:r w:rsidRPr="009B2E12">
        <w:t>будем использовать следующее соотношение:</w:t>
      </w:r>
    </w:p>
    <w:p w:rsidR="001274B6" w:rsidRDefault="001274B6" w:rsidP="001274B6">
      <w:pPr>
        <w:pStyle w:val="aff1"/>
        <w:ind w:firstLine="567"/>
        <w:jc w:val="left"/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30*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h=1</m:t>
            </m:r>
          </m:sub>
          <m:sup>
            <m:r>
              <w:rPr>
                <w:rFonts w:ascii="Cambria Math" w:hAnsi="Cambria Math"/>
              </w:rPr>
              <m:t>PH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(ξ)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ξ=ξ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,</m:t>
        </m:r>
      </m:oMath>
      <w:r w:rsidRPr="00812952">
        <w:rPr>
          <w:lang w:val="en-US"/>
        </w:rPr>
        <w:tab/>
        <w:t>(</w:t>
      </w:r>
      <w:r w:rsidR="00812952" w:rsidRPr="00812952">
        <w:rPr>
          <w:lang w:val="en-US"/>
        </w:rPr>
        <w:t>8</w:t>
      </w:r>
      <w:r w:rsidRPr="00812952">
        <w:rPr>
          <w:lang w:val="en-US"/>
        </w:rPr>
        <w:t>)</w:t>
      </w:r>
    </w:p>
    <w:p w:rsidR="00B22BD8" w:rsidRDefault="00B22BD8" w:rsidP="00B22BD8">
      <w:pPr>
        <w:pStyle w:val="aff1"/>
        <w:ind w:firstLine="567"/>
        <w:jc w:val="left"/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30*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en-US"/>
              </w:rPr>
              <m:t>h=1</m:t>
            </m:r>
          </m:sub>
          <m:sup>
            <m:r>
              <w:rPr>
                <w:rFonts w:ascii="Cambria Math" w:hAnsi="Cambria Math"/>
              </w:rPr>
              <m:t>PH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27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(ξ)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ξ=ξ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sub>
            </m:sSub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,</m:t>
        </m:r>
      </m:oMath>
      <w:r w:rsidRPr="00812952">
        <w:rPr>
          <w:lang w:val="en-US"/>
        </w:rPr>
        <w:tab/>
        <w:t>(</w:t>
      </w:r>
      <w:r>
        <w:rPr>
          <w:lang w:val="en-US"/>
        </w:rPr>
        <w:t>9</w:t>
      </w:r>
      <w:r w:rsidRPr="00812952">
        <w:rPr>
          <w:lang w:val="en-US"/>
        </w:rPr>
        <w:t>)</w:t>
      </w:r>
    </w:p>
    <w:p w:rsidR="00190C5B" w:rsidRDefault="00190C5B" w:rsidP="00190C5B">
      <w:pPr>
        <w:pStyle w:val="aff1"/>
        <w:ind w:firstLine="567"/>
        <w:jc w:val="left"/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30*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en-US"/>
              </w:rPr>
              <m:t>h=1</m:t>
            </m:r>
          </m:sub>
          <m:sup>
            <m:r>
              <w:rPr>
                <w:rFonts w:ascii="Cambria Math" w:hAnsi="Cambria Math"/>
              </w:rPr>
              <m:t>PH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27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(ξ)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ξ=ξ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sub>
            </m:sSub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,</m:t>
        </m:r>
      </m:oMath>
      <w:r w:rsidRPr="00812952">
        <w:rPr>
          <w:lang w:val="en-US"/>
        </w:rPr>
        <w:tab/>
        <w:t>(</w:t>
      </w:r>
      <w:r>
        <w:rPr>
          <w:lang w:val="en-US"/>
        </w:rPr>
        <w:t>10</w:t>
      </w:r>
      <w:r w:rsidRPr="00812952">
        <w:rPr>
          <w:lang w:val="en-US"/>
        </w:rPr>
        <w:t>)</w:t>
      </w:r>
    </w:p>
    <w:p w:rsidR="00FD4F2F" w:rsidRPr="00ED27B5" w:rsidRDefault="00190C5B" w:rsidP="0090289D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190C5B">
        <w:t xml:space="preserve"> – </w:t>
      </w:r>
      <w:r>
        <w:t xml:space="preserve">грани конечного элемента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t xml:space="preserve"> с неизменными координатами по </w:t>
      </w:r>
      <m:oMath>
        <m:r>
          <w:rPr>
            <w:rFonts w:ascii="Cambria Math" w:hAnsi="Cambria Math"/>
          </w:rPr>
          <m:t>x</m:t>
        </m:r>
      </m:oMath>
      <w:r w:rsidRPr="00190C5B">
        <w:t xml:space="preserve">, </w:t>
      </w:r>
      <m:oMath>
        <m:r>
          <w:rPr>
            <w:rFonts w:ascii="Cambria Math" w:hAnsi="Cambria Math"/>
          </w:rPr>
          <m:t>y</m:t>
        </m:r>
      </m:oMath>
      <w:r w:rsidRPr="00190C5B">
        <w:t xml:space="preserve">, </w:t>
      </w:r>
      <m:oMath>
        <m:r>
          <w:rPr>
            <w:rFonts w:ascii="Cambria Math" w:hAnsi="Cambria Math"/>
          </w:rPr>
          <m:t>z</m:t>
        </m:r>
      </m:oMath>
      <w:r w:rsidRPr="00190C5B">
        <w:t xml:space="preserve"> </w:t>
      </w:r>
      <w:r>
        <w:t xml:space="preserve">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190C5B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Pr="00190C5B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190C5B">
        <w:t xml:space="preserve"> </w:t>
      </w:r>
      <w:r>
        <w:t xml:space="preserve">– шаг по </w:t>
      </w:r>
      <m:oMath>
        <m:r>
          <w:rPr>
            <w:rFonts w:ascii="Cambria Math" w:hAnsi="Cambria Math"/>
          </w:rPr>
          <m:t>x</m:t>
        </m:r>
      </m:oMath>
      <w:r w:rsidRPr="00190C5B">
        <w:t xml:space="preserve">, </w:t>
      </w:r>
      <m:oMath>
        <m:r>
          <w:rPr>
            <w:rFonts w:ascii="Cambria Math" w:hAnsi="Cambria Math"/>
          </w:rPr>
          <m:t>y</m:t>
        </m:r>
      </m:oMath>
      <w:r w:rsidRPr="00190C5B">
        <w:t xml:space="preserve">, </w:t>
      </w:r>
      <m:oMath>
        <m:r>
          <w:rPr>
            <w:rFonts w:ascii="Cambria Math" w:hAnsi="Cambria Math"/>
          </w:rPr>
          <m:t>z</m:t>
        </m:r>
      </m:oMath>
      <w:r w:rsidRPr="00190C5B">
        <w:t xml:space="preserve"> </w:t>
      </w:r>
      <w:r>
        <w:t xml:space="preserve">на конечном конечном элементе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t>соответственно</w:t>
      </w:r>
      <w:r w:rsidR="008A7535"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7535">
        <w:t xml:space="preserve"> – веса разложения функции </w:t>
      </w:r>
      <m:oMath>
        <m:r>
          <w:rPr>
            <w:rFonts w:ascii="Cambria Math" w:hAnsi="Cambria Math"/>
          </w:rPr>
          <m:t>P</m:t>
        </m:r>
      </m:oMath>
      <w:r w:rsidR="008A7535">
        <w:t xml:space="preserve"> по </w:t>
      </w:r>
      <w:r w:rsidR="00FD4F2F">
        <w:t xml:space="preserve">локальным базисным функциям в элементе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FD4F2F">
        <w:t xml:space="preserve">. </w:t>
      </w:r>
      <m:oMath>
        <m:r>
          <w:rPr>
            <w:rFonts w:ascii="Cambria Math" w:hAnsi="Cambria Math"/>
          </w:rPr>
          <m:t>W</m:t>
        </m:r>
      </m:oMath>
      <w:r w:rsidR="00FD4F2F">
        <w:t>– вектор производных по базисным фун</w:t>
      </w:r>
      <w:r w:rsidR="00ED27B5">
        <w:t xml:space="preserve">кциям,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sub>
        </m:sSub>
      </m:oMath>
      <w:r w:rsidR="00ED27B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sub>
        </m:sSub>
      </m:oMath>
      <w:r w:rsidR="00ED27B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sub>
        </m:sSub>
      </m:oMath>
      <w:r w:rsidR="00ED27B5" w:rsidRPr="00ED27B5">
        <w:t xml:space="preserve"> – значение </w:t>
      </w:r>
      <m:oMath>
        <m:r>
          <w:rPr>
            <w:rFonts w:ascii="Cambria Math" w:hAnsi="Cambria Math"/>
          </w:rPr>
          <m:t>ξ</m:t>
        </m:r>
      </m:oMath>
      <w:r w:rsidR="00ED27B5">
        <w:t xml:space="preserve"> на грани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ED27B5"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ED27B5"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="00ED27B5">
        <w:t xml:space="preserve"> соответственно (0</w:t>
      </w:r>
      <w:r w:rsidR="00ED27B5" w:rsidRPr="00ED27B5">
        <w:t xml:space="preserve"> </w:t>
      </w:r>
      <w:r w:rsidR="00ED27B5">
        <w:t>или 1):</w:t>
      </w:r>
    </w:p>
    <w:p w:rsidR="00FD4F2F" w:rsidRDefault="00FD4F2F" w:rsidP="00FD4F2F">
      <w:pPr>
        <w:pStyle w:val="aff1"/>
        <w:ind w:firstLine="567"/>
        <w:jc w:val="left"/>
      </w:pPr>
      <w:r>
        <w:rPr>
          <w:noProof w:val="0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ξ-3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-8ξ+4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ξ-1</m:t>
        </m:r>
        <m:r>
          <w:rPr>
            <w:rFonts w:ascii="Cambria Math" w:hAnsi="Cambria Math"/>
          </w:rPr>
          <m:t>,</m:t>
        </m:r>
      </m:oMath>
      <w:r w:rsidRPr="00FD4F2F">
        <w:tab/>
        <w:t>(</w:t>
      </w:r>
      <w:r>
        <w:t>11</w:t>
      </w:r>
      <w:r w:rsidRPr="00FD4F2F">
        <w:t>)</w:t>
      </w:r>
    </w:p>
    <w:p w:rsidR="00FD4F2F" w:rsidRDefault="00FD4F2F" w:rsidP="00FD4F2F">
      <w:pPr>
        <w:pStyle w:val="aff1"/>
      </w:pPr>
      <w:r>
        <w:tab/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3</m:t>
            </m:r>
          </m:e>
        </m:d>
        <m:r>
          <w:rPr>
            <w:rFonts w:ascii="Cambria Math" w:hAnsi="Cambria Math"/>
          </w:rPr>
          <m:t>+1,</m:t>
        </m:r>
      </m:oMath>
      <w:r>
        <w:tab/>
        <w:t>(</w:t>
      </w:r>
      <w:bookmarkStart w:id="0" w:name="z15"/>
      <w:r>
        <w:fldChar w:fldCharType="begin"/>
      </w:r>
      <w:r>
        <w:instrText xml:space="preserve"> SEQ formula \n \* MERGEFORMAT </w:instrText>
      </w:r>
      <w:r>
        <w:fldChar w:fldCharType="separate"/>
      </w:r>
      <w:r>
        <w:t>1</w:t>
      </w:r>
      <w:r w:rsidR="00E10034">
        <w:t>2</w:t>
      </w:r>
      <w:r>
        <w:fldChar w:fldCharType="end"/>
      </w:r>
      <w:bookmarkEnd w:id="0"/>
      <w:r>
        <w:t>)</w:t>
      </w:r>
    </w:p>
    <w:p w:rsidR="00FD4F2F" w:rsidRDefault="00FD4F2F" w:rsidP="00FD4F2F">
      <w:pPr>
        <w:pStyle w:val="aff1"/>
      </w:pPr>
      <w:r>
        <w:tab/>
      </w:r>
      <m:oMath>
        <m:r>
          <w:rPr>
            <w:rFonts w:ascii="Cambria Math" w:hAnsi="Cambria Math"/>
          </w:rPr>
          <m:t>ν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3</m:t>
            </m:r>
          </m:e>
        </m:d>
        <m:r>
          <w:rPr>
            <w:rFonts w:ascii="Cambria Math" w:hAnsi="Cambria Math"/>
          </w:rPr>
          <m:t>+1,</m:t>
        </m:r>
      </m:oMath>
      <w:r>
        <w:tab/>
        <w:t>(</w:t>
      </w:r>
      <w:bookmarkStart w:id="1" w:name="z16"/>
      <w:r>
        <w:fldChar w:fldCharType="begin"/>
      </w:r>
      <w:r>
        <w:instrText xml:space="preserve"> SEQ formula \n \* MERGEFORMAT </w:instrText>
      </w:r>
      <w:r>
        <w:fldChar w:fldCharType="separate"/>
      </w:r>
      <w:r>
        <w:t>1</w:t>
      </w:r>
      <w:r w:rsidR="00E10034">
        <w:t>3</w:t>
      </w:r>
      <w:r>
        <w:fldChar w:fldCharType="end"/>
      </w:r>
      <w:bookmarkEnd w:id="1"/>
      <w:r>
        <w:t>)</w:t>
      </w:r>
    </w:p>
    <w:p w:rsidR="00FD4F2F" w:rsidRDefault="00FD4F2F" w:rsidP="00FD4F2F">
      <w:pPr>
        <w:pStyle w:val="aff1"/>
      </w:pPr>
      <w:r>
        <w:tab/>
      </w:r>
      <m:oMath>
        <m:r>
          <w:rPr>
            <w:rFonts w:ascii="Cambria Math" w:hAnsi="Cambria Math"/>
          </w:rPr>
          <m:t>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i-1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+1,</m:t>
        </m:r>
      </m:oMath>
      <w:r>
        <w:tab/>
        <w:t>(</w:t>
      </w:r>
      <w:bookmarkStart w:id="2" w:name="z17"/>
      <w:r>
        <w:fldChar w:fldCharType="begin"/>
      </w:r>
      <w:r>
        <w:instrText xml:space="preserve"> SEQ formula \n \* MERGEFORMAT </w:instrText>
      </w:r>
      <w:r>
        <w:fldChar w:fldCharType="separate"/>
      </w:r>
      <w:r>
        <w:t>1</w:t>
      </w:r>
      <w:r w:rsidR="00E10034">
        <w:t>4</w:t>
      </w:r>
      <w:r>
        <w:fldChar w:fldCharType="end"/>
      </w:r>
      <w:bookmarkEnd w:id="2"/>
      <w:r>
        <w:t>)</w:t>
      </w:r>
    </w:p>
    <w:p w:rsidR="003853A4" w:rsidRPr="003853A4" w:rsidRDefault="00E10034" w:rsidP="003853A4">
      <w:pPr>
        <w:pStyle w:val="aff1"/>
        <w:jc w:val="left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 xml:space="preserve">, 4, 4, 2, 2, 2, -1, -1, -1, 2, 2, 2, 16, 16, </m:t>
          </m:r>
        </m:oMath>
      </m:oMathPara>
    </w:p>
    <w:p w:rsidR="003853A4" w:rsidRDefault="003853A4" w:rsidP="003853A4">
      <w:pPr>
        <w:pStyle w:val="aff1"/>
      </w:pPr>
      <w:r w:rsidRPr="003853A4">
        <w:rPr>
          <w:lang w:val="en-US"/>
        </w:rPr>
        <w:tab/>
      </w:r>
      <m:oMath>
        <m:r>
          <w:rPr>
            <w:rFonts w:ascii="Cambria Math" w:hAnsi="Cambria Math"/>
          </w:rPr>
          <m:t>16, 2, 2, 2,</m:t>
        </m:r>
        <m:r>
          <w:rPr>
            <w:rFonts w:ascii="Cambria Math" w:hAnsi="Cambria Math"/>
          </w:rPr>
          <m:t xml:space="preserve"> -1, -1, -1, 2, 2, 2, 4, 4, 4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</m:oMath>
      <w:r>
        <w:rPr>
          <w:sz w:val="24"/>
        </w:rPr>
        <w:tab/>
      </w:r>
      <w:r>
        <w:t>(</w:t>
      </w:r>
      <w:r w:rsidRPr="003853A4">
        <w:t>15</w:t>
      </w:r>
      <w:r>
        <w:t>)</w:t>
      </w:r>
    </w:p>
    <w:p w:rsidR="009B4C7B" w:rsidRPr="009B4C7B" w:rsidRDefault="009B4C7B" w:rsidP="009B4C7B">
      <w:pPr>
        <w:pStyle w:val="aff1"/>
        <w:jc w:val="left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4, 2, -1, 4, 2, -1, 4, 2, -1, 2, 16, 2, 2, 16, 2,</m:t>
          </m:r>
        </m:oMath>
      </m:oMathPara>
    </w:p>
    <w:p w:rsidR="009B4C7B" w:rsidRDefault="009B4C7B" w:rsidP="009B4C7B">
      <w:pPr>
        <w:pStyle w:val="aff1"/>
      </w:pPr>
      <w:r>
        <w:tab/>
      </w:r>
      <m:oMath>
        <m:r>
          <w:rPr>
            <w:rFonts w:ascii="Cambria Math" w:hAnsi="Cambria Math"/>
          </w:rPr>
          <m:t>2, 16, 2, -1, 2, 4, -1, 2, 4, -1, 2, 4</m:t>
        </m:r>
        <m:r>
          <w:rPr>
            <w:rFonts w:ascii="Cambria Math" w:hAnsi="Cambria Math"/>
          </w:rPr>
          <m:t>),</m:t>
        </m:r>
      </m:oMath>
      <w:r>
        <w:rPr>
          <w:sz w:val="24"/>
        </w:rPr>
        <w:tab/>
      </w:r>
      <w:r>
        <w:t>(</w:t>
      </w:r>
      <w:r w:rsidRPr="003853A4">
        <w:t>1</w:t>
      </w:r>
      <w:r w:rsidRPr="009B4C7B">
        <w:t>6</w:t>
      </w:r>
      <w:r>
        <w:t>)</w:t>
      </w:r>
    </w:p>
    <w:p w:rsidR="009B4C7B" w:rsidRPr="009B4C7B" w:rsidRDefault="009B4C7B" w:rsidP="009B4C7B">
      <w:pPr>
        <w:pStyle w:val="aff1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 xml:space="preserve">4, 2, -1, 2, 16, 2, -1, 2, 4, 4, 2, -1, 2, 16, 2,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B4C7B" w:rsidRDefault="009B4C7B" w:rsidP="00E0758C">
      <w:pPr>
        <w:pStyle w:val="aff1"/>
      </w:pPr>
      <w:r w:rsidRPr="009B4C7B">
        <w:tab/>
      </w:r>
      <m:oMath>
        <m:r>
          <w:rPr>
            <w:rFonts w:ascii="Cambria Math" w:hAnsi="Cambria Math"/>
          </w:rPr>
          <m:t>-1, 2, 4, 4, 2, -1, 2, 16, 2, -1, 2, 4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  <w:r>
        <w:rPr>
          <w:sz w:val="24"/>
        </w:rPr>
        <w:tab/>
      </w:r>
      <w:r>
        <w:t>(</w:t>
      </w:r>
      <w:r w:rsidRPr="003853A4">
        <w:t>1</w:t>
      </w:r>
      <w:r w:rsidRPr="009B4C7B">
        <w:t>7</w:t>
      </w:r>
      <w:r w:rsidR="00E0758C">
        <w:t>)</w:t>
      </w:r>
    </w:p>
    <w:p w:rsidR="00E10034" w:rsidRDefault="00E0758C" w:rsidP="00E0758C">
      <w:pPr>
        <w:pStyle w:val="afe"/>
        <w:rPr>
          <w:rFonts w:eastAsiaTheme="minorEastAsia"/>
        </w:rPr>
      </w:pPr>
      <w:r>
        <w:t xml:space="preserve">Для проверки работоспособности программы будем находить небаланс </w:t>
      </w:r>
      <w:r>
        <w:lastRenderedPageBreak/>
        <w:t xml:space="preserve">суммы всех элементов. Небаланс на элементе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E505B2">
        <w:rPr>
          <w:rFonts w:eastAsiaTheme="minorEastAsia"/>
        </w:rPr>
        <w:t xml:space="preserve">, </w:t>
      </w:r>
      <w:r w:rsidR="00E505B2">
        <w:t>если источник не нулевой</w:t>
      </w:r>
      <w:r w:rsidR="00E505B2">
        <w:t>,</w:t>
      </w:r>
      <w:r w:rsidR="00E505B2">
        <w:rPr>
          <w:rFonts w:eastAsiaTheme="minorEastAsia"/>
        </w:rPr>
        <w:t xml:space="preserve"> </w:t>
      </w:r>
      <w:r>
        <w:rPr>
          <w:rFonts w:eastAsiaTheme="minorEastAsia"/>
        </w:rPr>
        <w:t>вычисляется следующим образом:</w:t>
      </w:r>
    </w:p>
    <w:p w:rsidR="00E0758C" w:rsidRDefault="00E0758C" w:rsidP="00E0758C">
      <w:pPr>
        <w:pStyle w:val="aff1"/>
      </w:pPr>
      <w:r>
        <w:rPr>
          <w:rFonts w:cstheme="minorBidi"/>
          <w:noProof w:val="0"/>
        </w:rPr>
        <w:tab/>
      </w:r>
      <m:oMath>
        <m:sSubSup>
          <m:sSubSupPr>
            <m:ctrlPr>
              <w:rPr>
                <w:rFonts w:ascii="Cambria Math" w:hAnsi="Cambria Math" w:cstheme="minorBidi"/>
                <w:i/>
                <w:noProof w:val="0"/>
              </w:rPr>
            </m:ctrlPr>
          </m:sSubSupPr>
          <m:e>
            <m:r>
              <w:rPr>
                <w:rFonts w:ascii="Cambria Math" w:hAnsi="Cambria Math" w:cstheme="minorBidi"/>
                <w:noProof w:val="0"/>
              </w:rPr>
              <m:t>V</m:t>
            </m:r>
          </m:e>
          <m:sub>
            <m:r>
              <w:rPr>
                <w:rFonts w:ascii="Cambria Math" w:hAnsi="Cambria Math" w:cstheme="minorBidi"/>
                <w:noProof w:val="0"/>
              </w:rPr>
              <m:t>nonbalance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p>
        </m:sSubSup>
        <m:r>
          <w:rPr>
            <w:rFonts w:ascii="Cambria Math" w:hAnsi="Cambria Math" w:cstheme="minorBidi"/>
            <w:noProof w:val="0"/>
          </w:rPr>
          <m:t>=</m:t>
        </m:r>
        <m:sSup>
          <m:sSupPr>
            <m:ctrlPr>
              <w:rPr>
                <w:rFonts w:ascii="Cambria Math" w:hAnsi="Cambria Math" w:cstheme="minorBidi"/>
                <w:i/>
                <w:noProof w:val="0"/>
              </w:rPr>
            </m:ctrlPr>
          </m:sSupPr>
          <m:e>
            <m:r>
              <w:rPr>
                <w:rFonts w:ascii="Cambria Math" w:hAnsi="Cambria Math" w:cstheme="minorBidi"/>
                <w:noProof w:val="0"/>
              </w:rPr>
              <m:t>F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p>
        </m:sSup>
        <m:r>
          <w:rPr>
            <w:rFonts w:ascii="Cambria Math" w:hAnsi="Cambria Math" w:cstheme="minorBidi"/>
            <w:noProof w:val="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</m:e>
        </m:nary>
        <m:r>
          <w:rPr>
            <w:rFonts w:ascii="Cambria Math" w:hAnsi="Cambria Math" w:cstheme="minorBidi"/>
            <w:noProof w:val="0"/>
            <w:lang w:val="en-US"/>
          </w:rPr>
          <m:t>,</m:t>
        </m:r>
      </m:oMath>
      <w:r>
        <w:tab/>
        <w:t>(</w:t>
      </w:r>
      <w:r>
        <w:t>18</w:t>
      </w:r>
      <w:r>
        <w:t>)</w:t>
      </w:r>
    </w:p>
    <w:p w:rsidR="00EC5A98" w:rsidRPr="00190C5B" w:rsidRDefault="00E505B2" w:rsidP="00A66A25">
      <w:pPr>
        <w:pStyle w:val="aff0"/>
      </w:pPr>
      <w:r>
        <w:t xml:space="preserve">где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F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sup>
        </m:sSup>
      </m:oMath>
      <w:r>
        <w:t xml:space="preserve"> – среднее значение функции </w:t>
      </w:r>
      <m:oMath>
        <m:r>
          <w:rPr>
            <w:rFonts w:ascii="Cambria Math" w:hAnsi="Cambria Math"/>
          </w:rPr>
          <m:t>f</m:t>
        </m:r>
      </m:oMath>
      <w:r w:rsidRPr="00E505B2">
        <w:t xml:space="preserve"> </w:t>
      </w:r>
      <w:r>
        <w:t xml:space="preserve">на </w:t>
      </w:r>
      <w:r>
        <w:t xml:space="preserve">элементе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t>.</w:t>
      </w:r>
    </w:p>
    <w:p w:rsidR="00C56014" w:rsidRPr="00480964" w:rsidRDefault="00D3148D" w:rsidP="00304416">
      <w:pPr>
        <w:pStyle w:val="af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Исследования</w:t>
      </w:r>
    </w:p>
    <w:p w:rsidR="00C56014" w:rsidRDefault="002C7854" w:rsidP="00304416">
      <w:pPr>
        <w:pStyle w:val="af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Расчет небаланса в однородной среде и неоднородной.</w:t>
      </w:r>
    </w:p>
    <w:p w:rsidR="00A66A25" w:rsidRDefault="00A66A25" w:rsidP="00A66A25">
      <w:pPr>
        <w:pStyle w:val="afe"/>
      </w:pPr>
      <w:r>
        <w:t>Расчетную область зададим как куб от 1 до 6 по каждой из осей, с шагом 1.</w:t>
      </w:r>
    </w:p>
    <w:p w:rsidR="00A66A25" w:rsidRDefault="00A66A25" w:rsidP="00A66A25">
      <w:pPr>
        <w:pStyle w:val="afe"/>
        <w:ind w:firstLine="0"/>
      </w:pPr>
      <w:r>
        <w:t>При этом задана од</w:t>
      </w:r>
      <w:r w:rsidR="00BA336A">
        <w:t xml:space="preserve">на зона перфорации от 2 до 5 по </w:t>
      </w:r>
      <m:oMath>
        <m:r>
          <w:rPr>
            <w:rFonts w:ascii="Cambria Math" w:hAnsi="Cambria Math"/>
          </w:rPr>
          <m:t>x</m:t>
        </m:r>
      </m:oMath>
      <w:r w:rsidRPr="008E207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y</m:t>
        </m:r>
      </m:oMath>
      <w:r w:rsidRPr="008E207D">
        <w:t xml:space="preserve">. </w:t>
      </w:r>
      <w:r>
        <w:t>Зададим необходимые краевые условия, т.е. на боковых гранях – первые краевые; на верхних (</w:t>
      </w:r>
      <m:oMath>
        <m:r>
          <w:rPr>
            <w:rFonts w:ascii="Cambria Math" w:hAnsi="Cambria Math"/>
          </w:rPr>
          <m:t>z=const</m:t>
        </m:r>
      </m:oMath>
      <w:r>
        <w:t xml:space="preserve">) – нулевые вторые; на внутренних (у зоны перфорации) – вторые краевые. </w:t>
      </w:r>
      <m:oMath>
        <m:r>
          <w:rPr>
            <w:rFonts w:ascii="Cambria Math" w:hAnsi="Cambria Math"/>
          </w:rPr>
          <m:t>λ</m:t>
        </m:r>
      </m:oMath>
      <w:r w:rsidR="00CE0A58">
        <w:rPr>
          <w:rFonts w:eastAsiaTheme="minorEastAsia"/>
        </w:rPr>
        <w:t xml:space="preserve"> </w:t>
      </w:r>
      <w:r>
        <w:t xml:space="preserve">выберем равным </w:t>
      </w:r>
      <w:r>
        <w:t>617.5 (среда однородная)</w:t>
      </w:r>
      <w:r>
        <w:t xml:space="preserve">. </w:t>
      </w:r>
      <w:r>
        <w:t>Так как задана однородная область, то для функций, получающих точную аппроксимацию, суммарный небаланс должен быть равен 0.</w:t>
      </w:r>
    </w:p>
    <w:p w:rsidR="008E2E39" w:rsidRDefault="008E2E39" w:rsidP="008E2E39">
      <w:pPr>
        <w:pStyle w:val="afe"/>
      </w:pPr>
      <w:r w:rsidRPr="008E2E39">
        <w:t xml:space="preserve">Результаты приведены в таблице 1. Как видно из результатов, на полиноме третьей степени еще не возникает погрешность, хотя теоретически должна. Это объясняется выбором расчета δ только в узлах сетки, когда внутри конечных элементов уже будут неточные значения. Следовательно, </w:t>
      </w:r>
      <w:r>
        <w:t>небаланс еще близок к теоретическому</w:t>
      </w:r>
      <w:r w:rsidRPr="008E2E39">
        <w:t xml:space="preserve">, </w:t>
      </w:r>
      <w:r>
        <w:t>а для следующего полинома заметно возрастает и уже не равен 0</w:t>
      </w:r>
      <w:r w:rsidRPr="008E2E39">
        <w:t>.</w:t>
      </w:r>
    </w:p>
    <w:p w:rsidR="00A66A25" w:rsidRDefault="00A66A25" w:rsidP="00A66A25">
      <w:pPr>
        <w:pStyle w:val="aff2"/>
      </w:pPr>
      <w:r>
        <w:t xml:space="preserve">Таблица </w:t>
      </w:r>
      <w:bookmarkStart w:id="3" w:name="t1"/>
      <w:r>
        <w:t>1</w:t>
      </w:r>
      <w:bookmarkEnd w:id="3"/>
      <w:r w:rsidR="00AC5075">
        <w:t xml:space="preserve"> – Небаланс</w:t>
      </w:r>
      <w:r>
        <w:t xml:space="preserve"> на разных функциях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A66A25" w:rsidTr="00A66A25">
        <w:trPr>
          <w:trHeight w:val="419"/>
        </w:trPr>
        <w:tc>
          <w:tcPr>
            <w:tcW w:w="2500" w:type="pct"/>
            <w:vAlign w:val="center"/>
          </w:tcPr>
          <w:p w:rsidR="00A66A25" w:rsidRPr="008E009C" w:rsidRDefault="00A66A25" w:rsidP="001B26E9">
            <w:pPr>
              <w:pStyle w:val="afb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>, вид заданной функции</w:t>
            </w:r>
          </w:p>
        </w:tc>
        <w:tc>
          <w:tcPr>
            <w:tcW w:w="2500" w:type="pct"/>
            <w:vAlign w:val="center"/>
          </w:tcPr>
          <w:p w:rsidR="00A66A25" w:rsidRPr="008E009C" w:rsidRDefault="00A66A25" w:rsidP="00A66A25">
            <w:pPr>
              <w:pStyle w:val="afb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nonbalance</m:t>
                  </m:r>
                </m:sub>
              </m:sSub>
            </m:oMath>
            <w:r w:rsidRPr="008E009C">
              <w:t xml:space="preserve">, </w:t>
            </w:r>
            <w:r>
              <w:t>суммарный небаланс</w:t>
            </w:r>
          </w:p>
        </w:tc>
      </w:tr>
      <w:tr w:rsidR="00A66A25" w:rsidTr="001B26E9">
        <w:tc>
          <w:tcPr>
            <w:tcW w:w="2500" w:type="pct"/>
            <w:vAlign w:val="center"/>
          </w:tcPr>
          <w:p w:rsidR="00A66A25" w:rsidRPr="00233A76" w:rsidRDefault="00A66A25" w:rsidP="001B26E9">
            <w:pPr>
              <w:pStyle w:val="afb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x+y</m:t>
                </m:r>
              </m:oMath>
            </m:oMathPara>
          </w:p>
        </w:tc>
        <w:tc>
          <w:tcPr>
            <w:tcW w:w="2500" w:type="pct"/>
            <w:vAlign w:val="center"/>
          </w:tcPr>
          <w:p w:rsidR="00A66A25" w:rsidRDefault="008E2E39" w:rsidP="008E2E39">
            <w:pPr>
              <w:pStyle w:val="afb"/>
              <w:ind w:firstLine="0"/>
              <w:jc w:val="center"/>
            </w:pPr>
            <w:r w:rsidRPr="008E2E39">
              <w:t>1.90E-10</w:t>
            </w:r>
          </w:p>
        </w:tc>
      </w:tr>
      <w:tr w:rsidR="00A66A25" w:rsidTr="001B26E9">
        <w:tc>
          <w:tcPr>
            <w:tcW w:w="2500" w:type="pct"/>
            <w:vAlign w:val="center"/>
          </w:tcPr>
          <w:p w:rsidR="00A66A25" w:rsidRDefault="00A66A25" w:rsidP="001B26E9">
            <w:pPr>
              <w:pStyle w:val="afb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00" w:type="pct"/>
            <w:vAlign w:val="center"/>
          </w:tcPr>
          <w:p w:rsidR="00A66A25" w:rsidRPr="008E2E39" w:rsidRDefault="008E2E39" w:rsidP="008E2E39">
            <w:pPr>
              <w:pStyle w:val="afb"/>
              <w:ind w:firstLine="0"/>
              <w:jc w:val="center"/>
              <w:rPr>
                <w:lang w:val="en-US"/>
              </w:rPr>
            </w:pPr>
            <w:r w:rsidRPr="008E2E39">
              <w:rPr>
                <w:lang w:val="en-US"/>
              </w:rPr>
              <w:t>9.71E-10</w:t>
            </w:r>
          </w:p>
        </w:tc>
      </w:tr>
      <w:tr w:rsidR="00A66A25" w:rsidTr="001B26E9">
        <w:tc>
          <w:tcPr>
            <w:tcW w:w="2500" w:type="pct"/>
            <w:vAlign w:val="center"/>
          </w:tcPr>
          <w:p w:rsidR="00A66A25" w:rsidRDefault="00A66A25" w:rsidP="001B26E9">
            <w:pPr>
              <w:pStyle w:val="afb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500" w:type="pct"/>
            <w:vAlign w:val="center"/>
          </w:tcPr>
          <w:p w:rsidR="00A66A25" w:rsidRDefault="008E2E39" w:rsidP="008E2E39">
            <w:pPr>
              <w:pStyle w:val="afb"/>
              <w:ind w:firstLine="0"/>
              <w:jc w:val="center"/>
            </w:pPr>
            <w:r w:rsidRPr="008E2E39">
              <w:t>1.22E-08</w:t>
            </w:r>
          </w:p>
        </w:tc>
      </w:tr>
      <w:tr w:rsidR="00A66A25" w:rsidTr="001B26E9">
        <w:tc>
          <w:tcPr>
            <w:tcW w:w="2500" w:type="pct"/>
            <w:vAlign w:val="center"/>
          </w:tcPr>
          <w:p w:rsidR="00A66A25" w:rsidRDefault="00A66A25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00" w:type="pct"/>
            <w:vAlign w:val="center"/>
          </w:tcPr>
          <w:p w:rsidR="00A66A25" w:rsidRDefault="008E2E39" w:rsidP="001B26E9">
            <w:pPr>
              <w:pStyle w:val="afb"/>
              <w:ind w:firstLine="0"/>
              <w:jc w:val="center"/>
            </w:pPr>
            <w:r w:rsidRPr="008E2E39">
              <w:t>4.69E+04</w:t>
            </w:r>
          </w:p>
        </w:tc>
      </w:tr>
    </w:tbl>
    <w:p w:rsidR="00A66A25" w:rsidRDefault="002C7854" w:rsidP="00CE0A58">
      <w:pPr>
        <w:pStyle w:val="afe"/>
        <w:ind w:firstLine="0"/>
      </w:pPr>
      <w:r>
        <w:t xml:space="preserve">Изменим область для задания нелинейности. Подобласти будут распределены по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: для первой подобласти от 1 до </w:t>
      </w:r>
      <w:r w:rsidR="00391CF6">
        <w:rPr>
          <w:rFonts w:eastAsiaTheme="minorEastAsia"/>
        </w:rPr>
        <w:t>4</w:t>
      </w:r>
      <w:r>
        <w:rPr>
          <w:rFonts w:eastAsiaTheme="minorEastAsia"/>
        </w:rPr>
        <w:t xml:space="preserve">, для второй – от </w:t>
      </w:r>
      <w:r w:rsidR="00391CF6">
        <w:rPr>
          <w:rFonts w:eastAsiaTheme="minorEastAsia"/>
        </w:rPr>
        <w:t>4</w:t>
      </w:r>
      <w:r>
        <w:rPr>
          <w:rFonts w:eastAsiaTheme="minorEastAsia"/>
        </w:rPr>
        <w:t xml:space="preserve"> до </w:t>
      </w:r>
      <w:r w:rsidR="00391CF6">
        <w:rPr>
          <w:rFonts w:eastAsiaTheme="minorEastAsia"/>
        </w:rPr>
        <w:t>7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Pr="002C78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z</m:t>
        </m:r>
      </m:oMath>
      <w:r w:rsidRPr="002C7854">
        <w:rPr>
          <w:rFonts w:eastAsiaTheme="minorEastAsia"/>
        </w:rPr>
        <w:t xml:space="preserve"> </w:t>
      </w:r>
      <w:r w:rsidR="00BA336A">
        <w:rPr>
          <w:rFonts w:eastAsiaTheme="minorEastAsia"/>
        </w:rPr>
        <w:t xml:space="preserve">также изменяются от 1 до </w:t>
      </w:r>
      <w:r w:rsidR="00391CF6">
        <w:rPr>
          <w:rFonts w:eastAsiaTheme="minorEastAsia"/>
        </w:rPr>
        <w:t>7</w:t>
      </w:r>
      <w:r w:rsidR="00BA336A">
        <w:rPr>
          <w:rFonts w:eastAsiaTheme="minorEastAsia"/>
        </w:rPr>
        <w:t xml:space="preserve"> но уже без разбиения. </w:t>
      </w:r>
      <w:r>
        <w:rPr>
          <w:rFonts w:eastAsiaTheme="minorEastAsia"/>
        </w:rPr>
        <w:t xml:space="preserve"> </w:t>
      </w:r>
      <w:r w:rsidR="00BA336A">
        <w:t xml:space="preserve">Задана одна зона перфорации от </w:t>
      </w:r>
      <w:r w:rsidR="00391CF6">
        <w:t>5</w:t>
      </w:r>
      <w:r w:rsidR="00BA336A">
        <w:t xml:space="preserve"> до </w:t>
      </w:r>
      <w:r w:rsidR="00391CF6">
        <w:t>6</w:t>
      </w:r>
      <w:r w:rsidR="00BA336A">
        <w:t xml:space="preserve"> </w:t>
      </w:r>
      <w:r w:rsidR="00BA336A">
        <w:lastRenderedPageBreak/>
        <w:t xml:space="preserve">по </w:t>
      </w:r>
      <m:oMath>
        <m:r>
          <w:rPr>
            <w:rFonts w:ascii="Cambria Math" w:hAnsi="Cambria Math"/>
          </w:rPr>
          <m:t>x</m:t>
        </m:r>
      </m:oMath>
      <w:r w:rsidR="00BA336A" w:rsidRPr="00BA336A">
        <w:rPr>
          <w:rFonts w:eastAsiaTheme="minorEastAsia"/>
        </w:rPr>
        <w:t xml:space="preserve"> </w:t>
      </w:r>
      <w:r w:rsidR="00CE0A58">
        <w:rPr>
          <w:rFonts w:eastAsiaTheme="minorEastAsia"/>
        </w:rPr>
        <w:t>и от 3 до 4</w:t>
      </w:r>
      <w:r w:rsidR="00BA336A"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y</m:t>
        </m:r>
      </m:oMath>
      <w:r w:rsidR="00BA336A">
        <w:rPr>
          <w:rFonts w:eastAsiaTheme="minorEastAsia"/>
        </w:rPr>
        <w:t>.</w:t>
      </w:r>
      <w:r w:rsidR="00CE0A58">
        <w:rPr>
          <w:rFonts w:eastAsiaTheme="minorEastAsia"/>
        </w:rPr>
        <w:t xml:space="preserve"> Краевые условия аналогичны предыдущему исследованию, </w:t>
      </w:r>
      <m:oMath>
        <m:r>
          <w:rPr>
            <w:rFonts w:ascii="Cambria Math" w:hAnsi="Cambria Math"/>
          </w:rPr>
          <m:t>λ</m:t>
        </m:r>
      </m:oMath>
      <w:r w:rsidR="00CE0A58">
        <w:t xml:space="preserve"> в первой подобласти равен </w:t>
      </w:r>
      <w:r w:rsidR="00CE0A58">
        <w:t>617.5</w:t>
      </w:r>
      <w:r w:rsidR="00CE0A58">
        <w:t>, во второй – 1630.</w:t>
      </w:r>
    </w:p>
    <w:p w:rsidR="00596617" w:rsidRDefault="00391CF6" w:rsidP="00596617">
      <w:pPr>
        <w:pStyle w:val="afe"/>
      </w:pPr>
      <w:r>
        <w:t xml:space="preserve">Возьмем функцию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r w:rsidR="00596617">
        <w:t xml:space="preserve">Результаты приведены в таблице </w:t>
      </w:r>
      <w:r w:rsidR="00596617">
        <w:fldChar w:fldCharType="begin"/>
      </w:r>
      <w:r w:rsidR="00596617">
        <w:instrText xml:space="preserve"> REF t2 \h  \* MERGEFORMAT </w:instrText>
      </w:r>
      <w:r w:rsidR="00596617">
        <w:fldChar w:fldCharType="separate"/>
      </w:r>
      <w:r w:rsidR="00596617">
        <w:t>2</w:t>
      </w:r>
      <w:r w:rsidR="00596617">
        <w:fldChar w:fldCharType="end"/>
      </w:r>
      <w:r w:rsidR="00596617">
        <w:t xml:space="preserve">. Из таблиц видно, что порядок </w:t>
      </w:r>
      <w:r w:rsidR="007E4865">
        <w:t>уменьшения небаланса</w:t>
      </w:r>
      <w:r w:rsidR="007E4865">
        <w:t xml:space="preserve"> при дроблении сетки в два раза уменьшается тоже в два раза, что </w:t>
      </w:r>
      <w:r w:rsidR="00021F25">
        <w:t>соответствуе</w:t>
      </w:r>
      <w:r w:rsidR="00F24410">
        <w:t>т теории</w:t>
      </w:r>
      <w:r w:rsidR="00596617">
        <w:t>.</w:t>
      </w:r>
    </w:p>
    <w:p w:rsidR="00596617" w:rsidRDefault="00596617" w:rsidP="00596617">
      <w:pPr>
        <w:pStyle w:val="aff2"/>
      </w:pPr>
      <w:r>
        <w:t xml:space="preserve">Таблица </w:t>
      </w:r>
      <w:bookmarkStart w:id="4" w:name="t2"/>
      <w:r>
        <w:t>2</w:t>
      </w:r>
      <w:bookmarkEnd w:id="4"/>
      <w:r>
        <w:t xml:space="preserve"> – </w:t>
      </w:r>
      <w:r w:rsidR="00AC5075">
        <w:t>Порядок уменьшения небаланса</w:t>
      </w:r>
      <w:r>
        <w:t xml:space="preserve">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78"/>
        <w:gridCol w:w="2751"/>
        <w:gridCol w:w="5225"/>
      </w:tblGrid>
      <w:tr w:rsidR="00596617" w:rsidTr="00596617">
        <w:tc>
          <w:tcPr>
            <w:tcW w:w="953" w:type="pct"/>
          </w:tcPr>
          <w:p w:rsidR="00596617" w:rsidRPr="0098146D" w:rsidRDefault="00596617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Шаг по сетке</w:t>
            </w:r>
          </w:p>
        </w:tc>
        <w:tc>
          <w:tcPr>
            <w:tcW w:w="1396" w:type="pct"/>
            <w:vAlign w:val="center"/>
          </w:tcPr>
          <w:p w:rsidR="00596617" w:rsidRPr="008E009C" w:rsidRDefault="00596617" w:rsidP="001B26E9">
            <w:pPr>
              <w:pStyle w:val="afb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nonbalance</m:t>
                  </m:r>
                </m:sub>
              </m:sSub>
            </m:oMath>
            <w:r w:rsidRPr="008E009C">
              <w:t xml:space="preserve">, </w:t>
            </w:r>
            <w:r>
              <w:t>суммарный небаланс</w:t>
            </w:r>
          </w:p>
        </w:tc>
        <w:tc>
          <w:tcPr>
            <w:tcW w:w="2651" w:type="pct"/>
            <w:vAlign w:val="center"/>
          </w:tcPr>
          <w:p w:rsidR="00596617" w:rsidRPr="008E009C" w:rsidRDefault="00596617" w:rsidP="001B26E9">
            <w:pPr>
              <w:pStyle w:val="afb"/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Bidi"/>
                      </w:rPr>
                      <m:t>nonbalance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Bidi"/>
                      </w:rPr>
                      <m:t>nonbalance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/2</m:t>
                    </m:r>
                  </m:sup>
                </m:sSubSup>
              </m:oMath>
            </m:oMathPara>
          </w:p>
        </w:tc>
      </w:tr>
      <w:tr w:rsidR="00596617" w:rsidTr="00596617">
        <w:tc>
          <w:tcPr>
            <w:tcW w:w="953" w:type="pct"/>
          </w:tcPr>
          <w:p w:rsidR="00596617" w:rsidRPr="0098146D" w:rsidRDefault="00596617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96" w:type="pct"/>
            <w:vAlign w:val="center"/>
          </w:tcPr>
          <w:p w:rsidR="00596617" w:rsidRPr="00233A76" w:rsidRDefault="00596617" w:rsidP="001B26E9">
            <w:pPr>
              <w:pStyle w:val="afb"/>
              <w:ind w:firstLine="0"/>
              <w:jc w:val="center"/>
              <w:rPr>
                <w:lang w:val="en-US"/>
              </w:rPr>
            </w:pPr>
            <w:r w:rsidRPr="00596617">
              <w:rPr>
                <w:lang w:val="en-US"/>
              </w:rPr>
              <w:t>13430.68826</w:t>
            </w:r>
          </w:p>
        </w:tc>
        <w:tc>
          <w:tcPr>
            <w:tcW w:w="2651" w:type="pct"/>
            <w:vAlign w:val="center"/>
          </w:tcPr>
          <w:p w:rsidR="00596617" w:rsidRDefault="00596617" w:rsidP="001B26E9">
            <w:pPr>
              <w:pStyle w:val="afb"/>
              <w:ind w:firstLine="0"/>
              <w:jc w:val="center"/>
            </w:pPr>
            <w:r>
              <w:t>-</w:t>
            </w:r>
          </w:p>
        </w:tc>
      </w:tr>
      <w:tr w:rsidR="00596617" w:rsidTr="00596617">
        <w:tc>
          <w:tcPr>
            <w:tcW w:w="953" w:type="pct"/>
          </w:tcPr>
          <w:p w:rsidR="00596617" w:rsidRDefault="00596617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0,5</w:t>
            </w:r>
          </w:p>
        </w:tc>
        <w:tc>
          <w:tcPr>
            <w:tcW w:w="1396" w:type="pct"/>
            <w:vAlign w:val="center"/>
          </w:tcPr>
          <w:p w:rsidR="00596617" w:rsidRDefault="00596617" w:rsidP="001B26E9">
            <w:pPr>
              <w:pStyle w:val="afb"/>
              <w:ind w:firstLine="0"/>
              <w:jc w:val="center"/>
            </w:pPr>
            <w:r w:rsidRPr="00596617">
              <w:t>7851.291824</w:t>
            </w:r>
          </w:p>
        </w:tc>
        <w:tc>
          <w:tcPr>
            <w:tcW w:w="2651" w:type="pct"/>
            <w:vAlign w:val="center"/>
          </w:tcPr>
          <w:p w:rsidR="00596617" w:rsidRDefault="00AC5075" w:rsidP="001B26E9">
            <w:pPr>
              <w:pStyle w:val="afb"/>
              <w:ind w:firstLine="0"/>
              <w:jc w:val="center"/>
            </w:pPr>
            <w:r w:rsidRPr="00AC5075">
              <w:t>1.71</w:t>
            </w:r>
          </w:p>
        </w:tc>
      </w:tr>
      <w:tr w:rsidR="00596617" w:rsidTr="00596617">
        <w:tc>
          <w:tcPr>
            <w:tcW w:w="953" w:type="pct"/>
          </w:tcPr>
          <w:p w:rsidR="00596617" w:rsidRDefault="00596617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0,25</w:t>
            </w:r>
          </w:p>
        </w:tc>
        <w:tc>
          <w:tcPr>
            <w:tcW w:w="1396" w:type="pct"/>
            <w:vAlign w:val="center"/>
          </w:tcPr>
          <w:p w:rsidR="00596617" w:rsidRDefault="00596617" w:rsidP="001B26E9">
            <w:pPr>
              <w:pStyle w:val="afb"/>
              <w:ind w:firstLine="0"/>
              <w:jc w:val="center"/>
            </w:pPr>
            <w:r w:rsidRPr="00596617">
              <w:t>4037.146362</w:t>
            </w:r>
          </w:p>
        </w:tc>
        <w:tc>
          <w:tcPr>
            <w:tcW w:w="2651" w:type="pct"/>
            <w:vAlign w:val="center"/>
          </w:tcPr>
          <w:p w:rsidR="00596617" w:rsidRDefault="00AC5075" w:rsidP="001B26E9">
            <w:pPr>
              <w:pStyle w:val="afb"/>
              <w:ind w:firstLine="0"/>
              <w:jc w:val="center"/>
            </w:pPr>
            <w:r w:rsidRPr="00AC5075">
              <w:t>1.94</w:t>
            </w:r>
          </w:p>
        </w:tc>
      </w:tr>
    </w:tbl>
    <w:p w:rsidR="00A66A25" w:rsidRPr="00A66A25" w:rsidRDefault="00A66A25" w:rsidP="00A66A25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</w:p>
    <w:p w:rsidR="00A66A25" w:rsidRDefault="00D3148D" w:rsidP="00304416">
      <w:pPr>
        <w:pStyle w:val="af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Сравнение с задачей, имеющей аналитическое решение</w:t>
      </w:r>
    </w:p>
    <w:p w:rsidR="00CC6229" w:rsidRDefault="00D3148D" w:rsidP="00D3148D">
      <w:pPr>
        <w:pStyle w:val="afe"/>
        <w:rPr>
          <w:noProof/>
        </w:rPr>
      </w:pPr>
      <w:r w:rsidRPr="00D3148D">
        <w:rPr>
          <w:noProof/>
        </w:rPr>
        <w:t>Возьмем задачу, имеющую аналитическое решение. Расчетную област</w:t>
      </w:r>
      <w:r w:rsidR="00E33057">
        <w:rPr>
          <w:noProof/>
        </w:rPr>
        <w:t>ь зададим кубом с ребром 210</w:t>
      </w:r>
      <w:r>
        <w:rPr>
          <w:noProof/>
        </w:rPr>
        <w:t>м (</w:t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 105</m:t>
        </m:r>
        <m:r>
          <m:rPr>
            <m:sty m:val="p"/>
          </m:rPr>
          <w:rPr>
            <w:rFonts w:ascii="Cambria Math" w:hAnsi="Cambria Math"/>
            <w:noProof/>
          </w:rPr>
          <m:t>м</m:t>
        </m:r>
      </m:oMath>
      <w:r w:rsidRPr="00D3148D">
        <w:rPr>
          <w:noProof/>
        </w:rPr>
        <w:t xml:space="preserve">). Скважина радиусом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= 1м </m:t>
        </m:r>
      </m:oMath>
      <w:r w:rsidRPr="00D3148D">
        <w:rPr>
          <w:noProof/>
        </w:rPr>
        <w:t xml:space="preserve"> расположена в центре расчетной области </w:t>
      </w:r>
      <w:r w:rsidR="00CC6229">
        <w:rPr>
          <w:noProof/>
        </w:rPr>
        <w:t xml:space="preserve">вдоль оси </w:t>
      </w:r>
      <m:oMath>
        <m:r>
          <w:rPr>
            <w:rFonts w:ascii="Cambria Math" w:hAnsi="Cambria Math"/>
            <w:noProof/>
          </w:rPr>
          <m:t>z</m:t>
        </m:r>
      </m:oMath>
      <w:r w:rsidR="004F4407">
        <w:rPr>
          <w:noProof/>
        </w:rPr>
        <w:t xml:space="preserve"> и закачивает 0,79</w:t>
      </w:r>
      <w:r w:rsidRPr="00D3148D">
        <w:rPr>
          <w:noProof/>
        </w:rPr>
        <w:t xml:space="preserve"> </w:t>
      </w:r>
      <w:r w:rsidR="004F4407">
        <w:rPr>
          <w:noProof/>
        </w:rPr>
        <w:t>м</w:t>
      </w:r>
      <w:r w:rsidR="004F4407">
        <w:rPr>
          <w:noProof/>
          <w:vertAlign w:val="superscript"/>
        </w:rPr>
        <w:t>3</w:t>
      </w:r>
      <w:r w:rsidR="004F4407" w:rsidRPr="004F4407">
        <w:rPr>
          <w:noProof/>
        </w:rPr>
        <w:t>/</w:t>
      </w:r>
      <w:r w:rsidRPr="00D3148D">
        <w:rPr>
          <w:noProof/>
        </w:rPr>
        <w:t xml:space="preserve">сут. На границе задано пластовое давление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 130 атм</m:t>
        </m:r>
      </m:oMath>
      <w:r w:rsidRPr="00D3148D">
        <w:rPr>
          <w:noProof/>
        </w:rPr>
        <w:t>. Коэффициент, связывающий поток смеси с</w:t>
      </w:r>
      <w:r w:rsidR="00CC6229" w:rsidRPr="00CC6229"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grad</m:t>
        </m:r>
        <m:r>
          <w:rPr>
            <w:rFonts w:ascii="Cambria Math" w:hAnsi="Cambria Math"/>
            <w:lang w:val="en-US"/>
          </w:rPr>
          <m:t>P</m:t>
        </m:r>
      </m:oMath>
      <w:r w:rsidRPr="00D3148D">
        <w:rPr>
          <w:noProof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h=1</m:t>
            </m:r>
          </m:sub>
          <m:sup>
            <m:r>
              <w:rPr>
                <w:rFonts w:ascii="Cambria Math" w:hAnsi="Cambria Math"/>
              </w:rPr>
              <m:t>PH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</m:den>
            </m:f>
          </m:e>
        </m:nary>
      </m:oMath>
      <w:r w:rsidRPr="00D3148D">
        <w:rPr>
          <w:noProof/>
        </w:rPr>
        <w:t>, возьмем равным 500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мД</m:t>
            </m:r>
            <m:ctrlPr>
              <w:rPr>
                <w:rFonts w:ascii="Cambria Math" w:hAnsi="Cambria Math"/>
                <w:i/>
                <w:noProof/>
              </w:rPr>
            </m:ctrlPr>
          </m:num>
          <m:den>
            <m:r>
              <w:rPr>
                <w:rFonts w:ascii="Cambria Math" w:hAnsi="Cambria Math"/>
                <w:noProof/>
              </w:rPr>
              <m:t>Па*с</m:t>
            </m:r>
          </m:den>
        </m:f>
      </m:oMath>
      <w:r w:rsidRPr="00D3148D">
        <w:rPr>
          <w:noProof/>
        </w:rPr>
        <w:t xml:space="preserve">. </w:t>
      </w:r>
      <w:r w:rsidRPr="00D3148D">
        <w:rPr>
          <w:rFonts w:cs="Times New Roman"/>
          <w:noProof/>
        </w:rPr>
        <w:t>Сравнивать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будем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давление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вдоль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линии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от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центра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скважины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до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края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расчетной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области</w:t>
      </w:r>
      <w:r w:rsidRPr="00D3148D">
        <w:rPr>
          <w:noProof/>
        </w:rPr>
        <w:t>.</w:t>
      </w:r>
    </w:p>
    <w:p w:rsidR="00CC6229" w:rsidRDefault="00D3148D" w:rsidP="00D3148D">
      <w:pPr>
        <w:pStyle w:val="afe"/>
        <w:rPr>
          <w:noProof/>
        </w:rPr>
      </w:pP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Аналитическое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решение</w:t>
      </w:r>
      <w:r w:rsidRPr="00D3148D">
        <w:rPr>
          <w:noProof/>
        </w:rPr>
        <w:t xml:space="preserve"> (</w:t>
      </w:r>
      <w:r w:rsidRPr="00D3148D">
        <w:rPr>
          <w:rFonts w:cs="Times New Roman"/>
          <w:noProof/>
        </w:rPr>
        <w:t>в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цилиндрических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координатах</w:t>
      </w:r>
      <w:r w:rsidRPr="00D3148D">
        <w:rPr>
          <w:noProof/>
        </w:rPr>
        <w:t xml:space="preserve">) </w:t>
      </w:r>
      <w:r w:rsidRPr="00D3148D">
        <w:rPr>
          <w:rFonts w:cs="Times New Roman"/>
          <w:noProof/>
        </w:rPr>
        <w:t>имеет</w:t>
      </w:r>
      <w:r w:rsidRPr="00D3148D">
        <w:rPr>
          <w:noProof/>
        </w:rPr>
        <w:t xml:space="preserve"> </w:t>
      </w:r>
      <w:r w:rsidRPr="00D3148D">
        <w:rPr>
          <w:rFonts w:cs="Times New Roman"/>
          <w:noProof/>
        </w:rPr>
        <w:t>вид</w:t>
      </w:r>
      <w:r w:rsidRPr="00D3148D">
        <w:rPr>
          <w:noProof/>
        </w:rPr>
        <w:t>:</w:t>
      </w:r>
    </w:p>
    <w:p w:rsidR="00CC6229" w:rsidRDefault="00CC6229" w:rsidP="00CC6229">
      <w:pPr>
        <w:pStyle w:val="aff1"/>
      </w:pPr>
      <w:r>
        <w:tab/>
      </w:r>
      <w:r w:rsidR="00D3148D" w:rsidRPr="00D3148D">
        <w:t xml:space="preserve"> </w:t>
      </w:r>
      <m:oMath>
        <m:r>
          <w:rPr>
            <w:rFonts w:ascii="Cambria Math" w:hAnsi="Cambria Math" w:cstheme="minorBidi"/>
            <w:noProof w:val="0"/>
          </w:rPr>
          <m:t>P</m:t>
        </m:r>
        <m:d>
          <m:dPr>
            <m:ctrlPr>
              <w:rPr>
                <w:rFonts w:ascii="Cambria Math" w:hAnsi="Cambria Math" w:cstheme="minorBidi"/>
                <w:i/>
                <w:noProof w:val="0"/>
              </w:rPr>
            </m:ctrlPr>
          </m:dPr>
          <m:e>
            <m:r>
              <w:rPr>
                <w:rFonts w:ascii="Cambria Math" w:hAnsi="Cambria Math" w:cstheme="minorBidi"/>
                <w:noProof w:val="0"/>
              </w:rPr>
              <m:t>r</m:t>
            </m:r>
          </m:e>
        </m:d>
        <m:r>
          <w:rPr>
            <w:rFonts w:ascii="Cambria Math" w:hAnsi="Cambria Math" w:cstheme="minorBidi"/>
            <w:noProof w:val="0"/>
          </w:rPr>
          <m:t>=</m:t>
        </m:r>
        <m:f>
          <m:fPr>
            <m:ctrlPr>
              <w:rPr>
                <w:rFonts w:ascii="Cambria Math" w:hAnsi="Cambria Math" w:cstheme="minorBidi"/>
                <w:i/>
                <w:noProof w:val="0"/>
              </w:rPr>
            </m:ctrlPr>
          </m:fPr>
          <m:num>
            <m:r>
              <w:rPr>
                <w:rFonts w:ascii="Cambria Math" w:hAnsi="Cambria Math" w:cstheme="minorBidi"/>
                <w:noProof w:val="0"/>
              </w:rPr>
              <m:t>θ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λ</m:t>
            </m:r>
          </m:den>
        </m:f>
        <m:func>
          <m:funcPr>
            <m:ctrlPr>
              <w:rPr>
                <w:rFonts w:ascii="Cambria Math" w:hAnsi="Cambria Math" w:cstheme="minorBidi"/>
                <w:i/>
                <w:noProof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Bidi"/>
                    <w:i/>
                    <w:noProof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noProof w:val="0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noProof w:val="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</m:func>
        <m:r>
          <w:rPr>
            <w:rFonts w:ascii="Cambria Math" w:hAnsi="Cambria Math" w:cstheme="minorBidi"/>
            <w:noProof w:val="0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Bidi"/>
                <w:noProof w:val="0"/>
              </w:rPr>
              <m:t>P</m:t>
            </m:r>
          </m:e>
          <m:sub>
            <m:r>
              <w:rPr>
                <w:rFonts w:ascii="Cambria Math" w:hAnsi="Cambria Math" w:cstheme="minorBidi"/>
                <w:noProof w:val="0"/>
              </w:rPr>
              <m:t>g</m:t>
            </m:r>
          </m:sub>
        </m:sSub>
        <m:r>
          <w:rPr>
            <w:rFonts w:ascii="Cambria Math" w:hAnsi="Cambria Math" w:cstheme="minorBidi"/>
            <w:noProof w:val="0"/>
          </w:rPr>
          <m:t>.</m:t>
        </m:r>
      </m:oMath>
      <w:r>
        <w:tab/>
        <w:t>(1</w:t>
      </w:r>
      <w:r>
        <w:t>9</w:t>
      </w:r>
      <w:r>
        <w:t>)</w:t>
      </w:r>
    </w:p>
    <w:p w:rsidR="00E33057" w:rsidRDefault="00E33057" w:rsidP="00E33057">
      <w:pPr>
        <w:pStyle w:val="afe"/>
      </w:pPr>
      <w:r>
        <w:t xml:space="preserve">Результаты приведены в таблице </w:t>
      </w:r>
      <w:r w:rsidRPr="00E33057">
        <w:t>3</w:t>
      </w:r>
      <w:r>
        <w:t xml:space="preserve">. Из таблиц видно, что </w:t>
      </w:r>
      <w:r>
        <w:t xml:space="preserve">при дроблении погрешность </w:t>
      </w:r>
      <w:proofErr w:type="spellStart"/>
      <w:r>
        <w:t>конечноэлементного</w:t>
      </w:r>
      <w:proofErr w:type="spellEnd"/>
      <w:r>
        <w:t xml:space="preserve"> решения падает в соответствии с порядком сходимости</w:t>
      </w:r>
      <w:r>
        <w:t>.</w:t>
      </w:r>
    </w:p>
    <w:p w:rsidR="00E33057" w:rsidRDefault="00E33057" w:rsidP="00E33057">
      <w:pPr>
        <w:pStyle w:val="afe"/>
      </w:pPr>
    </w:p>
    <w:p w:rsidR="00E33057" w:rsidRDefault="00E33057" w:rsidP="00E33057">
      <w:pPr>
        <w:pStyle w:val="afe"/>
      </w:pPr>
    </w:p>
    <w:p w:rsidR="00E33057" w:rsidRDefault="00E33057" w:rsidP="00E33057">
      <w:pPr>
        <w:pStyle w:val="aff2"/>
      </w:pPr>
      <w:r>
        <w:lastRenderedPageBreak/>
        <w:t>Таблица 3</w:t>
      </w:r>
      <w:r>
        <w:t xml:space="preserve"> – </w:t>
      </w:r>
      <w:r>
        <w:t>Погрешность численного решения относительно аналитического</w:t>
      </w:r>
      <w:r>
        <w:t xml:space="preserve">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803"/>
        <w:gridCol w:w="2692"/>
        <w:gridCol w:w="4359"/>
      </w:tblGrid>
      <w:tr w:rsidR="00E33057" w:rsidTr="00A85EE3">
        <w:tc>
          <w:tcPr>
            <w:tcW w:w="1422" w:type="pct"/>
          </w:tcPr>
          <w:p w:rsidR="00E33057" w:rsidRPr="00E33057" w:rsidRDefault="00E33057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Сетка </w:t>
            </w:r>
            <w:r w:rsidR="00A85EE3">
              <w:rPr>
                <w:rFonts w:eastAsia="Times New Roman"/>
              </w:rPr>
              <w:t>(следующая</w:t>
            </w:r>
            <w:r w:rsidR="00304416">
              <w:rPr>
                <w:rFonts w:eastAsia="Times New Roman"/>
              </w:rPr>
              <w:t xml:space="preserve"> </w:t>
            </w:r>
            <w:r w:rsidR="00304416">
              <w:t>–</w:t>
            </w:r>
            <w:r w:rsidR="00A85EE3">
              <w:rPr>
                <w:rFonts w:eastAsia="Times New Roman"/>
              </w:rPr>
              <w:t xml:space="preserve"> </w:t>
            </w:r>
            <w:r w:rsidR="00304416">
              <w:rPr>
                <w:rFonts w:eastAsia="Times New Roman"/>
              </w:rPr>
              <w:t xml:space="preserve"> вложенная к п</w:t>
            </w:r>
            <w:r w:rsidR="00A85EE3">
              <w:rPr>
                <w:rFonts w:eastAsia="Times New Roman"/>
              </w:rPr>
              <w:t>р</w:t>
            </w:r>
            <w:r w:rsidR="00304416">
              <w:rPr>
                <w:rFonts w:eastAsia="Times New Roman"/>
              </w:rPr>
              <w:t>е</w:t>
            </w:r>
            <w:r w:rsidR="00A85EE3">
              <w:rPr>
                <w:rFonts w:eastAsia="Times New Roman"/>
              </w:rPr>
              <w:t>дыдущей)</w:t>
            </w:r>
          </w:p>
        </w:tc>
        <w:tc>
          <w:tcPr>
            <w:tcW w:w="1366" w:type="pct"/>
            <w:vAlign w:val="center"/>
          </w:tcPr>
          <w:p w:rsidR="00E33057" w:rsidRPr="008E009C" w:rsidRDefault="00E33057" w:rsidP="001B26E9">
            <w:pPr>
              <w:pStyle w:val="afb"/>
              <w:ind w:firstLine="0"/>
              <w:jc w:val="center"/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>δ</m:t>
              </m:r>
            </m:oMath>
            <w:r w:rsidRPr="008E009C">
              <w:t xml:space="preserve">, </w:t>
            </w:r>
            <w:r>
              <w:t>погрешность полученного решения</w:t>
            </w:r>
          </w:p>
        </w:tc>
        <w:tc>
          <w:tcPr>
            <w:tcW w:w="2212" w:type="pct"/>
            <w:vAlign w:val="center"/>
          </w:tcPr>
          <w:p w:rsidR="00E33057" w:rsidRPr="008E009C" w:rsidRDefault="00E33057" w:rsidP="001B26E9">
            <w:pPr>
              <w:pStyle w:val="afb"/>
              <w:ind w:firstLine="0"/>
              <w:jc w:val="center"/>
            </w:pPr>
            <w:r>
              <w:t xml:space="preserve">Порядок сходимости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E33057" w:rsidTr="00A85EE3">
        <w:tc>
          <w:tcPr>
            <w:tcW w:w="1422" w:type="pct"/>
          </w:tcPr>
          <w:p w:rsidR="00E33057" w:rsidRPr="0098146D" w:rsidRDefault="00E33057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66" w:type="pct"/>
            <w:vAlign w:val="center"/>
          </w:tcPr>
          <w:p w:rsidR="00E33057" w:rsidRPr="00233A76" w:rsidRDefault="00E33057" w:rsidP="001B26E9">
            <w:pPr>
              <w:pStyle w:val="afb"/>
              <w:ind w:firstLine="0"/>
              <w:jc w:val="center"/>
              <w:rPr>
                <w:lang w:val="en-US"/>
              </w:rPr>
            </w:pPr>
          </w:p>
        </w:tc>
        <w:tc>
          <w:tcPr>
            <w:tcW w:w="2212" w:type="pct"/>
            <w:vAlign w:val="center"/>
          </w:tcPr>
          <w:p w:rsidR="00E33057" w:rsidRDefault="00E33057" w:rsidP="001B26E9">
            <w:pPr>
              <w:pStyle w:val="afb"/>
              <w:ind w:firstLine="0"/>
              <w:jc w:val="center"/>
            </w:pPr>
            <w:r>
              <w:t>-</w:t>
            </w:r>
          </w:p>
        </w:tc>
      </w:tr>
      <w:tr w:rsidR="00E33057" w:rsidTr="00A85EE3">
        <w:tc>
          <w:tcPr>
            <w:tcW w:w="1422" w:type="pct"/>
          </w:tcPr>
          <w:p w:rsidR="00E33057" w:rsidRDefault="00A85EE3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366" w:type="pct"/>
            <w:vAlign w:val="center"/>
          </w:tcPr>
          <w:p w:rsidR="00E33057" w:rsidRDefault="00E33057" w:rsidP="001B26E9">
            <w:pPr>
              <w:pStyle w:val="afb"/>
              <w:ind w:firstLine="0"/>
              <w:jc w:val="center"/>
            </w:pPr>
          </w:p>
        </w:tc>
        <w:tc>
          <w:tcPr>
            <w:tcW w:w="2212" w:type="pct"/>
            <w:vAlign w:val="center"/>
          </w:tcPr>
          <w:p w:rsidR="00E33057" w:rsidRDefault="00E33057" w:rsidP="001B26E9">
            <w:pPr>
              <w:pStyle w:val="afb"/>
              <w:ind w:firstLine="0"/>
              <w:jc w:val="center"/>
            </w:pPr>
            <w:r w:rsidRPr="00CD39CA">
              <w:t>3,83</w:t>
            </w:r>
          </w:p>
        </w:tc>
      </w:tr>
      <w:tr w:rsidR="00E33057" w:rsidTr="00A85EE3">
        <w:tc>
          <w:tcPr>
            <w:tcW w:w="1422" w:type="pct"/>
          </w:tcPr>
          <w:p w:rsidR="00E33057" w:rsidRDefault="00A85EE3" w:rsidP="001B26E9">
            <w:pPr>
              <w:pStyle w:val="afb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366" w:type="pct"/>
            <w:vAlign w:val="center"/>
          </w:tcPr>
          <w:p w:rsidR="00E33057" w:rsidRDefault="00E33057" w:rsidP="001B26E9">
            <w:pPr>
              <w:pStyle w:val="afb"/>
              <w:ind w:firstLine="0"/>
              <w:jc w:val="center"/>
            </w:pPr>
          </w:p>
        </w:tc>
        <w:tc>
          <w:tcPr>
            <w:tcW w:w="2212" w:type="pct"/>
            <w:vAlign w:val="center"/>
          </w:tcPr>
          <w:p w:rsidR="00E33057" w:rsidRDefault="00E33057" w:rsidP="001B26E9">
            <w:pPr>
              <w:pStyle w:val="afb"/>
              <w:ind w:firstLine="0"/>
              <w:jc w:val="center"/>
            </w:pPr>
            <w:r w:rsidRPr="00CD39CA">
              <w:t>3,91</w:t>
            </w:r>
          </w:p>
        </w:tc>
      </w:tr>
    </w:tbl>
    <w:p w:rsidR="00E33057" w:rsidRDefault="00E33057" w:rsidP="00CC6229">
      <w:pPr>
        <w:pStyle w:val="aff1"/>
      </w:pPr>
    </w:p>
    <w:p w:rsidR="00C56014" w:rsidRPr="002D3045" w:rsidRDefault="00C56014" w:rsidP="00D3148D">
      <w:pPr>
        <w:pStyle w:val="afe"/>
        <w:rPr>
          <w:noProof/>
        </w:rPr>
      </w:pPr>
    </w:p>
    <w:p w:rsidR="00C56014" w:rsidRDefault="00C56014" w:rsidP="00304416">
      <w:pPr>
        <w:pStyle w:val="af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 w:rsidRPr="00480964">
        <w:rPr>
          <w:b/>
          <w:noProof/>
          <w:sz w:val="28"/>
          <w:szCs w:val="28"/>
        </w:rPr>
        <w:t>Тексты основных модулей программ</w:t>
      </w:r>
    </w:p>
    <w:p w:rsidR="00304416" w:rsidRDefault="00304416" w:rsidP="00304416">
      <w:pPr>
        <w:pStyle w:val="afe"/>
        <w:rPr>
          <w:lang w:val="en-US"/>
        </w:rPr>
      </w:pPr>
      <w:r w:rsidRPr="00246036">
        <w:t>Текст</w:t>
      </w:r>
      <w:r>
        <w:t xml:space="preserve"> реализованных модулей</w:t>
      </w:r>
      <w:r w:rsidRPr="00513AA7">
        <w:rPr>
          <w:lang w:val="en-US"/>
        </w:rPr>
        <w:t xml:space="preserve"> </w:t>
      </w:r>
      <w:r w:rsidRPr="00246036">
        <w:t>программы</w:t>
      </w:r>
      <w:r w:rsidRPr="00513AA7">
        <w:rPr>
          <w:lang w:val="en-US"/>
        </w:rPr>
        <w:t>:</w:t>
      </w:r>
    </w:p>
    <w:p w:rsidR="00304416" w:rsidRDefault="00304416" w:rsidP="00304416">
      <w:pPr>
        <w:pStyle w:val="afb"/>
        <w:rPr>
          <w:rFonts w:eastAsia="Times New Roman"/>
          <w:b/>
          <w:i/>
        </w:rPr>
      </w:pPr>
      <w:r w:rsidRPr="003A0E12">
        <w:rPr>
          <w:rFonts w:eastAsia="Times New Roman"/>
          <w:b/>
          <w:i/>
        </w:rPr>
        <w:t>Модуль генерации расчетной области</w:t>
      </w:r>
    </w:p>
    <w:p w:rsidR="00304416" w:rsidRDefault="00304416" w:rsidP="00304416">
      <w:pPr>
        <w:pStyle w:val="affc"/>
        <w:spacing w:before="120"/>
        <w:rPr>
          <w:rFonts w:eastAsia="Times New Roman"/>
          <w:lang w:val="en-US"/>
        </w:rPr>
      </w:pPr>
      <w:r w:rsidRPr="00495C02">
        <w:rPr>
          <w:rFonts w:eastAsia="Times New Roman"/>
          <w:lang w:val="en-US"/>
        </w:rPr>
        <w:t>}</w:t>
      </w:r>
    </w:p>
    <w:p w:rsidR="00304416" w:rsidRPr="00495C02" w:rsidRDefault="00304416" w:rsidP="00304416">
      <w:pPr>
        <w:pStyle w:val="affc"/>
        <w:rPr>
          <w:rFonts w:eastAsia="Times New Roman"/>
          <w:lang w:val="en-US"/>
        </w:rPr>
      </w:pPr>
    </w:p>
    <w:p w:rsidR="00304416" w:rsidRPr="00495C02" w:rsidRDefault="00304416" w:rsidP="00304416">
      <w:pPr>
        <w:pStyle w:val="affc"/>
        <w:rPr>
          <w:rFonts w:eastAsia="Times New Roman"/>
          <w:lang w:val="en-US"/>
        </w:rPr>
      </w:pPr>
      <w:r w:rsidRPr="00495C02">
        <w:rPr>
          <w:rFonts w:eastAsia="Times New Roman"/>
          <w:lang w:val="en-US"/>
        </w:rPr>
        <w:t>#pragma endregion</w:t>
      </w:r>
    </w:p>
    <w:p w:rsidR="00304416" w:rsidRPr="00495C02" w:rsidRDefault="00304416" w:rsidP="00304416">
      <w:pPr>
        <w:pStyle w:val="affc"/>
        <w:rPr>
          <w:rFonts w:eastAsia="Times New Roman"/>
          <w:lang w:val="en-US"/>
        </w:rPr>
      </w:pPr>
    </w:p>
    <w:p w:rsidR="00304416" w:rsidRPr="00495C02" w:rsidRDefault="00304416" w:rsidP="00304416">
      <w:pPr>
        <w:pStyle w:val="afb"/>
        <w:keepNext/>
        <w:rPr>
          <w:rFonts w:eastAsia="Times New Roman"/>
          <w:b/>
          <w:i/>
          <w:lang w:val="en-US"/>
        </w:rPr>
      </w:pPr>
      <w:r w:rsidRPr="003A0E12">
        <w:rPr>
          <w:rFonts w:eastAsia="Times New Roman"/>
          <w:b/>
          <w:i/>
        </w:rPr>
        <w:t>Модуль</w:t>
      </w:r>
      <w:r w:rsidRPr="00495C02">
        <w:rPr>
          <w:rFonts w:eastAsia="Times New Roman"/>
          <w:b/>
          <w:i/>
          <w:lang w:val="en-US"/>
        </w:rPr>
        <w:t xml:space="preserve"> </w:t>
      </w:r>
      <w:r w:rsidRPr="003A0E12">
        <w:rPr>
          <w:rFonts w:eastAsia="Times New Roman"/>
          <w:b/>
          <w:i/>
        </w:rPr>
        <w:t>решателя</w:t>
      </w:r>
      <w:r w:rsidRPr="00495C02">
        <w:rPr>
          <w:rFonts w:eastAsia="Times New Roman"/>
          <w:b/>
          <w:i/>
          <w:lang w:val="en-US"/>
        </w:rPr>
        <w:t xml:space="preserve"> </w:t>
      </w:r>
      <w:r w:rsidRPr="003A0E12">
        <w:rPr>
          <w:rFonts w:eastAsia="Times New Roman"/>
          <w:b/>
          <w:i/>
        </w:rPr>
        <w:t>СЛАУ</w:t>
      </w:r>
      <w:bookmarkStart w:id="5" w:name="_GoBack"/>
      <w:bookmarkEnd w:id="5"/>
    </w:p>
    <w:p w:rsidR="00304416" w:rsidRPr="00495C02" w:rsidRDefault="00304416" w:rsidP="00304416">
      <w:pPr>
        <w:pStyle w:val="affc"/>
        <w:spacing w:before="120"/>
        <w:rPr>
          <w:rFonts w:eastAsia="Times New Roman"/>
          <w:lang w:val="en-US"/>
        </w:rPr>
      </w:pPr>
      <w:r w:rsidRPr="00495C02">
        <w:rPr>
          <w:rFonts w:eastAsia="Times New Roman"/>
          <w:lang w:val="en-US"/>
        </w:rPr>
        <w:t>#include &lt;iostream&gt;</w:t>
      </w:r>
    </w:p>
    <w:p w:rsidR="00304416" w:rsidRPr="00495C02" w:rsidRDefault="00304416" w:rsidP="00304416">
      <w:pPr>
        <w:pStyle w:val="affc"/>
        <w:spacing w:before="120"/>
        <w:rPr>
          <w:rFonts w:eastAsia="Times New Roman"/>
          <w:lang w:val="en-US"/>
        </w:rPr>
      </w:pPr>
      <w:r w:rsidRPr="00495C02">
        <w:rPr>
          <w:rFonts w:eastAsia="Times New Roman"/>
          <w:lang w:val="en-US"/>
        </w:rPr>
        <w:t>}</w:t>
      </w:r>
    </w:p>
    <w:p w:rsidR="00304416" w:rsidRPr="00495C02" w:rsidRDefault="00304416" w:rsidP="00304416">
      <w:pPr>
        <w:pStyle w:val="affc"/>
        <w:rPr>
          <w:rFonts w:eastAsia="Times New Roman"/>
          <w:lang w:val="en-US"/>
        </w:rPr>
      </w:pPr>
    </w:p>
    <w:p w:rsidR="00304416" w:rsidRPr="00495C02" w:rsidRDefault="00304416" w:rsidP="00304416">
      <w:pPr>
        <w:pStyle w:val="afb"/>
        <w:rPr>
          <w:rFonts w:eastAsia="Times New Roman"/>
          <w:b/>
          <w:i/>
          <w:lang w:val="en-US"/>
        </w:rPr>
      </w:pPr>
      <w:r w:rsidRPr="003A0E12">
        <w:rPr>
          <w:rFonts w:eastAsia="Times New Roman"/>
          <w:b/>
          <w:i/>
        </w:rPr>
        <w:t>Модуль</w:t>
      </w:r>
      <w:r w:rsidRPr="00495C02">
        <w:rPr>
          <w:rFonts w:eastAsia="Times New Roman"/>
          <w:b/>
          <w:i/>
          <w:lang w:val="en-US"/>
        </w:rPr>
        <w:t xml:space="preserve"> </w:t>
      </w:r>
      <w:r w:rsidRPr="003A0E12">
        <w:rPr>
          <w:rFonts w:eastAsia="Times New Roman"/>
          <w:b/>
          <w:i/>
        </w:rPr>
        <w:t>расчета</w:t>
      </w:r>
      <w:r w:rsidRPr="00495C02">
        <w:rPr>
          <w:rFonts w:eastAsia="Times New Roman"/>
          <w:b/>
          <w:i/>
          <w:lang w:val="en-US"/>
        </w:rPr>
        <w:t xml:space="preserve"> </w:t>
      </w:r>
      <w:r w:rsidRPr="003A0E12">
        <w:rPr>
          <w:rFonts w:eastAsia="Times New Roman"/>
          <w:b/>
          <w:i/>
        </w:rPr>
        <w:t>давления</w:t>
      </w:r>
    </w:p>
    <w:p w:rsidR="00304416" w:rsidRDefault="00304416" w:rsidP="00304416">
      <w:pPr>
        <w:pStyle w:val="affc"/>
        <w:spacing w:before="120"/>
        <w:rPr>
          <w:lang w:val="en-US"/>
        </w:rPr>
      </w:pPr>
      <w:r w:rsidRPr="00495C02">
        <w:rPr>
          <w:lang w:val="en-US"/>
        </w:rPr>
        <w:t>#</w:t>
      </w:r>
      <w:r w:rsidRPr="003A0E12">
        <w:rPr>
          <w:lang w:val="en-US"/>
        </w:rPr>
        <w:t>include</w:t>
      </w:r>
      <w:r w:rsidRPr="00495C02">
        <w:rPr>
          <w:lang w:val="en-US"/>
        </w:rPr>
        <w:t xml:space="preserve"> &lt;</w:t>
      </w:r>
      <w:r w:rsidRPr="003A0E12">
        <w:rPr>
          <w:lang w:val="en-US"/>
        </w:rPr>
        <w:t>iostream</w:t>
      </w:r>
      <w:r w:rsidRPr="00495C02">
        <w:rPr>
          <w:lang w:val="en-US"/>
        </w:rPr>
        <w:t>&gt;</w:t>
      </w:r>
    </w:p>
    <w:p w:rsidR="00304416" w:rsidRPr="00495C02" w:rsidRDefault="00304416" w:rsidP="00304416">
      <w:pPr>
        <w:pStyle w:val="affc"/>
        <w:rPr>
          <w:rFonts w:eastAsia="Times New Roman"/>
          <w:lang w:val="en-US"/>
        </w:rPr>
      </w:pPr>
      <w:r w:rsidRPr="00495C02">
        <w:rPr>
          <w:rFonts w:eastAsia="Times New Roman"/>
          <w:lang w:val="en-US"/>
        </w:rPr>
        <w:t>}</w:t>
      </w:r>
    </w:p>
    <w:p w:rsidR="00304416" w:rsidRPr="00495C02" w:rsidRDefault="00304416" w:rsidP="00304416">
      <w:pPr>
        <w:pStyle w:val="affc"/>
        <w:rPr>
          <w:lang w:val="en-US"/>
        </w:rPr>
      </w:pPr>
    </w:p>
    <w:p w:rsidR="00304416" w:rsidRPr="00C3061C" w:rsidRDefault="00304416">
      <w:pPr>
        <w:tabs>
          <w:tab w:val="left" w:pos="993"/>
        </w:tabs>
        <w:rPr>
          <w:sz w:val="28"/>
          <w:szCs w:val="32"/>
        </w:rPr>
      </w:pPr>
    </w:p>
    <w:sectPr w:rsidR="00304416" w:rsidRPr="00C3061C" w:rsidSect="008939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01CC"/>
    <w:multiLevelType w:val="hybridMultilevel"/>
    <w:tmpl w:val="BDE8FE56"/>
    <w:lvl w:ilvl="0" w:tplc="FAF400B8">
      <w:start w:val="1"/>
      <w:numFmt w:val="russianLower"/>
      <w:pStyle w:val="a"/>
      <w:suff w:val="space"/>
      <w:lvlText w:val="%1)"/>
      <w:lvlJc w:val="left"/>
      <w:pPr>
        <w:ind w:left="709" w:firstLine="1134"/>
      </w:pPr>
      <w:rPr>
        <w:rFonts w:hint="default"/>
      </w:rPr>
    </w:lvl>
    <w:lvl w:ilvl="1" w:tplc="C7BAA2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088E"/>
    <w:multiLevelType w:val="hybridMultilevel"/>
    <w:tmpl w:val="B804EF50"/>
    <w:lvl w:ilvl="0" w:tplc="6A48C2FA">
      <w:start w:val="1"/>
      <w:numFmt w:val="decimal"/>
      <w:pStyle w:val="a0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A745F9F"/>
    <w:multiLevelType w:val="multilevel"/>
    <w:tmpl w:val="8D462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0A1BFE"/>
    <w:multiLevelType w:val="multilevel"/>
    <w:tmpl w:val="5E987BA0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39FB"/>
    <w:rsid w:val="00021F25"/>
    <w:rsid w:val="0006526A"/>
    <w:rsid w:val="001274B6"/>
    <w:rsid w:val="00190C5B"/>
    <w:rsid w:val="001D533F"/>
    <w:rsid w:val="00225B69"/>
    <w:rsid w:val="002C7854"/>
    <w:rsid w:val="00304416"/>
    <w:rsid w:val="0031592B"/>
    <w:rsid w:val="003853A4"/>
    <w:rsid w:val="00391CF6"/>
    <w:rsid w:val="003F2E3D"/>
    <w:rsid w:val="00410880"/>
    <w:rsid w:val="00431BE1"/>
    <w:rsid w:val="004F4407"/>
    <w:rsid w:val="00507D74"/>
    <w:rsid w:val="005136FA"/>
    <w:rsid w:val="00527441"/>
    <w:rsid w:val="00596617"/>
    <w:rsid w:val="007E4865"/>
    <w:rsid w:val="007E7F10"/>
    <w:rsid w:val="00812952"/>
    <w:rsid w:val="008939FB"/>
    <w:rsid w:val="008A7535"/>
    <w:rsid w:val="008C12C4"/>
    <w:rsid w:val="008E2E39"/>
    <w:rsid w:val="0090289D"/>
    <w:rsid w:val="00902AE8"/>
    <w:rsid w:val="009233AB"/>
    <w:rsid w:val="009B2E12"/>
    <w:rsid w:val="009B3159"/>
    <w:rsid w:val="009B4C7B"/>
    <w:rsid w:val="009B6939"/>
    <w:rsid w:val="009C646D"/>
    <w:rsid w:val="009E291A"/>
    <w:rsid w:val="00A66A25"/>
    <w:rsid w:val="00A851F8"/>
    <w:rsid w:val="00A85EE3"/>
    <w:rsid w:val="00A87720"/>
    <w:rsid w:val="00AC402F"/>
    <w:rsid w:val="00AC5075"/>
    <w:rsid w:val="00B22BD8"/>
    <w:rsid w:val="00BA336A"/>
    <w:rsid w:val="00C3061C"/>
    <w:rsid w:val="00C56014"/>
    <w:rsid w:val="00CC0AC0"/>
    <w:rsid w:val="00CC6229"/>
    <w:rsid w:val="00CD7F60"/>
    <w:rsid w:val="00CE0A58"/>
    <w:rsid w:val="00CF652D"/>
    <w:rsid w:val="00D30FE3"/>
    <w:rsid w:val="00D3148D"/>
    <w:rsid w:val="00DA7348"/>
    <w:rsid w:val="00DE2D27"/>
    <w:rsid w:val="00E0758C"/>
    <w:rsid w:val="00E10034"/>
    <w:rsid w:val="00E33057"/>
    <w:rsid w:val="00E505B2"/>
    <w:rsid w:val="00E570E6"/>
    <w:rsid w:val="00EB6828"/>
    <w:rsid w:val="00EC5A98"/>
    <w:rsid w:val="00ED27B5"/>
    <w:rsid w:val="00F06F6C"/>
    <w:rsid w:val="00F24410"/>
    <w:rsid w:val="00F31BA8"/>
    <w:rsid w:val="00F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71EB"/>
  <w15:docId w15:val="{A67E2CB4-7BB8-4DB1-A232-F93BB999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2"/>
    <w:next w:val="a2"/>
    <w:link w:val="10"/>
    <w:uiPriority w:val="9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04416"/>
    <w:pPr>
      <w:keepNext/>
      <w:keepLines/>
      <w:spacing w:before="40" w:after="0" w:line="24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rsid w:val="00304416"/>
    <w:pPr>
      <w:keepNext/>
      <w:keepLines/>
      <w:spacing w:before="40" w:after="0" w:line="24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rsid w:val="00304416"/>
    <w:pPr>
      <w:keepNext/>
      <w:keepLines/>
      <w:spacing w:before="40" w:after="0" w:line="24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rsid w:val="00304416"/>
    <w:pPr>
      <w:keepNext/>
      <w:keepLines/>
      <w:spacing w:before="4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rsid w:val="00304416"/>
    <w:pPr>
      <w:keepNext/>
      <w:keepLines/>
      <w:spacing w:before="4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rsid w:val="00304416"/>
    <w:pPr>
      <w:keepNext/>
      <w:keepLines/>
      <w:spacing w:before="4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3"/>
    <w:link w:val="20"/>
    <w:uiPriority w:val="9"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3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2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8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3"/>
    <w:link w:val="1"/>
    <w:uiPriority w:val="9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4"/>
    <w:uiPriority w:val="59"/>
    <w:rsid w:val="00C56014"/>
    <w:pPr>
      <w:spacing w:after="0" w:line="240" w:lineRule="auto"/>
    </w:pPr>
    <w:rPr>
      <w:rFonts w:ascii="Times New Roman" w:hAnsi="Times New Roman" w:cs="Times New Roman"/>
      <w:color w:val="000000"/>
      <w:spacing w:val="5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2"/>
    <w:link w:val="ab"/>
    <w:uiPriority w:val="99"/>
    <w:unhideWhenUsed/>
    <w:rsid w:val="00C5601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color w:val="000000"/>
      <w:spacing w:val="5"/>
      <w:sz w:val="24"/>
      <w:szCs w:val="24"/>
    </w:rPr>
  </w:style>
  <w:style w:type="character" w:customStyle="1" w:styleId="ab">
    <w:name w:val="Верхний колонтитул Знак"/>
    <w:basedOn w:val="a3"/>
    <w:link w:val="aa"/>
    <w:uiPriority w:val="99"/>
    <w:rsid w:val="00C56014"/>
    <w:rPr>
      <w:rFonts w:ascii="Times New Roman" w:hAnsi="Times New Roman" w:cs="Times New Roman"/>
      <w:color w:val="000000"/>
      <w:spacing w:val="5"/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5601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color w:val="000000"/>
      <w:spacing w:val="5"/>
      <w:sz w:val="24"/>
      <w:szCs w:val="24"/>
    </w:rPr>
  </w:style>
  <w:style w:type="character" w:customStyle="1" w:styleId="ad">
    <w:name w:val="Нижний колонтитул Знак"/>
    <w:basedOn w:val="a3"/>
    <w:link w:val="ac"/>
    <w:uiPriority w:val="99"/>
    <w:rsid w:val="00C56014"/>
    <w:rPr>
      <w:rFonts w:ascii="Times New Roman" w:hAnsi="Times New Roman" w:cs="Times New Roman"/>
      <w:color w:val="000000"/>
      <w:spacing w:val="5"/>
      <w:sz w:val="24"/>
      <w:szCs w:val="24"/>
    </w:rPr>
  </w:style>
  <w:style w:type="character" w:styleId="ae">
    <w:name w:val="annotation reference"/>
    <w:basedOn w:val="a3"/>
    <w:uiPriority w:val="99"/>
    <w:semiHidden/>
    <w:unhideWhenUsed/>
    <w:rsid w:val="00C56014"/>
    <w:rPr>
      <w:sz w:val="16"/>
      <w:szCs w:val="16"/>
    </w:rPr>
  </w:style>
  <w:style w:type="paragraph" w:styleId="af">
    <w:name w:val="annotation text"/>
    <w:basedOn w:val="a2"/>
    <w:link w:val="af0"/>
    <w:uiPriority w:val="99"/>
    <w:semiHidden/>
    <w:unhideWhenUsed/>
    <w:rsid w:val="00C56014"/>
    <w:pPr>
      <w:spacing w:line="240" w:lineRule="auto"/>
    </w:pPr>
    <w:rPr>
      <w:rFonts w:ascii="Times New Roman" w:hAnsi="Times New Roman" w:cs="Times New Roman"/>
      <w:color w:val="000000"/>
      <w:spacing w:val="5"/>
      <w:sz w:val="20"/>
      <w:szCs w:val="20"/>
    </w:rPr>
  </w:style>
  <w:style w:type="character" w:customStyle="1" w:styleId="af0">
    <w:name w:val="Текст примечания Знак"/>
    <w:basedOn w:val="a3"/>
    <w:link w:val="af"/>
    <w:uiPriority w:val="99"/>
    <w:semiHidden/>
    <w:rsid w:val="00C56014"/>
    <w:rPr>
      <w:rFonts w:ascii="Times New Roman" w:hAnsi="Times New Roman" w:cs="Times New Roman"/>
      <w:color w:val="000000"/>
      <w:spacing w:val="5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5601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56014"/>
    <w:rPr>
      <w:rFonts w:ascii="Times New Roman" w:hAnsi="Times New Roman" w:cs="Times New Roman"/>
      <w:b/>
      <w:bCs/>
      <w:color w:val="000000"/>
      <w:spacing w:val="5"/>
      <w:sz w:val="20"/>
      <w:szCs w:val="20"/>
    </w:rPr>
  </w:style>
  <w:style w:type="character" w:customStyle="1" w:styleId="MTEquationSection">
    <w:name w:val="MTEquationSection"/>
    <w:basedOn w:val="a3"/>
    <w:rsid w:val="00C56014"/>
    <w:rPr>
      <w:vanish/>
      <w:color w:val="FF0000"/>
    </w:rPr>
  </w:style>
  <w:style w:type="character" w:styleId="af3">
    <w:name w:val="Placeholder Text"/>
    <w:basedOn w:val="a3"/>
    <w:uiPriority w:val="99"/>
    <w:semiHidden/>
    <w:rsid w:val="00C56014"/>
    <w:rPr>
      <w:color w:val="808080"/>
    </w:rPr>
  </w:style>
  <w:style w:type="paragraph" w:customStyle="1" w:styleId="a1">
    <w:name w:val="Собственный стиль"/>
    <w:basedOn w:val="1"/>
    <w:next w:val="a2"/>
    <w:link w:val="af4"/>
    <w:qFormat/>
    <w:rsid w:val="00C56014"/>
    <w:pPr>
      <w:keepNext w:val="0"/>
      <w:keepLines w:val="0"/>
      <w:widowControl w:val="0"/>
      <w:numPr>
        <w:numId w:val="1"/>
      </w:numPr>
      <w:spacing w:before="0" w:line="360" w:lineRule="auto"/>
      <w:ind w:left="0" w:firstLine="0"/>
      <w:jc w:val="both"/>
    </w:pPr>
    <w:rPr>
      <w:rFonts w:ascii="Times New Roman" w:hAnsi="Times New Roman"/>
      <w:bCs w:val="0"/>
      <w:color w:val="95B3D7" w:themeColor="accent1" w:themeTint="99"/>
      <w:spacing w:val="5"/>
      <w:kern w:val="28"/>
      <w:szCs w:val="52"/>
      <w:shd w:val="clear" w:color="auto" w:fill="FFFFFF"/>
    </w:rPr>
  </w:style>
  <w:style w:type="character" w:customStyle="1" w:styleId="af4">
    <w:name w:val="Собственный стиль Знак"/>
    <w:basedOn w:val="a3"/>
    <w:link w:val="a1"/>
    <w:rsid w:val="00C56014"/>
    <w:rPr>
      <w:rFonts w:ascii="Times New Roman" w:eastAsiaTheme="majorEastAsia" w:hAnsi="Times New Roman" w:cstheme="majorBidi"/>
      <w:b/>
      <w:color w:val="95B3D7" w:themeColor="accent1" w:themeTint="99"/>
      <w:spacing w:val="5"/>
      <w:kern w:val="28"/>
      <w:sz w:val="28"/>
      <w:szCs w:val="52"/>
    </w:rPr>
  </w:style>
  <w:style w:type="paragraph" w:styleId="af5">
    <w:name w:val="TOC Heading"/>
    <w:basedOn w:val="1"/>
    <w:next w:val="a2"/>
    <w:uiPriority w:val="39"/>
    <w:unhideWhenUsed/>
    <w:qFormat/>
    <w:rsid w:val="00C56014"/>
    <w:pPr>
      <w:spacing w:line="276" w:lineRule="auto"/>
      <w:outlineLvl w:val="9"/>
    </w:pPr>
    <w:rPr>
      <w:spacing w:val="5"/>
      <w:lang w:eastAsia="ru-RU"/>
    </w:rPr>
  </w:style>
  <w:style w:type="paragraph" w:styleId="13">
    <w:name w:val="toc 1"/>
    <w:basedOn w:val="a2"/>
    <w:next w:val="a2"/>
    <w:autoRedefine/>
    <w:uiPriority w:val="39"/>
    <w:unhideWhenUsed/>
    <w:qFormat/>
    <w:rsid w:val="00C56014"/>
    <w:pPr>
      <w:spacing w:after="100" w:line="240" w:lineRule="auto"/>
      <w:jc w:val="both"/>
    </w:pPr>
    <w:rPr>
      <w:rFonts w:ascii="Times New Roman" w:hAnsi="Times New Roman" w:cs="Times New Roman"/>
      <w:color w:val="000000"/>
      <w:spacing w:val="5"/>
      <w:sz w:val="28"/>
      <w:szCs w:val="24"/>
    </w:rPr>
  </w:style>
  <w:style w:type="paragraph" w:styleId="22">
    <w:name w:val="toc 2"/>
    <w:basedOn w:val="a2"/>
    <w:next w:val="a2"/>
    <w:autoRedefine/>
    <w:uiPriority w:val="39"/>
    <w:unhideWhenUsed/>
    <w:qFormat/>
    <w:rsid w:val="00C56014"/>
    <w:pPr>
      <w:spacing w:after="100" w:line="240" w:lineRule="auto"/>
      <w:ind w:left="280"/>
      <w:jc w:val="both"/>
    </w:pPr>
    <w:rPr>
      <w:rFonts w:ascii="Times New Roman" w:hAnsi="Times New Roman" w:cs="Times New Roman"/>
      <w:color w:val="000000"/>
      <w:spacing w:val="5"/>
      <w:sz w:val="28"/>
      <w:szCs w:val="24"/>
    </w:rPr>
  </w:style>
  <w:style w:type="character" w:styleId="af6">
    <w:name w:val="Hyperlink"/>
    <w:basedOn w:val="a3"/>
    <w:uiPriority w:val="99"/>
    <w:unhideWhenUsed/>
    <w:rsid w:val="00C56014"/>
    <w:rPr>
      <w:color w:val="0000FF" w:themeColor="hyperlink"/>
      <w:u w:val="single"/>
    </w:rPr>
  </w:style>
  <w:style w:type="paragraph" w:customStyle="1" w:styleId="MTDisplayEquation">
    <w:name w:val="MTDisplayEquation"/>
    <w:basedOn w:val="a2"/>
    <w:next w:val="a2"/>
    <w:link w:val="MTDisplayEquation0"/>
    <w:rsid w:val="00C56014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 w:cs="Times New Roman"/>
      <w:color w:val="000000"/>
      <w:spacing w:val="5"/>
      <w:sz w:val="28"/>
      <w:szCs w:val="24"/>
    </w:rPr>
  </w:style>
  <w:style w:type="character" w:customStyle="1" w:styleId="MTDisplayEquation0">
    <w:name w:val="MTDisplayEquation Знак"/>
    <w:basedOn w:val="a3"/>
    <w:link w:val="MTDisplayEquation"/>
    <w:rsid w:val="00C56014"/>
    <w:rPr>
      <w:rFonts w:ascii="Times New Roman" w:hAnsi="Times New Roman" w:cs="Times New Roman"/>
      <w:color w:val="000000"/>
      <w:spacing w:val="5"/>
      <w:sz w:val="28"/>
      <w:szCs w:val="24"/>
    </w:rPr>
  </w:style>
  <w:style w:type="paragraph" w:customStyle="1" w:styleId="2">
    <w:name w:val="Собственный стиль 2"/>
    <w:basedOn w:val="20"/>
    <w:qFormat/>
    <w:rsid w:val="00C56014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44061" w:themeColor="accent1" w:themeShade="80"/>
      <w:spacing w:val="5"/>
      <w:sz w:val="28"/>
    </w:rPr>
  </w:style>
  <w:style w:type="paragraph" w:styleId="af7">
    <w:name w:val="caption"/>
    <w:basedOn w:val="20"/>
    <w:next w:val="a2"/>
    <w:autoRedefine/>
    <w:uiPriority w:val="35"/>
    <w:unhideWhenUsed/>
    <w:qFormat/>
    <w:rsid w:val="00C56014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pacing w:val="5"/>
      <w:sz w:val="24"/>
      <w:szCs w:val="18"/>
      <w:shd w:val="clear" w:color="auto" w:fill="FFFFFF"/>
    </w:rPr>
  </w:style>
  <w:style w:type="paragraph" w:styleId="af8">
    <w:name w:val="Normal (Web)"/>
    <w:basedOn w:val="a2"/>
    <w:uiPriority w:val="99"/>
    <w:unhideWhenUsed/>
    <w:rsid w:val="00C5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character" w:styleId="af9">
    <w:name w:val="FollowedHyperlink"/>
    <w:basedOn w:val="a3"/>
    <w:uiPriority w:val="99"/>
    <w:semiHidden/>
    <w:unhideWhenUsed/>
    <w:rsid w:val="00C56014"/>
    <w:rPr>
      <w:color w:val="800080" w:themeColor="followedHyperlink"/>
      <w:u w:val="single"/>
    </w:rPr>
  </w:style>
  <w:style w:type="paragraph" w:styleId="afa">
    <w:name w:val="List Paragraph"/>
    <w:basedOn w:val="a2"/>
    <w:uiPriority w:val="34"/>
    <w:qFormat/>
    <w:rsid w:val="00C56014"/>
    <w:pPr>
      <w:spacing w:line="259" w:lineRule="auto"/>
      <w:ind w:left="720"/>
      <w:contextualSpacing/>
    </w:pPr>
    <w:rPr>
      <w:rFonts w:ascii="Times New Roman" w:hAnsi="Times New Roman" w:cs="Times New Roman"/>
      <w:color w:val="000000"/>
      <w:spacing w:val="5"/>
      <w:sz w:val="24"/>
      <w:szCs w:val="24"/>
    </w:rPr>
  </w:style>
  <w:style w:type="table" w:customStyle="1" w:styleId="14">
    <w:name w:val="Сетка таблицы1"/>
    <w:basedOn w:val="a4"/>
    <w:next w:val="a9"/>
    <w:uiPriority w:val="39"/>
    <w:rsid w:val="00C56014"/>
    <w:pPr>
      <w:spacing w:after="0" w:line="240" w:lineRule="auto"/>
    </w:pPr>
    <w:rPr>
      <w:rFonts w:ascii="Times New Roman" w:hAnsi="Times New Roman" w:cs="Times New Roman"/>
      <w:color w:val="000000"/>
      <w:spacing w:val="5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4"/>
    <w:next w:val="a9"/>
    <w:uiPriority w:val="39"/>
    <w:rsid w:val="00C56014"/>
    <w:pPr>
      <w:spacing w:after="0" w:line="240" w:lineRule="auto"/>
    </w:pPr>
    <w:rPr>
      <w:rFonts w:ascii="Times New Roman" w:hAnsi="Times New Roman" w:cs="Times New Roman"/>
      <w:color w:val="000000"/>
      <w:spacing w:val="5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ody Text"/>
    <w:basedOn w:val="a2"/>
    <w:link w:val="afc"/>
    <w:uiPriority w:val="99"/>
    <w:qFormat/>
    <w:rsid w:val="00C56014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color w:val="000000"/>
      <w:spacing w:val="5"/>
      <w:sz w:val="28"/>
      <w:szCs w:val="28"/>
      <w:lang w:eastAsia="ru-RU"/>
    </w:rPr>
  </w:style>
  <w:style w:type="character" w:customStyle="1" w:styleId="afc">
    <w:name w:val="Основной текст Знак"/>
    <w:basedOn w:val="a3"/>
    <w:link w:val="afb"/>
    <w:uiPriority w:val="99"/>
    <w:rsid w:val="00C56014"/>
    <w:rPr>
      <w:rFonts w:ascii="Times New Roman" w:eastAsiaTheme="minorEastAsia" w:hAnsi="Times New Roman" w:cs="Times New Roman"/>
      <w:color w:val="000000"/>
      <w:spacing w:val="5"/>
      <w:sz w:val="28"/>
      <w:szCs w:val="28"/>
      <w:lang w:eastAsia="ru-RU"/>
    </w:rPr>
  </w:style>
  <w:style w:type="paragraph" w:customStyle="1" w:styleId="afd">
    <w:name w:val="НормальныйБезОтступа"/>
    <w:basedOn w:val="a2"/>
    <w:next w:val="a2"/>
    <w:uiPriority w:val="99"/>
    <w:rsid w:val="00C56014"/>
    <w:pPr>
      <w:spacing w:after="0" w:line="240" w:lineRule="auto"/>
      <w:jc w:val="both"/>
    </w:pPr>
    <w:rPr>
      <w:rFonts w:ascii="Times New Roman" w:eastAsiaTheme="minorEastAsia" w:hAnsi="Times New Roman" w:cs="Times New Roman"/>
      <w:color w:val="000000"/>
      <w:spacing w:val="5"/>
      <w:sz w:val="28"/>
      <w:szCs w:val="28"/>
      <w:lang w:eastAsia="ru-RU"/>
    </w:rPr>
  </w:style>
  <w:style w:type="paragraph" w:customStyle="1" w:styleId="font0">
    <w:name w:val="font0"/>
    <w:basedOn w:val="a2"/>
    <w:rsid w:val="00C56014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pacing w:val="5"/>
      <w:sz w:val="24"/>
      <w:szCs w:val="24"/>
      <w:lang w:eastAsia="ru-RU"/>
    </w:rPr>
  </w:style>
  <w:style w:type="paragraph" w:customStyle="1" w:styleId="font5">
    <w:name w:val="font5"/>
    <w:basedOn w:val="a2"/>
    <w:rsid w:val="00C56014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pacing w:val="5"/>
      <w:sz w:val="24"/>
      <w:szCs w:val="24"/>
      <w:lang w:eastAsia="ru-RU"/>
    </w:rPr>
  </w:style>
  <w:style w:type="paragraph" w:customStyle="1" w:styleId="xl65">
    <w:name w:val="xl65"/>
    <w:basedOn w:val="a2"/>
    <w:rsid w:val="00C560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66">
    <w:name w:val="xl66"/>
    <w:basedOn w:val="a2"/>
    <w:rsid w:val="00C560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67">
    <w:name w:val="xl67"/>
    <w:basedOn w:val="a2"/>
    <w:rsid w:val="00C5601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68">
    <w:name w:val="xl68"/>
    <w:basedOn w:val="a2"/>
    <w:rsid w:val="00C5601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69">
    <w:name w:val="xl69"/>
    <w:basedOn w:val="a2"/>
    <w:rsid w:val="00C5601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0">
    <w:name w:val="xl70"/>
    <w:basedOn w:val="a2"/>
    <w:rsid w:val="00C5601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1">
    <w:name w:val="xl71"/>
    <w:basedOn w:val="a2"/>
    <w:rsid w:val="00C5601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2">
    <w:name w:val="xl72"/>
    <w:basedOn w:val="a2"/>
    <w:rsid w:val="00C5601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3">
    <w:name w:val="xl73"/>
    <w:basedOn w:val="a2"/>
    <w:rsid w:val="00C5601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4">
    <w:name w:val="xl74"/>
    <w:basedOn w:val="a2"/>
    <w:rsid w:val="00C5601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5">
    <w:name w:val="xl75"/>
    <w:basedOn w:val="a2"/>
    <w:rsid w:val="00C5601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6">
    <w:name w:val="xl76"/>
    <w:basedOn w:val="a2"/>
    <w:rsid w:val="00C5601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7">
    <w:name w:val="xl77"/>
    <w:basedOn w:val="a2"/>
    <w:rsid w:val="00C5601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8">
    <w:name w:val="xl78"/>
    <w:basedOn w:val="a2"/>
    <w:rsid w:val="00C5601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79">
    <w:name w:val="xl79"/>
    <w:basedOn w:val="a2"/>
    <w:rsid w:val="00C5601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80">
    <w:name w:val="xl80"/>
    <w:basedOn w:val="a2"/>
    <w:rsid w:val="00C5601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81">
    <w:name w:val="xl81"/>
    <w:basedOn w:val="a2"/>
    <w:rsid w:val="00C5601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82">
    <w:name w:val="xl82"/>
    <w:basedOn w:val="a2"/>
    <w:rsid w:val="00C5601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83">
    <w:name w:val="xl83"/>
    <w:basedOn w:val="a2"/>
    <w:rsid w:val="00C5601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84">
    <w:name w:val="xl84"/>
    <w:basedOn w:val="a2"/>
    <w:rsid w:val="00C560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85">
    <w:name w:val="xl85"/>
    <w:basedOn w:val="a2"/>
    <w:rsid w:val="00C5601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86">
    <w:name w:val="xl86"/>
    <w:basedOn w:val="a2"/>
    <w:rsid w:val="00C5601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xl88">
    <w:name w:val="xl88"/>
    <w:basedOn w:val="a2"/>
    <w:rsid w:val="00C5601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pacing w:val="5"/>
      <w:sz w:val="24"/>
      <w:szCs w:val="24"/>
      <w:lang w:eastAsia="ru-RU"/>
    </w:rPr>
  </w:style>
  <w:style w:type="paragraph" w:customStyle="1" w:styleId="afe">
    <w:name w:val="Основной"/>
    <w:basedOn w:val="a2"/>
    <w:link w:val="aff"/>
    <w:qFormat/>
    <w:rsid w:val="00225B69"/>
    <w:pPr>
      <w:widowControl w:val="0"/>
      <w:autoSpaceDE w:val="0"/>
      <w:autoSpaceDN w:val="0"/>
      <w:spacing w:before="120" w:after="12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customStyle="1" w:styleId="aff0">
    <w:name w:val="Основной текст без отступа"/>
    <w:basedOn w:val="afb"/>
    <w:qFormat/>
    <w:rsid w:val="009B3159"/>
    <w:pPr>
      <w:spacing w:line="360" w:lineRule="auto"/>
      <w:ind w:firstLine="0"/>
    </w:pPr>
    <w:rPr>
      <w:color w:val="auto"/>
      <w:spacing w:val="0"/>
      <w:szCs w:val="22"/>
    </w:rPr>
  </w:style>
  <w:style w:type="character" w:customStyle="1" w:styleId="aff">
    <w:name w:val="Основной Знак"/>
    <w:basedOn w:val="a3"/>
    <w:link w:val="afe"/>
    <w:rsid w:val="00225B69"/>
    <w:rPr>
      <w:rFonts w:ascii="Times New Roman" w:hAnsi="Times New Roman"/>
      <w:sz w:val="28"/>
    </w:rPr>
  </w:style>
  <w:style w:type="paragraph" w:customStyle="1" w:styleId="aff1">
    <w:name w:val="Формула"/>
    <w:basedOn w:val="afb"/>
    <w:qFormat/>
    <w:rsid w:val="0090289D"/>
    <w:pPr>
      <w:tabs>
        <w:tab w:val="center" w:pos="4820"/>
        <w:tab w:val="right" w:pos="9639"/>
      </w:tabs>
      <w:spacing w:before="480" w:after="480" w:line="360" w:lineRule="auto"/>
      <w:ind w:firstLine="0"/>
      <w:contextualSpacing/>
      <w:jc w:val="center"/>
    </w:pPr>
    <w:rPr>
      <w:noProof/>
      <w:color w:val="auto"/>
      <w:spacing w:val="0"/>
      <w:szCs w:val="22"/>
    </w:rPr>
  </w:style>
  <w:style w:type="paragraph" w:customStyle="1" w:styleId="aff2">
    <w:name w:val="Название таблицы"/>
    <w:basedOn w:val="a2"/>
    <w:qFormat/>
    <w:rsid w:val="00A66A25"/>
    <w:pPr>
      <w:keepNext/>
      <w:spacing w:before="240" w:after="120" w:line="360" w:lineRule="auto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304416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304416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304416"/>
    <w:rPr>
      <w:rFonts w:asciiTheme="majorHAnsi" w:eastAsiaTheme="majorEastAsia" w:hAnsiTheme="majorHAnsi" w:cstheme="majorBidi"/>
      <w:color w:val="243F60" w:themeColor="accent1" w:themeShade="7F"/>
      <w:sz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304416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30441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3044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f3">
    <w:name w:val="footnote text"/>
    <w:basedOn w:val="a2"/>
    <w:link w:val="aff4"/>
    <w:uiPriority w:val="99"/>
    <w:semiHidden/>
    <w:unhideWhenUsed/>
    <w:rsid w:val="00304416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ff4">
    <w:name w:val="Текст сноски Знак"/>
    <w:basedOn w:val="a3"/>
    <w:link w:val="aff3"/>
    <w:uiPriority w:val="99"/>
    <w:semiHidden/>
    <w:rsid w:val="00304416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5">
    <w:name w:val="footnote reference"/>
    <w:basedOn w:val="a3"/>
    <w:uiPriority w:val="99"/>
    <w:semiHidden/>
    <w:unhideWhenUsed/>
    <w:rsid w:val="00304416"/>
    <w:rPr>
      <w:vertAlign w:val="superscript"/>
    </w:rPr>
  </w:style>
  <w:style w:type="character" w:customStyle="1" w:styleId="aff6">
    <w:name w:val="Гипертекстовая ссылка"/>
    <w:basedOn w:val="a3"/>
    <w:uiPriority w:val="99"/>
    <w:rsid w:val="00304416"/>
    <w:rPr>
      <w:b/>
      <w:bCs/>
      <w:color w:val="106BBE"/>
    </w:rPr>
  </w:style>
  <w:style w:type="character" w:styleId="aff7">
    <w:name w:val="line number"/>
    <w:basedOn w:val="a3"/>
    <w:uiPriority w:val="99"/>
    <w:semiHidden/>
    <w:unhideWhenUsed/>
    <w:rsid w:val="00304416"/>
  </w:style>
  <w:style w:type="paragraph" w:customStyle="1" w:styleId="aff8">
    <w:name w:val="Рисунок"/>
    <w:basedOn w:val="a2"/>
    <w:qFormat/>
    <w:rsid w:val="00304416"/>
    <w:pPr>
      <w:keepNext/>
      <w:spacing w:after="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9">
    <w:name w:val="Подрисуночная подпись"/>
    <w:basedOn w:val="aff8"/>
    <w:qFormat/>
    <w:rsid w:val="00304416"/>
    <w:pPr>
      <w:keepNext w:val="0"/>
      <w:spacing w:before="120" w:after="240"/>
    </w:pPr>
  </w:style>
  <w:style w:type="paragraph" w:styleId="affa">
    <w:name w:val="Title"/>
    <w:basedOn w:val="a2"/>
    <w:next w:val="a2"/>
    <w:link w:val="affb"/>
    <w:uiPriority w:val="10"/>
    <w:rsid w:val="00304416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b">
    <w:name w:val="Заголовок Знак"/>
    <w:basedOn w:val="a3"/>
    <w:link w:val="affa"/>
    <w:uiPriority w:val="10"/>
    <w:rsid w:val="0030441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fc">
    <w:name w:val="Текст программы"/>
    <w:basedOn w:val="a2"/>
    <w:qFormat/>
    <w:rsid w:val="00304416"/>
    <w:pPr>
      <w:spacing w:after="0" w:line="240" w:lineRule="auto"/>
    </w:pPr>
    <w:rPr>
      <w:rFonts w:ascii="Courier New" w:eastAsiaTheme="minorEastAsia" w:hAnsi="Courier New" w:cs="Times New Roman"/>
      <w:noProof/>
      <w:sz w:val="20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304416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0">
    <w:name w:val="Список_литературы"/>
    <w:basedOn w:val="afb"/>
    <w:qFormat/>
    <w:rsid w:val="00304416"/>
    <w:pPr>
      <w:numPr>
        <w:numId w:val="3"/>
      </w:numPr>
      <w:spacing w:line="360" w:lineRule="auto"/>
      <w:ind w:left="993" w:hanging="284"/>
    </w:pPr>
    <w:rPr>
      <w:color w:val="auto"/>
      <w:spacing w:val="0"/>
    </w:rPr>
  </w:style>
  <w:style w:type="paragraph" w:customStyle="1" w:styleId="a">
    <w:name w:val="Список в списке"/>
    <w:basedOn w:val="afb"/>
    <w:qFormat/>
    <w:rsid w:val="00304416"/>
    <w:pPr>
      <w:numPr>
        <w:numId w:val="4"/>
      </w:numPr>
      <w:spacing w:line="360" w:lineRule="auto"/>
      <w:ind w:left="1418" w:hanging="284"/>
    </w:pPr>
    <w:rPr>
      <w:color w:val="auto"/>
      <w:spacing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A2418"/>
    <w:rsid w:val="000D1469"/>
    <w:rsid w:val="00113E3A"/>
    <w:rsid w:val="0017787A"/>
    <w:rsid w:val="00310F0E"/>
    <w:rsid w:val="0042388F"/>
    <w:rsid w:val="00451C95"/>
    <w:rsid w:val="0073470A"/>
    <w:rsid w:val="008A2418"/>
    <w:rsid w:val="009448D0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0F0E"/>
    <w:rPr>
      <w:color w:val="808080"/>
    </w:rPr>
  </w:style>
  <w:style w:type="paragraph" w:customStyle="1" w:styleId="0398EE6204A34DB1920B40224FF30D5C">
    <w:name w:val="0398EE6204A34DB1920B40224FF30D5C"/>
    <w:rsid w:val="008A2418"/>
  </w:style>
  <w:style w:type="paragraph" w:customStyle="1" w:styleId="DD2A7FC2B7B94A35AE2E16DFCD46C683">
    <w:name w:val="DD2A7FC2B7B94A35AE2E16DFCD46C683"/>
    <w:rsid w:val="008A2418"/>
  </w:style>
  <w:style w:type="paragraph" w:customStyle="1" w:styleId="FC56B551FF8445399EB51B32DC039445">
    <w:name w:val="FC56B551FF8445399EB51B32DC039445"/>
    <w:rsid w:val="008A2418"/>
  </w:style>
  <w:style w:type="paragraph" w:customStyle="1" w:styleId="79826D9F0BA9497696FB5B07EB9279F4">
    <w:name w:val="79826D9F0BA9497696FB5B07EB9279F4"/>
    <w:rsid w:val="008A2418"/>
  </w:style>
  <w:style w:type="paragraph" w:customStyle="1" w:styleId="DB2809BC951A457CA67E0BD35EDC1071">
    <w:name w:val="DB2809BC951A457CA67E0BD35EDC1071"/>
    <w:rsid w:val="008A2418"/>
  </w:style>
  <w:style w:type="paragraph" w:customStyle="1" w:styleId="BE8E3CEA7B23432B8ABEA006DB8C4D44">
    <w:name w:val="BE8E3CEA7B23432B8ABEA006DB8C4D44"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  <w:style w:type="paragraph" w:customStyle="1" w:styleId="E48DB3E6512A482380A0DC5862C6779A">
    <w:name w:val="E48DB3E6512A482380A0DC5862C6779A"/>
    <w:rsid w:val="008A2418"/>
  </w:style>
  <w:style w:type="paragraph" w:customStyle="1" w:styleId="4FDA3C7DBCA148969DECF8A7C48A1C9B">
    <w:name w:val="4FDA3C7DBCA148969DECF8A7C48A1C9B"/>
    <w:rsid w:val="008A2418"/>
  </w:style>
  <w:style w:type="paragraph" w:customStyle="1" w:styleId="D4BFD463D9CC494FA86F5D8D47D82F25">
    <w:name w:val="D4BFD463D9CC494FA86F5D8D47D82F25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2D2F1-23F9-4BC6-970D-B477E571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sivenkova.2014</dc:creator>
  <cp:lastModifiedBy>Double A</cp:lastModifiedBy>
  <cp:revision>45</cp:revision>
  <cp:lastPrinted>2023-03-17T09:24:00Z</cp:lastPrinted>
  <dcterms:created xsi:type="dcterms:W3CDTF">2023-04-05T10:29:00Z</dcterms:created>
  <dcterms:modified xsi:type="dcterms:W3CDTF">2025-03-20T09:28:00Z</dcterms:modified>
</cp:coreProperties>
</file>