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Carlos Hernandez Torres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20230003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Ingeniería Mecatrónica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