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jc w:val="center"/>
      </w:pPr>
      <w:r>
        <w:t>哈尔滨市累计确诊病例的数据解读</w:t>
      </w:r>
    </w:p>
    <w:p>
      <w:pPr>
        <w:ind w:firstLine="420" w:firstLineChars="0"/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altName w:val="汉仪书宋二KW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8F7E08"/>
    <w:rsid w:val="458F7E08"/>
    <w:rsid w:val="5FFFA253"/>
    <w:rsid w:val="79DDBACA"/>
    <w:rsid w:val="7BFBD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DejaVu Sans" w:hAnsi="DejaVu Sans" w:eastAsia="方正黑体_GBK"/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Office_1.9.0.2959_F1E327BC-269C-435d-A152-05C5408002CA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2020-02-18T17:44:00Z</dcterms:created>
  <dc:creator>maxuan</dc:creator>
  <cp:lastModifiedBy>maxuan</cp:lastModifiedBy>
  <dcterms:modified xsi:type="dcterms:W3CDTF">2020-02-18T17:46:20Z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2052-1.9.0.2959</vt:lpwstr>
  </property>
</Properties>
</file>