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Detailed V1 Production Intrinsic-Time ES Futures Options Trading System</w:t>
      </w:r>
    </w:p>
    <w:p>
      <w:r>
        <w:t>This document expands the original V1 production strategy summary into a detailed operational guide. The goal is to explain how the full trading system works step-by-step, including the logic, calculations, market interpretation, and practical implementation details.</w:t>
      </w:r>
    </w:p>
    <w:p>
      <w:pPr>
        <w:pStyle w:val="Heading1"/>
      </w:pPr>
      <w:r>
        <w:t>1. Calculate ATR and VIX Volatility Regime</w:t>
      </w:r>
    </w:p>
    <w:p>
      <w:r>
        <w:t>The first stage of the system is volatility regime classification. The strategy must understand whether the market is calm, normal, elevated, or stressed before any trade decisions are made.</w:t>
      </w:r>
    </w:p>
    <w:p>
      <w:r>
        <w:t>ATR (Average True Range) measures realized market volatility. VIX measures implied market volatility expectations.</w:t>
      </w:r>
    </w:p>
    <w:p>
      <w:r>
        <w:t>The strategy uses ATR to measure actual ES futures movement and VIX/VIX futures to measure expected future volatility.</w:t>
      </w:r>
    </w:p>
    <w:p>
      <w:r>
        <w:t>The system calculates separate ATR measurements for different horizons:</w:t>
      </w:r>
    </w:p>
    <w:p>
      <w:pPr>
        <w:pStyle w:val="ListBullet"/>
      </w:pPr>
      <w:r>
        <w:t>Weekly Layer: ATR(14) on Daily ES bars</w:t>
      </w:r>
    </w:p>
    <w:p>
      <w:pPr>
        <w:pStyle w:val="ListBullet"/>
      </w:pPr>
      <w:r>
        <w:t>Monthly Layer: ATR(14) on Weekly ES bars</w:t>
      </w:r>
    </w:p>
    <w:p>
      <w:r>
        <w:t>The system also calculates ATR ratios:</w:t>
      </w:r>
    </w:p>
    <w:p>
      <w:r>
        <w:t>ATR Ratio = Fast ATR / Slow ATR</w:t>
      </w:r>
    </w:p>
    <w:p>
      <w:r>
        <w:t>Example:</w:t>
      </w:r>
    </w:p>
    <w:p>
      <w:pPr>
        <w:pStyle w:val="ListBullet"/>
      </w:pPr>
      <w:r>
        <w:t>Fast ATR = Daily ATR(14)</w:t>
      </w:r>
    </w:p>
    <w:p>
      <w:pPr>
        <w:pStyle w:val="ListBullet"/>
      </w:pPr>
      <w:r>
        <w:t>Slow ATR = Daily ATR(50)</w:t>
      </w:r>
    </w:p>
    <w:p>
      <w:r>
        <w:t>If ATR Ratio is increasing significantly, volatility expansion is occurring.</w:t>
      </w:r>
    </w:p>
    <w:p>
      <w:r>
        <w:t>Suggested ATR regime classification:</w:t>
      </w:r>
    </w:p>
    <w:p>
      <w:pPr>
        <w:pStyle w:val="ListBullet"/>
      </w:pPr>
      <w:r>
        <w:t>ATR Ratio &lt; 0.9 = compressed</w:t>
      </w:r>
    </w:p>
    <w:p>
      <w:pPr>
        <w:pStyle w:val="ListBullet"/>
      </w:pPr>
      <w:r>
        <w:t>ATR Ratio 0.9–1.2 = normal</w:t>
      </w:r>
    </w:p>
    <w:p>
      <w:pPr>
        <w:pStyle w:val="ListBullet"/>
      </w:pPr>
      <w:r>
        <w:t>ATR Ratio &gt; 1.2 = elevated</w:t>
      </w:r>
    </w:p>
    <w:p>
      <w:pPr>
        <w:pStyle w:val="ListBullet"/>
      </w:pPr>
      <w:r>
        <w:t>ATR Ratio &gt; 1.5 = dangerous</w:t>
      </w:r>
    </w:p>
    <w:p>
      <w:r>
        <w:t>The VIX regime determines which strategies are allowed.</w:t>
      </w:r>
    </w:p>
    <w:p>
      <w:r>
        <w:t>Suggested VIX regime rules:</w:t>
      </w:r>
    </w:p>
    <w:p>
      <w:pPr>
        <w:pStyle w:val="ListBullet"/>
      </w:pPr>
      <w:r>
        <w:t>VIX &lt; 12 = avoid premium selling</w:t>
      </w:r>
    </w:p>
    <w:p>
      <w:pPr>
        <w:pStyle w:val="ListBullet"/>
      </w:pPr>
      <w:r>
        <w:t>VIX 12–20 = favorable for iron condors</w:t>
      </w:r>
    </w:p>
    <w:p>
      <w:pPr>
        <w:pStyle w:val="ListBullet"/>
      </w:pPr>
      <w:r>
        <w:t>VIX 20–30 = favorable for directional spreads</w:t>
      </w:r>
    </w:p>
    <w:p>
      <w:pPr>
        <w:pStyle w:val="ListBullet"/>
      </w:pPr>
      <w:r>
        <w:t>VIX &gt;= 30 = no new trades</w:t>
      </w:r>
    </w:p>
    <w:p>
      <w:pPr>
        <w:pStyle w:val="Heading1"/>
      </w:pPr>
      <w:r>
        <w:t>2. Recalculate Adaptive Intrinsic Thresholds</w:t>
      </w:r>
    </w:p>
    <w:p>
      <w:r>
        <w:t>Intrinsic thresholds determine how far ES futures must move before the system considers the movement meaningful.</w:t>
      </w:r>
    </w:p>
    <w:p>
      <w:r>
        <w:t>Thresholds are recalculated continuously.</w:t>
      </w:r>
    </w:p>
    <w:p>
      <w:r>
        <w:t>The core formula is:</w:t>
      </w:r>
    </w:p>
    <w:p>
      <w:r>
        <w:t>Threshold = DailyBaseThreshold × sqrt(TimeDays) × ATRFactor × VIXFactor</w:t>
      </w:r>
    </w:p>
    <w:p>
      <w:r>
        <w:t>Example:</w:t>
      </w:r>
    </w:p>
    <w:p>
      <w:pPr>
        <w:pStyle w:val="ListBullet"/>
      </w:pPr>
      <w:r>
        <w:t>DailyBaseThreshold = 18 ES points</w:t>
      </w:r>
    </w:p>
    <w:p>
      <w:pPr>
        <w:pStyle w:val="ListBullet"/>
      </w:pPr>
      <w:r>
        <w:t>Weekly horizon = sqrt(5)</w:t>
      </w:r>
    </w:p>
    <w:p>
      <w:pPr>
        <w:pStyle w:val="ListBullet"/>
      </w:pPr>
      <w:r>
        <w:t>ATRFactor = 1.10</w:t>
      </w:r>
    </w:p>
    <w:p>
      <w:pPr>
        <w:pStyle w:val="ListBullet"/>
      </w:pPr>
      <w:r>
        <w:t>VIXFactor = 1.05</w:t>
      </w:r>
    </w:p>
    <w:p>
      <w:r>
        <w:t>Weekly Threshold = 18 × sqrt(5) × 1.10 × 1.05</w:t>
      </w:r>
    </w:p>
    <w:p>
      <w:r>
        <w:t>Thresholds adapt automatically to market conditions.</w:t>
      </w:r>
    </w:p>
    <w:p>
      <w:r>
        <w:t>When volatility expands, thresholds become wider.</w:t>
      </w:r>
    </w:p>
    <w:p>
      <w:r>
        <w:t>When volatility compresses, thresholds become smaller.</w:t>
      </w:r>
    </w:p>
    <w:p>
      <w:r>
        <w:t>This prevents overtrading during noisy markets and underreacting during strong trends.</w:t>
      </w:r>
    </w:p>
    <w:p>
      <w:pPr>
        <w:pStyle w:val="Heading1"/>
      </w:pPr>
      <w:r>
        <w:t>3. Detect Intrinsic Threshold Breach Events</w:t>
      </w:r>
    </w:p>
    <w:p>
      <w:r>
        <w:t>Intrinsic events are the heart of the strategy.</w:t>
      </w:r>
    </w:p>
    <w:p>
      <w:r>
        <w:t>The system tracks an anchor price. When price moves far enough away from the anchor to exceed the adaptive threshold, an intrinsic event fires.</w:t>
      </w:r>
    </w:p>
    <w:p>
      <w:r>
        <w:t>Formula:</w:t>
      </w:r>
    </w:p>
    <w:p>
      <w:r>
        <w:t>|CurrentPrice - AnchorPrice| &gt;= AdaptiveThreshold</w:t>
      </w:r>
    </w:p>
    <w:p>
      <w:r>
        <w:t>Bullish Event: price moves upward beyond threshold.</w:t>
      </w:r>
    </w:p>
    <w:p>
      <w:r>
        <w:t>Bearish Event: price moves downward beyond threshold.</w:t>
      </w:r>
    </w:p>
    <w:p>
      <w:r>
        <w:t>Once an intrinsic event fires, the system can:</w:t>
      </w:r>
    </w:p>
    <w:p>
      <w:pPr>
        <w:pStyle w:val="ListBullet"/>
      </w:pPr>
      <w:r>
        <w:t>classify trend persistence</w:t>
      </w:r>
    </w:p>
    <w:p>
      <w:pPr>
        <w:pStyle w:val="ListBullet"/>
      </w:pPr>
      <w:r>
        <w:t>evaluate market structure</w:t>
      </w:r>
    </w:p>
    <w:p>
      <w:pPr>
        <w:pStyle w:val="ListBullet"/>
      </w:pPr>
      <w:r>
        <w:t>potentially generate a trade setup</w:t>
      </w:r>
    </w:p>
    <w:p>
      <w:pPr>
        <w:pStyle w:val="ListBullet"/>
      </w:pPr>
      <w:r>
        <w:t>reset the anchor price</w:t>
      </w:r>
    </w:p>
    <w:p>
      <w:r>
        <w:t>The advantage of intrinsic time is that it reacts to meaningful movement rather than arbitrary clock intervals.</w:t>
      </w:r>
    </w:p>
    <w:p>
      <w:pPr>
        <w:pStyle w:val="Heading1"/>
      </w:pPr>
      <w:r>
        <w:t>4. Classify Market Structure</w:t>
      </w:r>
    </w:p>
    <w:p>
      <w:r>
        <w:t>After an intrinsic event occurs, the system classifies market structure.</w:t>
      </w:r>
    </w:p>
    <w:p>
      <w:r>
        <w:t>The goal is to determine whether the market is trending or ranging.</w:t>
      </w:r>
    </w:p>
    <w:p>
      <w:r>
        <w:t>Bullish Structure:</w:t>
      </w:r>
    </w:p>
    <w:p>
      <w:pPr>
        <w:pStyle w:val="ListBullet"/>
      </w:pPr>
      <w:r>
        <w:t>Higher Highs</w:t>
      </w:r>
    </w:p>
    <w:p>
      <w:pPr>
        <w:pStyle w:val="ListBullet"/>
      </w:pPr>
      <w:r>
        <w:t>Higher Lows</w:t>
      </w:r>
    </w:p>
    <w:p>
      <w:r>
        <w:t>Bearish Structure:</w:t>
      </w:r>
    </w:p>
    <w:p>
      <w:pPr>
        <w:pStyle w:val="ListBullet"/>
      </w:pPr>
      <w:r>
        <w:t>Lower Highs</w:t>
      </w:r>
    </w:p>
    <w:p>
      <w:pPr>
        <w:pStyle w:val="ListBullet"/>
      </w:pPr>
      <w:r>
        <w:t>Lower Lows</w:t>
      </w:r>
    </w:p>
    <w:p>
      <w:r>
        <w:t>Mixed Structure:</w:t>
      </w:r>
    </w:p>
    <w:p>
      <w:pPr>
        <w:pStyle w:val="ListBullet"/>
      </w:pPr>
      <w:r>
        <w:t>overlapping swings</w:t>
      </w:r>
    </w:p>
    <w:p>
      <w:pPr>
        <w:pStyle w:val="ListBullet"/>
      </w:pPr>
      <w:r>
        <w:t>alternating highs/lows</w:t>
      </w:r>
    </w:p>
    <w:p>
      <w:pPr>
        <w:pStyle w:val="ListBullet"/>
      </w:pPr>
      <w:r>
        <w:t>choppy behavior</w:t>
      </w:r>
    </w:p>
    <w:p>
      <w:r>
        <w:t>Weekly directional spreads require persistent structure.</w:t>
      </w:r>
    </w:p>
    <w:p>
      <w:r>
        <w:t>Monthly iron condors prefer mixed or mean-reverting structure.</w:t>
      </w:r>
    </w:p>
    <w:p>
      <w:r>
        <w:t>The system should maintain a rolling structure history to determine persistence quality.</w:t>
      </w:r>
    </w:p>
    <w:p>
      <w:pPr>
        <w:pStyle w:val="Heading1"/>
      </w:pPr>
      <w:r>
        <w:t>5. Apply VWAP and EMA Regime Filters</w:t>
      </w:r>
    </w:p>
    <w:p>
      <w:r>
        <w:t>VWAP and EMA filters provide slow and medium-term context.</w:t>
      </w:r>
    </w:p>
    <w:p>
      <w:r>
        <w:t>VWAP (Volume Weighted Average Price) acts as an intraday directional filter.</w:t>
      </w:r>
    </w:p>
    <w:p>
      <w:r>
        <w:t>Bullish VWAP state:</w:t>
      </w:r>
    </w:p>
    <w:p>
      <w:pPr>
        <w:pStyle w:val="ListBullet"/>
      </w:pPr>
      <w:r>
        <w:t>Price above VWAP</w:t>
      </w:r>
    </w:p>
    <w:p>
      <w:pPr>
        <w:pStyle w:val="ListBullet"/>
      </w:pPr>
      <w:r>
        <w:t>VWAP slope rising</w:t>
      </w:r>
    </w:p>
    <w:p>
      <w:r>
        <w:t>Bearish VWAP state:</w:t>
      </w:r>
    </w:p>
    <w:p>
      <w:pPr>
        <w:pStyle w:val="ListBullet"/>
      </w:pPr>
      <w:r>
        <w:t>Price below VWAP</w:t>
      </w:r>
    </w:p>
    <w:p>
      <w:pPr>
        <w:pStyle w:val="ListBullet"/>
      </w:pPr>
      <w:r>
        <w:t>VWAP slope falling</w:t>
      </w:r>
    </w:p>
    <w:p>
      <w:r>
        <w:t>EMA filters are structural regime filters.</w:t>
      </w:r>
    </w:p>
    <w:p>
      <w:r>
        <w:t>Bullish Structural Regime:</w:t>
      </w:r>
    </w:p>
    <w:p>
      <w:r>
        <w:t>EMA20 &gt; EMA50 &gt; EMA200</w:t>
      </w:r>
    </w:p>
    <w:p>
      <w:r>
        <w:t>Bearish Structural Regime:</w:t>
      </w:r>
    </w:p>
    <w:p>
      <w:r>
        <w:t>EMA20 &lt; EMA50 &lt; EMA200</w:t>
      </w:r>
    </w:p>
    <w:p>
      <w:r>
        <w:t>The EMA stack is NOT a trade trigger.</w:t>
      </w:r>
    </w:p>
    <w:p>
      <w:r>
        <w:t>It is only used as a directional permission filter and condor suppression filter.</w:t>
      </w:r>
    </w:p>
    <w:p>
      <w:pPr>
        <w:pStyle w:val="Heading1"/>
      </w:pPr>
      <w:r>
        <w:t>6. Generate Deterministic Trade Setup</w:t>
      </w:r>
    </w:p>
    <w:p>
      <w:r>
        <w:t>At this stage the system determines whether a valid trade candidate exists.</w:t>
      </w:r>
    </w:p>
    <w:p>
      <w:r>
        <w:t>The strategy is deterministic first. No LLM is used yet.</w:t>
      </w:r>
    </w:p>
    <w:p>
      <w:r>
        <w:t>Weekly Bull Put Credit Spread Requirements:</w:t>
      </w:r>
    </w:p>
    <w:p>
      <w:pPr>
        <w:pStyle w:val="ListBullet"/>
      </w:pPr>
      <w:r>
        <w:t>bullish intrinsic event</w:t>
      </w:r>
    </w:p>
    <w:p>
      <w:pPr>
        <w:pStyle w:val="ListBullet"/>
      </w:pPr>
      <w:r>
        <w:t>bullish structure persistence</w:t>
      </w:r>
    </w:p>
    <w:p>
      <w:pPr>
        <w:pStyle w:val="ListBullet"/>
      </w:pPr>
      <w:r>
        <w:t>price above VWAP</w:t>
      </w:r>
    </w:p>
    <w:p>
      <w:pPr>
        <w:pStyle w:val="ListBullet"/>
      </w:pPr>
      <w:r>
        <w:t>bullish EMA structure preferred</w:t>
      </w:r>
    </w:p>
    <w:p>
      <w:pPr>
        <w:pStyle w:val="ListBullet"/>
      </w:pPr>
      <w:r>
        <w:t>ATR not in dangerous regime</w:t>
      </w:r>
    </w:p>
    <w:p>
      <w:pPr>
        <w:pStyle w:val="ListBullet"/>
      </w:pPr>
      <w:r>
        <w:t>VIX generally below 25</w:t>
      </w:r>
    </w:p>
    <w:p>
      <w:r>
        <w:t>Weekly Bear Put Debit Spread Requirements:</w:t>
      </w:r>
    </w:p>
    <w:p>
      <w:pPr>
        <w:pStyle w:val="ListBullet"/>
      </w:pPr>
      <w:r>
        <w:t>bearish intrinsic event</w:t>
      </w:r>
    </w:p>
    <w:p>
      <w:pPr>
        <w:pStyle w:val="ListBullet"/>
      </w:pPr>
      <w:r>
        <w:t>bearish structure persistence</w:t>
      </w:r>
    </w:p>
    <w:p>
      <w:pPr>
        <w:pStyle w:val="ListBullet"/>
      </w:pPr>
      <w:r>
        <w:t>price below VWAP</w:t>
      </w:r>
    </w:p>
    <w:p>
      <w:pPr>
        <w:pStyle w:val="ListBullet"/>
      </w:pPr>
      <w:r>
        <w:t>bearish EMA structure preferred</w:t>
      </w:r>
    </w:p>
    <w:p>
      <w:pPr>
        <w:pStyle w:val="ListBullet"/>
      </w:pPr>
      <w:r>
        <w:t>volatility expanding</w:t>
      </w:r>
    </w:p>
    <w:p>
      <w:r>
        <w:t>Monthly Iron Condor Requirements:</w:t>
      </w:r>
    </w:p>
    <w:p>
      <w:pPr>
        <w:pStyle w:val="ListBullet"/>
      </w:pPr>
      <w:r>
        <w:t>VIX 12–20</w:t>
      </w:r>
    </w:p>
    <w:p>
      <w:pPr>
        <w:pStyle w:val="ListBullet"/>
      </w:pPr>
      <w:r>
        <w:t>contango</w:t>
      </w:r>
    </w:p>
    <w:p>
      <w:pPr>
        <w:pStyle w:val="ListBullet"/>
      </w:pPr>
      <w:r>
        <w:t>mixed structure</w:t>
      </w:r>
    </w:p>
    <w:p>
      <w:pPr>
        <w:pStyle w:val="ListBullet"/>
      </w:pPr>
      <w:r>
        <w:t>no strong intrinsic persistence</w:t>
      </w:r>
    </w:p>
    <w:p>
      <w:pPr>
        <w:pStyle w:val="ListBullet"/>
      </w:pPr>
      <w:r>
        <w:t>no strong EMA stacking trend</w:t>
      </w:r>
    </w:p>
    <w:p>
      <w:pPr>
        <w:pStyle w:val="ListBullet"/>
      </w:pPr>
      <w:r>
        <w:t>ATR ratio not elevated</w:t>
      </w:r>
    </w:p>
    <w:p>
      <w:r>
        <w:t>If deterministic requirements are not met, no trade is generated.</w:t>
      </w:r>
    </w:p>
    <w:p>
      <w:pPr>
        <w:pStyle w:val="Heading1"/>
      </w:pPr>
      <w:r>
        <w:t>7. Run LLM Confirmation</w:t>
      </w:r>
    </w:p>
    <w:p>
      <w:r>
        <w:t>The LLM is used only after a deterministic setup already exists.</w:t>
      </w:r>
    </w:p>
    <w:p>
      <w:r>
        <w:t>The LLM is NOT allowed to invent trades.</w:t>
      </w:r>
    </w:p>
    <w:p>
      <w:r>
        <w:t>The LLM receives:</w:t>
      </w:r>
    </w:p>
    <w:p>
      <w:pPr>
        <w:pStyle w:val="ListBullet"/>
      </w:pPr>
      <w:r>
        <w:t>current intrinsic state</w:t>
      </w:r>
    </w:p>
    <w:p>
      <w:pPr>
        <w:pStyle w:val="ListBullet"/>
      </w:pPr>
      <w:r>
        <w:t>market structure</w:t>
      </w:r>
    </w:p>
    <w:p>
      <w:pPr>
        <w:pStyle w:val="ListBullet"/>
      </w:pPr>
      <w:r>
        <w:t>volatility regime</w:t>
      </w:r>
    </w:p>
    <w:p>
      <w:pPr>
        <w:pStyle w:val="ListBullet"/>
      </w:pPr>
      <w:r>
        <w:t>VWAP state</w:t>
      </w:r>
    </w:p>
    <w:p>
      <w:pPr>
        <w:pStyle w:val="ListBullet"/>
      </w:pPr>
      <w:r>
        <w:t>EMA structure</w:t>
      </w:r>
    </w:p>
    <w:p>
      <w:pPr>
        <w:pStyle w:val="ListBullet"/>
      </w:pPr>
      <w:r>
        <w:t>recent intrinsic event sequence</w:t>
      </w:r>
    </w:p>
    <w:p>
      <w:r>
        <w:t>The LLM returns:</w:t>
      </w:r>
    </w:p>
    <w:p>
      <w:pPr>
        <w:pStyle w:val="ListBullet"/>
      </w:pPr>
      <w:r>
        <w:t>trend direction</w:t>
      </w:r>
    </w:p>
    <w:p>
      <w:pPr>
        <w:pStyle w:val="ListBullet"/>
      </w:pPr>
      <w:r>
        <w:t>trend strength</w:t>
      </w:r>
    </w:p>
    <w:p>
      <w:pPr>
        <w:pStyle w:val="ListBullet"/>
      </w:pPr>
      <w:r>
        <w:t>confidence level</w:t>
      </w:r>
    </w:p>
    <w:p>
      <w:r>
        <w:t>Example output:</w:t>
      </w:r>
    </w:p>
    <w:p>
      <w:r>
        <w:t>Direction = uptrending</w:t>
      </w:r>
    </w:p>
    <w:p>
      <w:r>
        <w:t>Strength = moderate_to_strong</w:t>
      </w:r>
    </w:p>
    <w:p>
      <w:r>
        <w:t>Confidence = 0.82</w:t>
      </w:r>
    </w:p>
    <w:p>
      <w:r>
        <w:t>Suggested confirmation rules:</w:t>
      </w:r>
    </w:p>
    <w:p>
      <w:r>
        <w:t>Bull Put Spread:</w:t>
      </w:r>
    </w:p>
    <w:p>
      <w:pPr>
        <w:pStyle w:val="ListBullet"/>
      </w:pPr>
      <w:r>
        <w:t>direction = uptrending</w:t>
      </w:r>
    </w:p>
    <w:p>
      <w:pPr>
        <w:pStyle w:val="ListBullet"/>
      </w:pPr>
      <w:r>
        <w:t>strength &gt;= moderate</w:t>
      </w:r>
    </w:p>
    <w:p>
      <w:pPr>
        <w:pStyle w:val="ListBullet"/>
      </w:pPr>
      <w:r>
        <w:t>confidence &gt;= 0.75</w:t>
      </w:r>
    </w:p>
    <w:p>
      <w:r>
        <w:t>Bear Put Debit Spread:</w:t>
      </w:r>
    </w:p>
    <w:p>
      <w:pPr>
        <w:pStyle w:val="ListBullet"/>
      </w:pPr>
      <w:r>
        <w:t>direction = downtrending</w:t>
      </w:r>
    </w:p>
    <w:p>
      <w:pPr>
        <w:pStyle w:val="ListBullet"/>
      </w:pPr>
      <w:r>
        <w:t>strength &gt;= moderate_to_strong</w:t>
      </w:r>
    </w:p>
    <w:p>
      <w:pPr>
        <w:pStyle w:val="ListBullet"/>
      </w:pPr>
      <w:r>
        <w:t>confidence &gt;= 0.75</w:t>
      </w:r>
    </w:p>
    <w:p>
      <w:r>
        <w:t>Iron Condor:</w:t>
      </w:r>
    </w:p>
    <w:p>
      <w:pPr>
        <w:pStyle w:val="ListBullet"/>
      </w:pPr>
      <w:r>
        <w:t>direction = flat</w:t>
      </w:r>
    </w:p>
    <w:p>
      <w:r>
        <w:t>OR</w:t>
      </w:r>
    </w:p>
    <w:p>
      <w:pPr>
        <w:pStyle w:val="ListBullet"/>
      </w:pPr>
      <w:r>
        <w:t>strength &lt;= weak_to_moderate</w:t>
      </w:r>
    </w:p>
    <w:p>
      <w:pPr>
        <w:pStyle w:val="Heading1"/>
      </w:pPr>
      <w:r>
        <w:t>8. Build Options Spread</w:t>
      </w:r>
    </w:p>
    <w:p>
      <w:r>
        <w:t>Once the trade is confirmed, the system constructs the option spread.</w:t>
      </w:r>
    </w:p>
    <w:p>
      <w:r>
        <w:t>Weekly Bull Put Credit Spread Example:</w:t>
      </w:r>
    </w:p>
    <w:p>
      <w:pPr>
        <w:pStyle w:val="ListBullet"/>
      </w:pPr>
      <w:r>
        <w:t>Sell Put around 0.15–0.25 delta</w:t>
      </w:r>
    </w:p>
    <w:p>
      <w:pPr>
        <w:pStyle w:val="ListBullet"/>
      </w:pPr>
      <w:r>
        <w:t>Buy lower strike put 5–15 ES points lower</w:t>
      </w:r>
    </w:p>
    <w:p>
      <w:r>
        <w:t>Weekly Bear Put Debit Spread Example:</w:t>
      </w:r>
    </w:p>
    <w:p>
      <w:pPr>
        <w:pStyle w:val="ListBullet"/>
      </w:pPr>
      <w:r>
        <w:t>Buy Put around 0.30–0.40 delta</w:t>
      </w:r>
    </w:p>
    <w:p>
      <w:pPr>
        <w:pStyle w:val="ListBullet"/>
      </w:pPr>
      <w:r>
        <w:t>Sell lower strike put to reduce cost</w:t>
      </w:r>
    </w:p>
    <w:p>
      <w:r>
        <w:t>Monthly Iron Condor Example:</w:t>
      </w:r>
    </w:p>
    <w:p>
      <w:pPr>
        <w:pStyle w:val="ListBullet"/>
      </w:pPr>
      <w:r>
        <w:t>Sell OTM call spread</w:t>
      </w:r>
    </w:p>
    <w:p>
      <w:pPr>
        <w:pStyle w:val="ListBullet"/>
      </w:pPr>
      <w:r>
        <w:t>Sell OTM put spread</w:t>
      </w:r>
    </w:p>
    <w:p>
      <w:pPr>
        <w:pStyle w:val="ListBullet"/>
      </w:pPr>
      <w:r>
        <w:t>Position wings outside expected movement range</w:t>
      </w:r>
    </w:p>
    <w:p>
      <w:r>
        <w:t>The spread builder should consider:</w:t>
      </w:r>
    </w:p>
    <w:p>
      <w:pPr>
        <w:pStyle w:val="ListBullet"/>
      </w:pPr>
      <w:r>
        <w:t>implied volatility</w:t>
      </w:r>
    </w:p>
    <w:p>
      <w:pPr>
        <w:pStyle w:val="ListBullet"/>
      </w:pPr>
      <w:r>
        <w:t>expected move</w:t>
      </w:r>
    </w:p>
    <w:p>
      <w:pPr>
        <w:pStyle w:val="ListBullet"/>
      </w:pPr>
      <w:r>
        <w:t>liquidity</w:t>
      </w:r>
    </w:p>
    <w:p>
      <w:pPr>
        <w:pStyle w:val="ListBullet"/>
      </w:pPr>
      <w:r>
        <w:t>bid/ask spread</w:t>
      </w:r>
    </w:p>
    <w:p>
      <w:pPr>
        <w:pStyle w:val="ListBullet"/>
      </w:pPr>
      <w:r>
        <w:t>risk per contract</w:t>
      </w:r>
    </w:p>
    <w:p>
      <w:pPr>
        <w:pStyle w:val="ListBullet"/>
      </w:pPr>
      <w:r>
        <w:t>available margin</w:t>
      </w:r>
    </w:p>
    <w:p>
      <w:pPr>
        <w:pStyle w:val="Heading1"/>
      </w:pPr>
      <w:r>
        <w:t>9. Execute Risk-Controlled Trade</w:t>
      </w:r>
    </w:p>
    <w:p>
      <w:r>
        <w:t>Risk management is critical.</w:t>
      </w:r>
    </w:p>
    <w:p>
      <w:r>
        <w:t>Every trade must have predefined maximum risk.</w:t>
      </w:r>
    </w:p>
    <w:p>
      <w:r>
        <w:t>Suggested production rules:</w:t>
      </w:r>
    </w:p>
    <w:p>
      <w:pPr>
        <w:pStyle w:val="ListBullet"/>
      </w:pPr>
      <w:r>
        <w:t>Never average down</w:t>
      </w:r>
    </w:p>
    <w:p>
      <w:pPr>
        <w:pStyle w:val="ListBullet"/>
      </w:pPr>
      <w:r>
        <w:t>Use defined-risk spreads only</w:t>
      </w:r>
    </w:p>
    <w:p>
      <w:pPr>
        <w:pStyle w:val="ListBullet"/>
      </w:pPr>
      <w:r>
        <w:t>Cap risk per trade</w:t>
      </w:r>
    </w:p>
    <w:p>
      <w:pPr>
        <w:pStyle w:val="ListBullet"/>
      </w:pPr>
      <w:r>
        <w:t>Reduce size during elevated volatility</w:t>
      </w:r>
    </w:p>
    <w:p>
      <w:pPr>
        <w:pStyle w:val="ListBullet"/>
      </w:pPr>
      <w:r>
        <w:t>Enforce daily and weekly loss limits</w:t>
      </w:r>
    </w:p>
    <w:p>
      <w:r>
        <w:t>Weekly Bull Put Credit Spread Management:</w:t>
      </w:r>
    </w:p>
    <w:p>
      <w:pPr>
        <w:pStyle w:val="ListBullet"/>
      </w:pPr>
      <w:r>
        <w:t>Profit target = 40–65% of max credit</w:t>
      </w:r>
    </w:p>
    <w:p>
      <w:pPr>
        <w:pStyle w:val="ListBullet"/>
      </w:pPr>
      <w:r>
        <w:t>Stop loss = 1.25x–1.75x credit</w:t>
      </w:r>
    </w:p>
    <w:p>
      <w:pPr>
        <w:pStyle w:val="ListBullet"/>
      </w:pPr>
      <w:r>
        <w:t>Exit if bullish structure fails</w:t>
      </w:r>
    </w:p>
    <w:p>
      <w:r>
        <w:t>Weekly Bear Put Debit Spread Management:</w:t>
      </w:r>
    </w:p>
    <w:p>
      <w:pPr>
        <w:pStyle w:val="ListBullet"/>
      </w:pPr>
      <w:r>
        <w:t>Profit target based on expansion move</w:t>
      </w:r>
    </w:p>
    <w:p>
      <w:pPr>
        <w:pStyle w:val="ListBullet"/>
      </w:pPr>
      <w:r>
        <w:t>Stop loss = 35–50% of debit</w:t>
      </w:r>
    </w:p>
    <w:p>
      <w:pPr>
        <w:pStyle w:val="ListBullet"/>
      </w:pPr>
      <w:r>
        <w:t>Exit if bearish structure fails</w:t>
      </w:r>
    </w:p>
    <w:p>
      <w:r>
        <w:t>Monthly Iron Condor Management:</w:t>
      </w:r>
    </w:p>
    <w:p>
      <w:pPr>
        <w:pStyle w:val="ListBullet"/>
      </w:pPr>
      <w:r>
        <w:t>Profit target = 40–60% of max premium</w:t>
      </w:r>
    </w:p>
    <w:p>
      <w:pPr>
        <w:pStyle w:val="ListBullet"/>
      </w:pPr>
      <w:r>
        <w:t>Exit early if directional persistence strengthens</w:t>
      </w:r>
    </w:p>
    <w:p>
      <w:pPr>
        <w:pStyle w:val="ListBullet"/>
      </w:pPr>
      <w:r>
        <w:t>Avoid holding during major volatility expansion</w:t>
      </w:r>
    </w:p>
    <w:p>
      <w:r>
        <w:t>The system must continuously monitor intrinsic events after entry.</w:t>
      </w:r>
    </w:p>
    <w:p>
      <w:pPr>
        <w:pStyle w:val="Heading1"/>
      </w:pPr>
      <w:r>
        <w:t>Final Notes</w:t>
      </w:r>
    </w:p>
    <w:p>
      <w:r>
        <w:t>This V1 production system is intentionally simplified. The primary objective is robustness, survivability, and disciplined regime filtering. The intrinsic-time engine is the core alpha component. The system is designed to avoid dangerous volatility transitions while participating in persistent directional or stable premium-selling environments.</w:t>
      </w:r>
    </w:p>
    <w:p>
      <w:r>
        <w:t>Generated: 2026-05-10T16:32:09.510678 UTC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