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Which part of the plant cell is responsible for photosynthesis? A) Nucleus B) Mitochondria C) Chloroplast D) Cell wall</w:t>
      </w:r>
    </w:p>
    <w:p>
      <w:pPr>
        <w:pStyle w:val="ListNumber"/>
      </w:pPr>
      <w:r>
        <w:t>Question 2: What is the primary function of the diaphragm in the process of respiration?</w:t>
      </w:r>
    </w:p>
    <w:p>
      <w:pPr>
        <w:pStyle w:val="ListNumber"/>
      </w:pPr>
      <w:r>
        <w:t>Question 3: Describe the light-dependent reactions of photosynthesis, explaining the role of light, water, and electron carriers in the production of ATP and NADPH.</w:t>
      </w:r>
    </w:p>
    <w:p>
      <w:pPr>
        <w:pStyle w:val="ListNumber"/>
      </w:pPr>
      <w:r>
        <w:t>Question 4: MCQ: Which of the following muscles helps in inhalation by contracting and flattening? A) Diaphragm B) Intercostal muscles C) Sternum D) Rib cage</w:t>
      </w:r>
    </w:p>
    <w:p>
      <w:pPr>
        <w:pStyle w:val="ListNumber"/>
      </w:pPr>
      <w:r>
        <w:t>Question 5: Short Answer: What is the role of RuBisCO in the Calvin cycle, and how does its structure facilitate this function?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