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5FA8"/>
          <w:sz w:val="48"/>
          <w:szCs w:val="48"/>
        </w:rPr>
        <w:t xml:space="preserve">How the Risk Engine Works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 plain-English guide to how SafeCircle calculates member risk scores</w:t>
      </w:r>
    </w:p>
    <w:p>
      <w:pPr>
        <w:pBdr>
          <w:bottom w:val="single" w:color="1A5FA8" w:sz="8"/>
        </w:pBdr>
        <w:spacing w:after="400" w:before="0"/>
      </w:pPr>
    </w:p>
    <w:p>
      <w:pPr>
        <w:spacing w:after="0" w:before="10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What does the risk engine do?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risk engine looks at everything a member does inside SafeCircle — their messages, their mood check-ins, their clinical assessments, and their doctor or coach notes — and combines all of it into one single score between 0 and 1.</w:t>
      </w:r>
    </w:p>
    <w:p>
      <w:pPr>
        <w:spacing w:after="0" w:before="80"/>
      </w:pP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That score is updated automatically every time new data comes in.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There is no manual step.</w:t>
      </w:r>
    </w:p>
    <w:p>
      <w:pPr>
        <w:spacing w:after="0" w:before="80"/>
      </w:pP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Think of it like a health dashboard that refreshes in real time, not a report that someone writes once a week.</w:t>
      </w:r>
    </w:p>
    <w:p>
      <w:pPr>
        <w:spacing w:after="0" w:before="16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The four data sources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engine reads from four places. Each one tells us something different about how the member is doing.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1.  Chat &amp; post messages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message a member sends — in peer chats, community posts, or journals — is read by an AI called VASL-ALAP. It understands youth language, slang, cultural expressions, and even coded or joking language that might hide real distress.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Example:  "ngl kinda cooked rn lol" is not dismissed as casual.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VASL-ALAP recognises this as a masked distress signal and scores it accordingly.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2.  Daily mood check-in (1 of 5 options)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day, the member taps one of five mood options: GREAT, GOOD, OKAY, LOW, or HARD. These are mapped to numbers: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Mood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Mapped value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Risk contribution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GREAT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Lowest (0.0 risk)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0.75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OKAY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0.5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Neutral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0.25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Elevated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0.0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Highest (1.0 risk)</w:t>
            </w:r>
          </w:p>
        </w:tc>
      </w:tr>
    </w:tbl>
    <w:p>
      <w:pPr>
        <w:spacing w:after="0" w:before="80"/>
      </w:pP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engine looks at the last 5 days of mood logs and averages them. If someone logs HARD for 5 days straight, the mood risk score approaches 1.0 — even if their messages look fine.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3.  PHQ-8 &amp; GAD-7 assessment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At onboarding, every member completes two short clinical questionnaires: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PHQ-8 — measures depression severity (score 0–24)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GAD-7 — measures anxiety severity (score 0–21)</w:t>
      </w:r>
    </w:p>
    <w:p>
      <w:pPr>
        <w:spacing w:after="0" w:before="80"/>
      </w:pP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These are standardised medical tools used worldwide. Their severity bands map directly to risk levels: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Risk level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0–4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Minimal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Very low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5–9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Mild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10–14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Moderate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15+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 — floor rule applies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1"/>
                <w:szCs w:val="21"/>
              </w:rPr>
              <w:t xml:space="preserve">! Important — the floor rule: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1"/>
                <w:szCs w:val="21"/>
              </w:rPr>
              <w:t xml:space="preserve">If a member scores PHQ-8 ≥ 15 OR GAD-7 ≥ 15 (Severe), their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1"/>
                <w:szCs w:val="21"/>
              </w:rPr>
              <w:t xml:space="preserve">composite risk score cannot drop below Moderate — no matter how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1"/>
                <w:szCs w:val="21"/>
              </w:rPr>
              <w:t xml:space="preserve">positive their chats or mood logs look.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1"/>
                <w:szCs w:val="21"/>
              </w:rPr>
              <w:t xml:space="preserve">This protects against the scenario where a member with clinically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1"/>
                <w:szCs w:val="21"/>
              </w:rPr>
              <w:t xml:space="preserve">documented severe depression appears fine on the surface.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4.  Doctor &amp; coach session notes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When a doctor writes up session notes or a coach logs remarks, a second AI called CLINICAL-VASL reads the professional language and extracts risk signals. It understands clinical terms like: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"flat affect", "anhedonia", "psychomotor retardation"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"passive SI" or "denies active intent" (suicidal ideation)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"missed two consecutive sessions", "hygiene declining"</w:t>
      </w:r>
    </w:p>
    <w:p>
      <w:pPr>
        <w:spacing w:after="0" w:before="80"/>
      </w:pP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Clinical notes carry the highest weight in the formula because a trained professional's assessment is the most reliable signal we have.</w:t>
      </w:r>
    </w:p>
    <w:p>
      <w:pPr>
        <w:spacing w:after="0" w:before="160"/>
      </w:pP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How the score is calculated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time a new event comes in, the engine runs this calculation: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  Composite score  =  (0.30 × Chat &amp; posts)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                   +  (0.35 × Clinical notes)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                   +  (0.15 × Mood check-in)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                   +  (0.20 × Assessment / PHQ-8 &amp; GAD-7)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  Result is always between 0.0 (no concern) and 1.0 (crisis).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Why these weights?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Clinical notes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35%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Expert human assessment — most reliable signal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Chat &amp; posts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30%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Real-time emotional expression — high frequency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PHQ-8 &amp; GAD-7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20%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Clinically validated baseline — slow but highly reliable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Daily mood check-in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15%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 number — useful trend, weakest in isolation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Time decay — recent events matter more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Not all events are treated equally. The older an event is, the less weight it carries. This is calculated using a half-life — similar to how radioactive decay works.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Half-life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Chat &amp; posts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 days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chat from 3 days ago carries half the weight of today's chat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Clinical notes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 days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doctor's note stays relevant for ~2 weeks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PHQ-8 &amp; GAD-7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 days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 assessment remains meaningful for up to 2 months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Daily mood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decay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Uses a fixed 5-day window — no exponential decay</w:t>
            </w:r>
          </w:p>
        </w:tc>
      </w:tr>
    </w:tbl>
    <w:p>
      <w:pPr>
        <w:spacing w:after="0" w:before="80"/>
      </w:pP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means 500 old low-risk messages cannot cancel out one fresh high-risk clinical note. Recency always wins.</w:t>
      </w:r>
    </w:p>
    <w:p>
      <w:pPr>
        <w:spacing w:after="0" w:before="160"/>
      </w:pP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Risk tiers and what happens next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composite score maps to one of four tiers. Each tier triggers a different response: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200"/>
        <w:gridCol w:w="29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Action taken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0.00 – 0.34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appears stable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action needed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Moderate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0.35 – 0.64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Signs of emotional difficulty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Follow-up scheduled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0.65 – 0.84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Significant concern, possible SI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Urgent clinician review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Crisis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0.85 – 1.00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Immediate risk, active danger signals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Crisis protocol activated</w:t>
            </w:r>
          </w:p>
        </w:tc>
      </w:tr>
    </w:tbl>
    <w:p>
      <w:pPr>
        <w:spacing w:after="0" w:before="16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The crisis override rule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There is one rule that overrides everything else: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B1F1F"/>
                <w:sz w:val="21"/>
                <w:szCs w:val="21"/>
              </w:rPr>
              <w:t xml:space="preserve">★  If ANY single event in the last 24 hours scores 0.85 or above,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1F1F"/>
                <w:sz w:val="19"/>
                <w:szCs w:val="19"/>
              </w:rPr>
              <w:t xml:space="preserve">   the composite formula is completely skipped.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1F1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1F1F"/>
                <w:sz w:val="19"/>
                <w:szCs w:val="19"/>
              </w:rPr>
              <w:t xml:space="preserve">   The score is immediately set to 1.0 (Crisis).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1F1F"/>
                <w:sz w:val="19"/>
                <w:szCs w:val="19"/>
              </w:rPr>
              <w:t xml:space="preserve">   The crisis protocol fires instantly.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1F1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1F1F"/>
                <w:sz w:val="19"/>
                <w:szCs w:val="19"/>
              </w:rPr>
              <w:t xml:space="preserve">   500 stable messages do not change this. The math is bypassed.</w:t>
            </w:r>
          </w:p>
        </w:tc>
      </w:tr>
    </w:tbl>
    <w:p>
      <w:pPr>
        <w:spacing w:after="0" w:before="80"/>
      </w:pP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exists because clinical safety cannot be averaged away. One clear emergency signal must always be treated as an emergency.</w:t>
      </w:r>
    </w:p>
    <w:p>
      <w:pPr>
        <w:spacing w:after="0" w:before="160"/>
      </w:pP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When is the assessment retaken?</w:t>
      </w: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PHQ-8 and GAD-7 are not one-time events. The member is prompted to retake them when any of the following happens: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30 days have passed since the last assessment (default schedule)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composite risk tier jumps significantly — e.g. Low → High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doctor or coach manually flags that reassessment is needed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assessment has aged past 45 days and its weight has dropped below 25%</w:t>
      </w:r>
    </w:p>
    <w:p>
      <w:pPr>
        <w:spacing w:after="0" w:before="80"/>
      </w:pPr>
    </w:p>
    <w:p>
      <w:pPr>
        <w:spacing w:after="10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Until a new assessment comes in, the old one continues to contribute to the score — just with less and less weight over time due to the 30-day decay.</w:t>
      </w:r>
    </w:p>
    <w:p>
      <w:pPr>
        <w:spacing w:after="0" w:before="160"/>
      </w:pPr>
    </w:p>
    <w:p>
      <w:pPr>
        <w:pBdr>
          <w:bottom w:val="single" w:color="DDDDDD" w:sz="4"/>
        </w:pBdr>
        <w:spacing w:after="200" w:before="20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5FA8"/>
          <w:sz w:val="28"/>
          <w:szCs w:val="28"/>
        </w:rPr>
        <w:t xml:space="preserve">Summary — at a glance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5FA8"/>
                <w:sz w:val="21"/>
                <w:szCs w:val="21"/>
              </w:rPr>
              <w:t xml:space="preserve">★  Four sources feed the engine: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FA8"/>
                <w:sz w:val="19"/>
                <w:szCs w:val="19"/>
              </w:rPr>
              <w:t xml:space="preserve">   Chat &amp; posts (30%)  ·  Clinical notes (35%)  ·  Mood (15%)  ·  Assessment (20%)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FA8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FA8"/>
                <w:sz w:val="21"/>
                <w:szCs w:val="21"/>
              </w:rPr>
              <w:t xml:space="preserve">★  Score updates automatically on every new event.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FA8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FA8"/>
                <w:sz w:val="21"/>
                <w:szCs w:val="21"/>
              </w:rPr>
              <w:t xml:space="preserve">★  Recent events carry more weight than old ones (time decay).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FA8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FA8"/>
                <w:sz w:val="21"/>
                <w:szCs w:val="21"/>
              </w:rPr>
              <w:t xml:space="preserve">★  Severe PHQ-8 or GAD-7 sets a minimum floor — the score cannot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FA8"/>
                <w:sz w:val="19"/>
                <w:szCs w:val="19"/>
              </w:rPr>
              <w:t xml:space="preserve">   drop to Low even if everything else looks positive.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FA8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FA8"/>
                <w:sz w:val="21"/>
                <w:szCs w:val="21"/>
              </w:rPr>
              <w:t xml:space="preserve">★  A single crisis-level event immediately overrides the formula.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5FA8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FA8"/>
                <w:sz w:val="21"/>
                <w:szCs w:val="21"/>
              </w:rPr>
              <w:t xml:space="preserve">★  All four sources must be positive for a score to genuinely drop to Low.</w:t>
            </w:r>
          </w:p>
        </w:tc>
      </w:tr>
    </w:tbl>
    <w:p>
      <w:pPr>
        <w:spacing w:after="0" w:before="300"/>
      </w:pPr>
    </w:p>
    <w:p>
      <w:pPr>
        <w:pBdr>
          <w:top w:val="single" w:color="DDDDDD" w:sz="4"/>
        </w:pBdr>
        <w:spacing w:after="0" w:before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SafeCircle  ·  Risk Engine Overview  ·  Internal Use Only  ·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	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SafeCircle — Risk Engine Overview</w:t>
    </w:r>
    <w:r>
      <w:rPr>
        <w:rFonts w:ascii="Arial" w:cs="Arial" w:eastAsia="Arial" w:hAnsi="Arial"/>
        <w:color w:val="555555"/>
        <w:sz w:val="18"/>
        <w:szCs w:val="18"/>
      </w:rPr>
      <w:t xml:space="preserve">	Internal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2026-06-08T06:54:01.232Z</dcterms:created>
  <dcterms:modified xsi:type="dcterms:W3CDTF">2026-06-08T06:54:01.247Z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