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  # Importing pandas for data handling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  # Importing numpy for numerical operations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  # Importing matplotlib for visualization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sklearn.cluster import KMeans  # Importing KMeans for clustering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sklearn.metrics import silhouette_score  # Importing silhouette score for evaluation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df = pd.read_csv("customer_segmentation.csv")  # Reading the dataset from CSV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 = df[["Age", "Annual_Income", "Spending_Score"]]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kmeans = KMeans(n_clusters=3, random_state=42)  # Initializing K-Means with 3 clusters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df["cluster"] = kmeans.fit_predict(X)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inertia = kmeans.inertia_  # Inertia (sum of squared distances to closest centroid)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silhouette = silhouette_score(X, df["cluster"])  # Silhouette score for clustering quality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Visualization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plt.figure(figsize=(8,6))  # Setting figure size for the plot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plt.scatter(df["Annual_Income"], df["Spending_Score"], c=df["cluster"], cmap='viridis', alpha=0.6)  # Plotting clustered data points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plt.xlabel("Annual Income")  # Setting x-axis label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plt.ylabel("Spending Score")  # Setting y-axis label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plt.title("K-Means Clustering - Customer Segmentation")  # Setting plot title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plt.colorbar(label="Cluster")  # Adding color bar to indicate clusters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plt.show()  # Displaying the plot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Print evaluation metrics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print(f"Total Samples: {len(df)}")  # Printing total number of samples in dataset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print(f"Cluster counts:\n{df['cluster'].value_counts()}")  # Printing number of samples in each cluster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print(f"Inertia: {inertia}")  # Printing inertia value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print(f"Silhouette Score: {silhouette}")  # Printing silhouette score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