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sklearn.svm import SVC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sklearn.metrics import ConfusionMatrixDisplay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sklearn.metrics import confusion_matrix,ConfusionMatrixDisplay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df = pd.read_csv('/content/sample_data/mnist_test.csv')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nine = df.iloc[4,1:]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nine.shape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nine = nine.values.reshape(28,28)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plt.imshow(nine,cmap='gray')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x = df.drop('7',axis=1)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 = df['7']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x_train,x_test,y_train,y_test = train_test_split(x,y,test_size = 0.25,random_state =42)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print(y)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knn = KNeighborsClassifier(n_neighbors = 5)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knn.fit(x_train,y_train)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model  = SVC()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model.fit(x_train,y_train)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y_predict = knn.predict(x_test)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Y_predict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accuracy = accuracy_score(y_test,y_predict)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Accuracy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cm = confusion_matrix(y_test,y_predict)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color= 'white'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matrix = ConfusionMatrixDisplay(confusion_matrix=cm)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matrix.plot()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sklearn.metrics import classification_report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print(classification_report(y_test,y_predict))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