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D2"/>
          <w:sz w:val="72"/>
        </w:rPr>
        <w:t>CoursIDLLM</w:t>
      </w:r>
    </w:p>
    <w:p>
      <w:pPr>
        <w:jc w:val="center"/>
      </w:pPr>
      <w:r>
        <w:rPr>
          <w:color w:val="646464"/>
          <w:sz w:val="32"/>
        </w:rPr>
        <w:t>Product &amp; Engineering Document</w:t>
      </w:r>
    </w:p>
    <w:p>
      <w:pPr>
        <w:jc w:val="center"/>
      </w:pPr>
      <w:r>
        <w:rPr>
          <w:color w:val="A0A0A0"/>
          <w:sz w:val="22"/>
        </w:rPr>
        <w:t>Version 1.0  ·  March 18,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1. Product Requirements Document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1.1 Overview</w:t>
      </w:r>
    </w:p>
    <w:p>
      <w:pPr>
        <w:spacing w:before="40" w:after="120" w:line="280" w:lineRule="exact"/>
      </w:pPr>
      <w:r>
        <w:rPr>
          <w:i w:val="0"/>
          <w:color w:val="3C3C3C"/>
          <w:sz w:val="22"/>
        </w:rPr>
        <w:t>CoursIDLLM is an AI-augmented online learning platform that combines structured course delivery with LLM-powered tutoring, skills gap analysis, and career path recommendations. The platform targets individuals, businesses, universities, and government agencies seeking scalable, personalised education.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1.2 Goals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Provide a world-class catalogue of video-based courses across tech, design, and business domains.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Integrate an LLM assistant that answers learner questions in the context of the active course.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Deliver a Skills Builder tool that maps current skills to learning recommendations.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Deliver a Career Builder tool that aligns course completions to job-market opportunities.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Support multi-language content and UI (English, Arabic, French, Spanish, Chinese).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Serve four distinct audience segments with tailored landing experiences.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1.3 Non-Goals (v1)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Live instructor-led sessions (planned for v2).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Mobile native apps (responsive web first).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Custom LMS white-labelling for enterprise clients.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1.4 Key Features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Two-tier Navigation: </w:t>
      </w:r>
      <w:r>
        <w:rPr>
          <w:color w:val="3C3C3C"/>
          <w:sz w:val="22"/>
        </w:rPr>
        <w:t>Audience bar (Individuals / Businesses / Universities / Governments) + main nav with Courses dropdown, Skills Builder, Career Builder, search, language switcher, Log In, Join for Free.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Course Catalogue: </w:t>
      </w:r>
      <w:r>
        <w:rPr>
          <w:color w:val="3C3C3C"/>
          <w:sz w:val="22"/>
        </w:rPr>
        <w:t>Filterable by category, level, price (free/paid), rating, and language. Rich course detail pages with preview video, syllabus, and instructor bio.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LLM Tutor: </w:t>
      </w:r>
      <w:r>
        <w:rPr>
          <w:color w:val="3C3C3C"/>
          <w:sz w:val="22"/>
        </w:rPr>
        <w:t>Per-lesson AI chat powered by Claude API. Context-aware answers scoped to course content.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Skills Builder: </w:t>
      </w:r>
      <w:r>
        <w:rPr>
          <w:color w:val="3C3C3C"/>
          <w:sz w:val="22"/>
        </w:rPr>
        <w:t>Interactive skill-gap assessment → personalised learning path.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Career Builder: </w:t>
      </w:r>
      <w:r>
        <w:rPr>
          <w:color w:val="3C3C3C"/>
          <w:sz w:val="22"/>
        </w:rPr>
        <w:t>Job role matching based on completed courses and declared goals.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Authentication: </w:t>
      </w:r>
      <w:r>
        <w:rPr>
          <w:color w:val="3C3C3C"/>
          <w:sz w:val="22"/>
        </w:rPr>
        <w:t>Email/password + OAuth (Google, GitHub). JWT sessions.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Payments: </w:t>
      </w:r>
      <w:r>
        <w:rPr>
          <w:color w:val="3C3C3C"/>
          <w:sz w:val="22"/>
        </w:rPr>
        <w:t>Stripe integration for individual course purchase and subscription plans.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Dashboard: </w:t>
      </w:r>
      <w:r>
        <w:rPr>
          <w:color w:val="3C3C3C"/>
          <w:sz w:val="22"/>
        </w:rPr>
        <w:t>Learner progress tracking, certificates, wishlist, and LLM chat history.</w:t>
      </w:r>
    </w:p>
    <w:p>
      <w:pPr>
        <w:spacing w:before="60" w:after="100"/>
      </w:pPr>
      <w:r>
        <w:rPr>
          <w:b/>
          <w:color w:val="0056D2"/>
          <w:sz w:val="22"/>
        </w:rPr>
        <w:t xml:space="preserve">Admin Panel: </w:t>
      </w:r>
      <w:r>
        <w:rPr>
          <w:color w:val="3C3C3C"/>
          <w:sz w:val="22"/>
        </w:rPr>
        <w:t>Course management, user analytics, revenue reports.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2. Tech Stack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2.1 Frontend</w:t>
      </w:r>
    </w:p>
    <w:p>
      <w:pPr>
        <w:spacing w:before="40" w:after="80"/>
      </w:pPr>
      <w:r>
        <w:rPr>
          <w:b/>
          <w:color w:val="1C1D1F"/>
          <w:sz w:val="22"/>
        </w:rPr>
        <w:t xml:space="preserve">Framework: </w:t>
      </w:r>
      <w:r>
        <w:rPr>
          <w:color w:val="505050"/>
          <w:sz w:val="22"/>
        </w:rPr>
        <w:t>Next.js 15 (App Router, React Server Components)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Styling: </w:t>
      </w:r>
      <w:r>
        <w:rPr>
          <w:color w:val="505050"/>
          <w:sz w:val="22"/>
        </w:rPr>
        <w:t>Tailwind CSS v4</w:t>
      </w:r>
    </w:p>
    <w:p>
      <w:pPr>
        <w:spacing w:before="40" w:after="80"/>
      </w:pPr>
      <w:r>
        <w:rPr>
          <w:b/>
          <w:color w:val="1C1D1F"/>
          <w:sz w:val="22"/>
        </w:rPr>
        <w:t xml:space="preserve">Language: </w:t>
      </w:r>
      <w:r>
        <w:rPr>
          <w:color w:val="505050"/>
          <w:sz w:val="22"/>
        </w:rPr>
        <w:t>TypeScript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State: </w:t>
      </w:r>
      <w:r>
        <w:rPr>
          <w:color w:val="505050"/>
          <w:sz w:val="22"/>
        </w:rPr>
        <w:t>Zustand (client) + React Query (server state)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Forms: </w:t>
      </w:r>
      <w:r>
        <w:rPr>
          <w:color w:val="505050"/>
          <w:sz w:val="22"/>
        </w:rPr>
        <w:t>React Hook Form + Zod validation</w:t>
      </w:r>
    </w:p>
    <w:p>
      <w:pPr>
        <w:spacing w:before="40" w:after="80"/>
      </w:pPr>
      <w:r>
        <w:rPr>
          <w:b/>
          <w:color w:val="1C1D1F"/>
          <w:sz w:val="22"/>
        </w:rPr>
        <w:t xml:space="preserve">Video: </w:t>
      </w:r>
      <w:r>
        <w:rPr>
          <w:color w:val="505050"/>
          <w:sz w:val="22"/>
        </w:rPr>
        <w:t>Video.js or Mux Player</w:t>
      </w:r>
    </w:p>
    <w:p>
      <w:pPr>
        <w:spacing w:before="40" w:after="80"/>
      </w:pPr>
      <w:r>
        <w:rPr>
          <w:b/>
          <w:color w:val="1C1D1F"/>
          <w:sz w:val="22"/>
        </w:rPr>
        <w:t xml:space="preserve">i18n: </w:t>
      </w:r>
      <w:r>
        <w:rPr>
          <w:color w:val="505050"/>
          <w:sz w:val="22"/>
        </w:rPr>
        <w:t>next-intl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2.2 Backend / API</w:t>
      </w:r>
    </w:p>
    <w:p>
      <w:pPr>
        <w:spacing w:before="40" w:after="80"/>
      </w:pPr>
      <w:r>
        <w:rPr>
          <w:b/>
          <w:color w:val="1C1D1F"/>
          <w:sz w:val="22"/>
        </w:rPr>
        <w:t xml:space="preserve">Runtime: </w:t>
      </w:r>
      <w:r>
        <w:rPr>
          <w:color w:val="505050"/>
          <w:sz w:val="22"/>
        </w:rPr>
        <w:t>Node.js 22 via Next.js API Routes / Route Handlers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ORM: </w:t>
      </w:r>
      <w:r>
        <w:rPr>
          <w:color w:val="505050"/>
          <w:sz w:val="22"/>
        </w:rPr>
        <w:t>Prisma</w:t>
      </w:r>
    </w:p>
    <w:p>
      <w:pPr>
        <w:spacing w:before="40" w:after="80"/>
      </w:pPr>
      <w:r>
        <w:rPr>
          <w:b/>
          <w:color w:val="1C1D1F"/>
          <w:sz w:val="22"/>
        </w:rPr>
        <w:t xml:space="preserve">Auth: </w:t>
      </w:r>
      <w:r>
        <w:rPr>
          <w:color w:val="505050"/>
          <w:sz w:val="22"/>
        </w:rPr>
        <w:t>NextAuth.js v5 (JWT + OAuth providers)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Payments: </w:t>
      </w:r>
      <w:r>
        <w:rPr>
          <w:color w:val="505050"/>
          <w:sz w:val="22"/>
        </w:rPr>
        <w:t>Stripe SDK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Storage: </w:t>
      </w:r>
      <w:r>
        <w:rPr>
          <w:color w:val="505050"/>
          <w:sz w:val="22"/>
        </w:rPr>
        <w:t>AWS S3 / Cloudflare R2 for video &amp; assets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Email: </w:t>
      </w:r>
      <w:r>
        <w:rPr>
          <w:color w:val="505050"/>
          <w:sz w:val="22"/>
        </w:rPr>
        <w:t>Resend (transactional emails)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2.3 AI / LLM</w:t>
      </w:r>
    </w:p>
    <w:p>
      <w:pPr>
        <w:spacing w:before="40" w:after="80"/>
      </w:pPr>
      <w:r>
        <w:rPr>
          <w:b/>
          <w:color w:val="1C1D1F"/>
          <w:sz w:val="22"/>
        </w:rPr>
        <w:t xml:space="preserve">Model: </w:t>
      </w:r>
      <w:r>
        <w:rPr>
          <w:color w:val="505050"/>
          <w:sz w:val="22"/>
        </w:rPr>
        <w:t>Anthropic Claude (claude-sonnet-4-6 default)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SDK: </w:t>
      </w:r>
      <w:r>
        <w:rPr>
          <w:color w:val="505050"/>
          <w:sz w:val="22"/>
        </w:rPr>
        <w:t>Anthropic TypeScript SDK (@anthropic-ai/sdk)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Streaming: </w:t>
      </w:r>
      <w:r>
        <w:rPr>
          <w:color w:val="505050"/>
          <w:sz w:val="22"/>
        </w:rPr>
        <w:t>Vercel AI SDK for streaming responses to client</w:t>
      </w:r>
    </w:p>
    <w:p>
      <w:pPr>
        <w:spacing w:before="40" w:after="80"/>
      </w:pPr>
      <w:r>
        <w:rPr>
          <w:b/>
          <w:color w:val="1C1D1F"/>
          <w:sz w:val="22"/>
        </w:rPr>
        <w:t xml:space="preserve">RAG: </w:t>
      </w:r>
      <w:r>
        <w:rPr>
          <w:color w:val="505050"/>
          <w:sz w:val="22"/>
        </w:rPr>
        <w:t>Pinecone vector DB for course-content embeddings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2.4 Database</w:t>
      </w:r>
    </w:p>
    <w:p>
      <w:pPr>
        <w:spacing w:before="40" w:after="80"/>
      </w:pPr>
      <w:r>
        <w:rPr>
          <w:b/>
          <w:color w:val="1C1D1F"/>
          <w:sz w:val="22"/>
        </w:rPr>
        <w:t xml:space="preserve">Primary DB: </w:t>
      </w:r>
      <w:r>
        <w:rPr>
          <w:color w:val="505050"/>
          <w:sz w:val="22"/>
        </w:rPr>
        <w:t>PostgreSQL (Supabase hosted)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Cache: </w:t>
      </w:r>
      <w:r>
        <w:rPr>
          <w:color w:val="505050"/>
          <w:sz w:val="22"/>
        </w:rPr>
        <w:t>Redis (Upstash) for sessions and rate limiting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Search: </w:t>
      </w:r>
      <w:r>
        <w:rPr>
          <w:color w:val="505050"/>
          <w:sz w:val="22"/>
        </w:rPr>
        <w:t>Meilisearch for full-text course search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2.5 DevOps / Infra</w:t>
      </w:r>
    </w:p>
    <w:p>
      <w:pPr>
        <w:spacing w:before="40" w:after="80"/>
      </w:pPr>
      <w:r>
        <w:rPr>
          <w:b/>
          <w:color w:val="1C1D1F"/>
          <w:sz w:val="22"/>
        </w:rPr>
        <w:t xml:space="preserve">Hosting: </w:t>
      </w:r>
      <w:r>
        <w:rPr>
          <w:color w:val="505050"/>
          <w:sz w:val="22"/>
        </w:rPr>
        <w:t>Vercel (Next.js) + Railway (background workers)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CI/CD: </w:t>
      </w:r>
      <w:r>
        <w:rPr>
          <w:color w:val="505050"/>
          <w:sz w:val="22"/>
        </w:rPr>
        <w:t>GitHub Actions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Monitoring: </w:t>
      </w:r>
      <w:r>
        <w:rPr>
          <w:color w:val="505050"/>
          <w:sz w:val="22"/>
        </w:rPr>
        <w:t>Sentry (errors) + Vercel Analytics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Secrets: </w:t>
      </w:r>
      <w:r>
        <w:rPr>
          <w:color w:val="505050"/>
          <w:sz w:val="22"/>
        </w:rPr>
        <w:t>.env.local + Vercel environment variables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3. Project Structure</w:t>
      </w:r>
    </w:p>
    <w:p>
      <w:pPr>
        <w:pBdr>
          <w:bottom w:val="single" w:sz="6" w:space="1" w:color="CCCCCC"/>
        </w:pBdr>
        <w:spacing w:before="80" w:after="80"/>
      </w:pPr>
    </w:p>
    <w:p>
      <w:pPr>
        <w:spacing w:before="40" w:after="120" w:line="280" w:lineRule="exact"/>
      </w:pPr>
      <w:r>
        <w:rPr>
          <w:i/>
          <w:color w:val="3C3C3C"/>
          <w:sz w:val="22"/>
        </w:rPr>
        <w:t>Next.js App Router layout with src/ directory:</w:t>
      </w:r>
    </w:p>
    <w:p>
      <w:pPr>
        <w:spacing w:before="80" w:after="80"/>
        <w:ind w:left="432"/>
      </w:pPr>
      <w:r>
        <w:rPr>
          <w:rFonts w:ascii="Courier New" w:hAnsi="Courier New"/>
          <w:color w:val="1E1E1E"/>
          <w:sz w:val="17"/>
        </w:rPr>
        <w:t>coursidllm/</w:t>
        <w:br/>
        <w:t>├── src/</w:t>
        <w:br/>
        <w:t>│   ├── app/</w:t>
        <w:br/>
        <w:t>│   │   ├── (marketing)/          # Public pages (/, /about, /pricing)</w:t>
        <w:br/>
        <w:t>│   │   │   └── page.tsx</w:t>
        <w:br/>
        <w:t>│   │   ├── (auth)/               # Login, signup, forgot-password</w:t>
        <w:br/>
        <w:t>│   │   │   ├── login/page.tsx</w:t>
        <w:br/>
        <w:t>│   │   │   └── signup/page.tsx</w:t>
        <w:br/>
        <w:t>│   │   ├── catalog/              # Course catalogue + search</w:t>
        <w:br/>
        <w:t>│   │   │   └── page.tsx</w:t>
        <w:br/>
        <w:t>│   │   ├── course/[slug]/        # Course detail page</w:t>
        <w:br/>
        <w:t>│   │   │   └── page.tsx</w:t>
        <w:br/>
        <w:t>│   │   ├── learn/[slug]/         # In-course player + LLM chat</w:t>
        <w:br/>
        <w:t>│   │   │   ├── page.tsx</w:t>
        <w:br/>
        <w:t>│   │   │   └── ChatPanel.tsx</w:t>
        <w:br/>
        <w:t>│   │   ├── dashboard/            # Learner dashboard</w:t>
        <w:br/>
        <w:t>│   │   │   └── page.tsx</w:t>
        <w:br/>
        <w:t>│   │   ├── skills/               # Skills Builder</w:t>
        <w:br/>
        <w:t>│   │   │   └── page.tsx</w:t>
        <w:br/>
        <w:t>│   │   ├── careers/              # Career Builder</w:t>
        <w:br/>
        <w:t>│   │   │   └── page.tsx</w:t>
        <w:br/>
        <w:t>│   │   ├── admin/                # Admin panel (protected)</w:t>
        <w:br/>
        <w:t>│   │   │   └── page.tsx</w:t>
        <w:br/>
        <w:t>│   │   ├── api/</w:t>
        <w:br/>
        <w:t>│   │   │   ├── auth/[...nextauth]/route.ts</w:t>
        <w:br/>
        <w:t>│   │   │   ├── courses/route.ts</w:t>
        <w:br/>
        <w:t>│   │   │   ├── chat/route.ts     # LLM streaming endpoint</w:t>
        <w:br/>
        <w:t>│   │   │   ├── payments/route.ts</w:t>
        <w:br/>
        <w:t>│   │   │   └── webhooks/stripe/route.ts</w:t>
        <w:br/>
        <w:t>│   │   ├── layout.tsx            # Root layout (SiteHeader + SiteFooter)</w:t>
        <w:br/>
        <w:t>│   │   └── globals.css</w:t>
        <w:br/>
        <w:t>│   ├── components/</w:t>
        <w:br/>
        <w:t>│   │   ├── SiteHeader.tsx        # Two-tier sticky header ✅</w:t>
        <w:br/>
        <w:t>│   │   ├── SiteFooter.tsx</w:t>
        <w:br/>
        <w:t>│   │   ├── CourseCard.tsx</w:t>
        <w:br/>
        <w:t>│   │   ├── CourseGrid.tsx</w:t>
        <w:br/>
        <w:t>│   │   ├── SearchBar.tsx</w:t>
        <w:br/>
        <w:t>│   │   ├── VideoPlayer.tsx</w:t>
        <w:br/>
        <w:t>│   │   ├── LLMChat.tsx</w:t>
        <w:br/>
        <w:t>│   │   ├── SkillsAssessment.tsx</w:t>
        <w:br/>
        <w:t>│   │   └── ui/                  # Reusable primitives (Button, Badge, Modal…)</w:t>
        <w:br/>
        <w:t>│   ├── lib/</w:t>
        <w:br/>
        <w:t>│   │   ├── prisma.ts             # Prisma client singleton</w:t>
        <w:br/>
        <w:t>│   │   ├── anthropic.ts          # Anthropic SDK client</w:t>
        <w:br/>
        <w:t>│   │   ├── auth.ts               # NextAuth config</w:t>
        <w:br/>
        <w:t>│   │   ├── stripe.ts             # Stripe client</w:t>
        <w:br/>
        <w:t>│   │   └── utils.ts</w:t>
        <w:br/>
        <w:t>│   ├── hooks/</w:t>
        <w:br/>
        <w:t>│   │   ├── useCourseProgress.ts</w:t>
        <w:br/>
        <w:t>│   │   └── useLLMStream.ts</w:t>
        <w:br/>
        <w:t>│   ├── store/                    # Zustand slices</w:t>
        <w:br/>
        <w:t>│   │   ├── cartStore.ts</w:t>
        <w:br/>
        <w:t>│   │   └── userStore.ts</w:t>
        <w:br/>
        <w:t>│   └── types/</w:t>
        <w:br/>
        <w:t>│       └── index.ts</w:t>
        <w:br/>
        <w:t>├── prisma/</w:t>
        <w:br/>
        <w:t>│   └── schema.prisma</w:t>
        <w:br/>
        <w:t>├── public/</w:t>
        <w:br/>
        <w:t>├── .env.local</w:t>
        <w:br/>
        <w:t>├── next.config.ts</w:t>
        <w:br/>
        <w:t>├── tailwind.config.ts</w:t>
        <w:br/>
        <w:t>└── package.json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4. Schema Design</w:t>
      </w:r>
    </w:p>
    <w:p>
      <w:pPr>
        <w:pBdr>
          <w:bottom w:val="single" w:sz="6" w:space="1" w:color="CCCCCC"/>
        </w:pBdr>
        <w:spacing w:before="80" w:after="80"/>
      </w:pPr>
    </w:p>
    <w:p>
      <w:pPr>
        <w:spacing w:before="40" w:after="120" w:line="280" w:lineRule="exact"/>
      </w:pPr>
      <w:r>
        <w:rPr>
          <w:i/>
          <w:color w:val="3C3C3C"/>
          <w:sz w:val="22"/>
        </w:rPr>
        <w:t>PostgreSQL via Prisma ORM. Key models: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 (uuid)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name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email (unique)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passwordHash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avatarUrl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role (STUDENT | INSTRUCTOR | ADMIN)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language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updatedAt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 (uuid)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slug (unique)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title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description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thumbnailUrl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previewVideoUrl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price (Decimal)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isFree (bool)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level (BEGINNER | INTERMEDIATE | ADVANCED)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category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language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published (bool)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instructorId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updatedAt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Lesson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courseId → 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title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videoUrl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duration (seconds)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order (int)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content (Markdown transcript)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Enrollment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courseId → 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enrolledAt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completedAt (nullable)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progressPercent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LessonProgress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enrollmentId → Enrollment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lessonId → Lesson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watchedSeconds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completed (bool)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updatedAt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Order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stripePaymentIntentId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amount (Decimal)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currency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status (PENDING | PAID | REFUNDED)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OrderItem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orderId → Order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courseId → 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price (Decimal)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Review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courseId → 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rating (1-5)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comment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ChatMessage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lessonId → Lesson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role (USER | ASSISTANT)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content (Text)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SkillAssessment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skills (JSON)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gaps (JSON)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recommendedCourses (JSON)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createdAt</w:t>
      </w:r>
    </w:p>
    <w:p>
      <w:pPr>
        <w:pStyle w:val="Heading3"/>
        <w:spacing w:before="360" w:after="120"/>
      </w:pPr>
      <w:r>
        <w:rPr>
          <w:b/>
          <w:color w:val="505050"/>
          <w:sz w:val="24"/>
        </w:rPr>
        <w:t>Certificate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id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userId → User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courseId → Course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issuedAt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certificateUrl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5. User Flow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5.1 Guest → Enrolment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Land on homepage (/) → see Hero + featured courses.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Click audience tab (e.g. For Businesses) → hero content updates.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Use search bar or Courses dropdown → arrive at /catalog.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Click course card → /course/[slug] (detail page).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Click "Enrol Now" → redirect to /login (if not authenticated).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Sign up (/signup) or log in (/login) → redirect back to course detail.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Complete Stripe checkout → enrolled; redirect to /learn/[slug].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5.2 Learning Flow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Dashboard (/dashboard) → lists enrolled courses and progress.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Click 'Continue' → /learn/[slug] opens video player.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Lesson completes → LessonProgress updated, next lesson auto-plays.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LLM Chat panel available per lesson for Q&amp;A on course content.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All lessons complete → certificate generated; shown on /dashboard.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5.3 Skills Builder Flow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Navigate to /skills.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Complete interactive skills self-assessment quiz.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Platform calculates skill gaps vs. desired role.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Receive personalised course recommendations → links to /catalog.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5.4 Career Builder Flow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Navigate to /careers.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Declare target job role or industry.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Platform maps completed courses + skills to job requirements.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Show missing skills and recommended courses to close the gap.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Show live job postings (future integration via external Job API).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5.5 Admin Flow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Admin logs in → /admin dashboard.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Manage courses: create, edit, publish/unpublish.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View learner analytics: enrollments, completion rates, revenue.</w:t>
      </w:r>
    </w:p>
    <w:p>
      <w:pPr>
        <w:pStyle w:val="ListNumber"/>
        <w:spacing w:before="20" w:after="60"/>
      </w:pPr>
      <w:r>
        <w:rPr>
          <w:color w:val="3C3C3C"/>
          <w:sz w:val="22"/>
        </w:rPr>
        <w:t>Manage users: roles, bans, certificate revocation.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056D2"/>
          <w:sz w:val="40"/>
        </w:rPr>
        <w:t>6. Styling Guidelines</w:t>
      </w:r>
    </w:p>
    <w:p>
      <w:pPr>
        <w:pBdr>
          <w:bottom w:val="single" w:sz="6" w:space="1" w:color="CCCCCC"/>
        </w:pBdr>
        <w:spacing w:before="80" w:after="80"/>
      </w:pP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6.1 Design Principles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Clean &amp; professional — no heavy gradients on main UI, reserved for hero/CTA sections.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Accessible — WCAG 2.1 AA minimum contrast ratios on all text.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Consistent spacing — 4 px base unit; spacing scale: 4, 8, 12, 16, 24, 32, 48, 64 px.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Mobile-first — all layouts designed for 375 px, scaled up.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6.2 Colour Palette</w:t>
      </w:r>
    </w:p>
    <w:p>
      <w:pPr>
        <w:spacing w:before="40" w:after="80"/>
      </w:pPr>
      <w:r>
        <w:rPr>
          <w:b/>
          <w:color w:val="1C1D1F"/>
          <w:sz w:val="22"/>
        </w:rPr>
        <w:t xml:space="preserve">Primary Blue (#0056d2): </w:t>
      </w:r>
      <w:r>
        <w:rPr>
          <w:color w:val="505050"/>
          <w:sz w:val="22"/>
        </w:rPr>
        <w:t>Main CTAs, logo, links, active states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Purple Accent (#a435f0): </w:t>
      </w:r>
      <w:r>
        <w:rPr>
          <w:color w:val="505050"/>
          <w:sz w:val="22"/>
        </w:rPr>
        <w:t>Badges, highlights, hover accents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Dark Surface (#1c1d1f): </w:t>
      </w:r>
      <w:r>
        <w:rPr>
          <w:color w:val="505050"/>
          <w:sz w:val="22"/>
        </w:rPr>
        <w:t>Audience bar, hero, footer background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Body Text (#3d3d3d): </w:t>
      </w:r>
      <w:r>
        <w:rPr>
          <w:color w:val="505050"/>
          <w:sz w:val="22"/>
        </w:rPr>
        <w:t>Main paragraph text</w:t>
      </w:r>
    </w:p>
    <w:p>
      <w:pPr>
        <w:spacing w:before="40" w:after="80"/>
      </w:pPr>
      <w:r>
        <w:rPr>
          <w:b/>
          <w:color w:val="1C1D1F"/>
          <w:sz w:val="22"/>
        </w:rPr>
        <w:t xml:space="preserve">Muted Text (#6a6f73): </w:t>
      </w:r>
      <w:r>
        <w:rPr>
          <w:color w:val="505050"/>
          <w:sz w:val="22"/>
        </w:rPr>
        <w:t>Secondary labels, captions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Border (#d1d7dc): </w:t>
      </w:r>
      <w:r>
        <w:rPr>
          <w:color w:val="505050"/>
          <w:sz w:val="22"/>
        </w:rPr>
        <w:t>Input borders, dividers, card borders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Background (#f7f9fa): </w:t>
      </w:r>
      <w:r>
        <w:rPr>
          <w:color w:val="505050"/>
          <w:sz w:val="22"/>
        </w:rPr>
        <w:t>Alternating section backgrounds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White (#ffffff): </w:t>
      </w:r>
      <w:r>
        <w:rPr>
          <w:color w:val="505050"/>
          <w:sz w:val="22"/>
        </w:rPr>
        <w:t>Card surfaces, nav background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Success (#1e7e34): </w:t>
      </w:r>
      <w:r>
        <w:rPr>
          <w:color w:val="505050"/>
          <w:sz w:val="22"/>
        </w:rPr>
        <w:t>Completion states, positive indicators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Error (#c0392b): </w:t>
      </w:r>
      <w:r>
        <w:rPr>
          <w:color w:val="505050"/>
          <w:sz w:val="22"/>
        </w:rPr>
        <w:t>Validation errors, destructive actions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6.3 Typography</w:t>
      </w:r>
    </w:p>
    <w:p>
      <w:pPr>
        <w:spacing w:before="40" w:after="80"/>
      </w:pPr>
      <w:r>
        <w:rPr>
          <w:b/>
          <w:color w:val="1C1D1F"/>
          <w:sz w:val="22"/>
        </w:rPr>
        <w:t xml:space="preserve">Font family: </w:t>
      </w:r>
      <w:r>
        <w:rPr>
          <w:color w:val="505050"/>
          <w:sz w:val="22"/>
        </w:rPr>
        <w:t>Inter (system-ui fallback in offline environments)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Heading 1: </w:t>
      </w:r>
      <w:r>
        <w:rPr>
          <w:color w:val="505050"/>
          <w:sz w:val="22"/>
        </w:rPr>
        <w:t>32–40 px / font-weight 800 / line-height 1.15</w:t>
      </w:r>
    </w:p>
    <w:p>
      <w:pPr>
        <w:spacing w:before="40" w:after="80"/>
      </w:pPr>
      <w:r>
        <w:rPr>
          <w:b/>
          <w:color w:val="1C1D1F"/>
          <w:sz w:val="22"/>
        </w:rPr>
        <w:t xml:space="preserve">Heading 2: </w:t>
      </w:r>
      <w:r>
        <w:rPr>
          <w:color w:val="505050"/>
          <w:sz w:val="22"/>
        </w:rPr>
        <w:t>24–28 px / font-weight 700</w:t>
      </w:r>
    </w:p>
    <w:p>
      <w:pPr>
        <w:spacing w:before="40" w:after="80"/>
      </w:pPr>
      <w:r>
        <w:rPr>
          <w:b/>
          <w:color w:val="1C1D1F"/>
          <w:sz w:val="22"/>
        </w:rPr>
        <w:t xml:space="preserve">Heading 3: </w:t>
      </w:r>
      <w:r>
        <w:rPr>
          <w:color w:val="505050"/>
          <w:sz w:val="22"/>
        </w:rPr>
        <w:t>18–20 px / font-weight 600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Body: </w:t>
      </w:r>
      <w:r>
        <w:rPr>
          <w:color w:val="505050"/>
          <w:sz w:val="22"/>
        </w:rPr>
        <w:t>15–16 px / font-weight 400 / line-height 1.65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Small / caption: </w:t>
      </w:r>
      <w:r>
        <w:rPr>
          <w:color w:val="505050"/>
          <w:sz w:val="22"/>
        </w:rPr>
        <w:t>12–13 px / font-weight 500</w:t>
      </w:r>
    </w:p>
    <w:p>
      <w:pPr>
        <w:spacing w:before="40" w:after="80"/>
      </w:pPr>
      <w:r>
        <w:rPr>
          <w:b/>
          <w:color w:val="1C1D1F"/>
          <w:sz w:val="22"/>
        </w:rPr>
        <w:t xml:space="preserve">Code / mono: </w:t>
      </w:r>
      <w:r>
        <w:rPr>
          <w:color w:val="505050"/>
          <w:sz w:val="22"/>
        </w:rPr>
        <w:t>Courier New or JetBrains Mono, 13 px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6.4 Component Tokens (Tailwind)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Border radius — buttons: </w:t>
      </w:r>
      <w:r>
        <w:rPr>
          <w:color w:val="505050"/>
          <w:sz w:val="22"/>
        </w:rPr>
        <w:t>rounded (4 px)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Border radius — cards: </w:t>
      </w:r>
      <w:r>
        <w:rPr>
          <w:color w:val="505050"/>
          <w:sz w:val="22"/>
        </w:rPr>
        <w:t>rounded-xl (12 px)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Border radius — pills: </w:t>
      </w:r>
      <w:r>
        <w:rPr>
          <w:color w:val="505050"/>
          <w:sz w:val="22"/>
        </w:rPr>
        <w:t>rounded-full (99 px)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Shadow — card: </w:t>
      </w:r>
      <w:r>
        <w:rPr>
          <w:color w:val="505050"/>
          <w:sz w:val="22"/>
        </w:rPr>
        <w:t>shadow-md</w:t>
      </w:r>
    </w:p>
    <w:p>
      <w:pPr>
        <w:spacing w:before="40" w:after="80"/>
      </w:pPr>
      <w:r>
        <w:rPr>
          <w:b/>
          <w:color w:val="1C1D1F"/>
          <w:sz w:val="22"/>
        </w:rPr>
        <w:t xml:space="preserve">Shadow — dropdown: </w:t>
      </w:r>
      <w:r>
        <w:rPr>
          <w:color w:val="505050"/>
          <w:sz w:val="22"/>
        </w:rPr>
        <w:t>shadow-xl</w:t>
      </w:r>
    </w:p>
    <w:p>
      <w:pPr>
        <w:spacing w:before="40" w:after="80"/>
      </w:pPr>
      <w:r>
        <w:rPr>
          <w:b/>
          <w:color w:val="1C1D1F"/>
          <w:sz w:val="22"/>
        </w:rPr>
        <w:t xml:space="preserve">Transition: </w:t>
      </w:r>
      <w:r>
        <w:rPr>
          <w:color w:val="505050"/>
          <w:sz w:val="22"/>
        </w:rPr>
        <w:t>duration-150 ease-in-out on all interactive elements</w:t>
      </w:r>
    </w:p>
    <w:p>
      <w:pPr>
        <w:spacing w:before="40" w:after="80"/>
      </w:pPr>
      <w:r>
        <w:rPr>
          <w:b/>
          <w:color w:val="1C1D1F"/>
          <w:sz w:val="22"/>
        </w:rPr>
        <w:t xml:space="preserve">Focus ring: </w:t>
      </w:r>
      <w:r>
        <w:rPr>
          <w:color w:val="505050"/>
          <w:sz w:val="22"/>
        </w:rPr>
        <w:t>ring-2 ring-blue-200 on all inputs and buttons</w:t>
      </w:r>
    </w:p>
    <w:p>
      <w:pPr>
        <w:pStyle w:val="Heading2"/>
        <w:spacing w:before="360" w:after="120"/>
      </w:pPr>
      <w:r>
        <w:rPr>
          <w:b/>
          <w:color w:val="1C1D1F"/>
          <w:sz w:val="28"/>
        </w:rPr>
        <w:t>6.5 Header-Specific Rules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Audience bar height: 36 px / bg #1c1d1f / active link: white text + 2 px white bottom border.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Main nav height: 56 px / bg white / sticky top-0 z-50 / bottom border #d1d7dc.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Logo: #0056d2 / 22 px / font-weight 800. Accent letter in #a435f0.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Search bar: border #1c1d1f default → #0056d2 on focus. Search button bg #0056d2.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Language switcher: outlined button (border #d1d7dc) with globe icon + language code.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Log In: plain text link. Join for Free: outlined button with #0056d2 border, fills on hover.</w:t>
      </w:r>
    </w:p>
    <w:p>
      <w:pPr>
        <w:pStyle w:val="ListBullet"/>
        <w:spacing w:before="20" w:after="60"/>
        <w:ind w:left="432"/>
      </w:pPr>
      <w:r>
        <w:rPr>
          <w:color w:val="3C3C3C"/>
          <w:sz w:val="22"/>
        </w:rPr>
        <w:t>Dropdowns: rounded-xl, shadow-xl, appear on click, close on outside click.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