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5"/>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5"/>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2"/>
        </w:numPr>
        <w:rPr/>
      </w:pPr>
      <w:bookmarkStart w:id="4" w:name="__RefHeading___Toc3157_154975837"/>
      <w:bookmarkEnd w:id="4"/>
      <w:r>
        <w:rPr/>
        <w:t>1. ABSTRACT</w:t>
      </w:r>
    </w:p>
    <w:p>
      <w:pPr>
        <w:pStyle w:val="Normal"/>
        <w:numPr>
          <w:ilvl w:val="1"/>
          <w:numId w:val="16"/>
        </w:numPr>
        <w:spacing w:lineRule="auto" w:line="276"/>
        <w:rPr>
          <w:sz w:val="22"/>
          <w:szCs w:val="22"/>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 xml:space="preserve">f the system functions and effective communication among the systems and support personnel are few of the foundational requirements that attempts to solve the problem of site reliability. </w:t>
      </w:r>
    </w:p>
    <w:p>
      <w:pPr>
        <w:pStyle w:val="Normal"/>
        <w:numPr>
          <w:ilvl w:val="1"/>
          <w:numId w:val="16"/>
        </w:numPr>
        <w:spacing w:lineRule="auto" w:line="276"/>
        <w:rPr>
          <w:sz w:val="22"/>
          <w:szCs w:val="22"/>
        </w:rPr>
      </w:pPr>
      <w:r>
        <w:rPr>
          <w:sz w:val="22"/>
          <w:szCs w:val="22"/>
        </w:rPr>
      </w:r>
    </w:p>
    <w:p>
      <w:pPr>
        <w:pStyle w:val="Normal"/>
        <w:numPr>
          <w:ilvl w:val="1"/>
          <w:numId w:val="16"/>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2"/>
            <w:szCs w:val="22"/>
          </w:rPr>
          <w:t>[4]</w:t>
        </w:r>
      </w:hyperlink>
      <w:r>
        <w:rPr>
          <w:sz w:val="22"/>
          <w:szCs w:val="22"/>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left" w:pos="144" w:leader="none"/>
          <w:tab w:val="right" w:pos="9972" w:leader="dot"/>
        </w:tabs>
        <w:rPr/>
      </w:pPr>
      <w:r>
        <w:rPr/>
        <w:tab/>
      </w:r>
      <w:hyperlink w:anchor="__RefHeading___Toc1480_886435319">
        <w:r>
          <w:rPr>
            <w:rStyle w:val="IndexLink"/>
          </w:rPr>
          <w:t>2.1 BACKGROUND</w:t>
          <w:tab/>
          <w:t>6</w:t>
        </w:r>
      </w:hyperlink>
    </w:p>
    <w:p>
      <w:pPr>
        <w:pStyle w:val="Normal"/>
        <w:tabs>
          <w:tab w:val="left" w:pos="288" w:leader="none"/>
          <w:tab w:val="right" w:pos="9972" w:leader="dot"/>
        </w:tabs>
        <w:rPr/>
      </w:pPr>
      <w:r>
        <w:rPr/>
        <w:tab/>
      </w:r>
      <w:hyperlink w:anchor="__RefHeading___Toc536_3021494796">
        <w:r>
          <w:rPr>
            <w:rStyle w:val="IndexLink"/>
          </w:rPr>
          <w:t>2.1.1 SITE RELIABILITY</w:t>
          <w:tab/>
          <w:t>6</w:t>
        </w:r>
      </w:hyperlink>
    </w:p>
    <w:p>
      <w:pPr>
        <w:pStyle w:val="Normal"/>
        <w:tabs>
          <w:tab w:val="left" w:pos="144" w:leader="none"/>
          <w:tab w:val="right" w:pos="9972" w:leader="dot"/>
        </w:tabs>
        <w:rPr/>
      </w:pPr>
      <w:r>
        <w:rPr/>
        <w:tab/>
      </w:r>
      <w:hyperlink w:anchor="__RefHeading___Toc538_3021494796">
        <w:r>
          <w:rPr>
            <w:rStyle w:val="IndexLink"/>
          </w:rPr>
          <w:t>2.2 INTRODUCTION TO THE TECHNOLOGICAL TERMS</w:t>
          <w:tab/>
          <w:t>7</w:t>
        </w:r>
      </w:hyperlink>
    </w:p>
    <w:p>
      <w:pPr>
        <w:pStyle w:val="Normal"/>
        <w:tabs>
          <w:tab w:val="left" w:pos="288" w:leader="none"/>
          <w:tab w:val="right" w:pos="9972" w:leader="dot"/>
        </w:tabs>
        <w:rPr/>
      </w:pPr>
      <w:r>
        <w:rPr/>
        <w:tab/>
      </w:r>
      <w:hyperlink w:anchor="__RefHeading___Toc540_3021494796">
        <w:r>
          <w:rPr>
            <w:rStyle w:val="IndexLink"/>
          </w:rPr>
          <w:t>2.2.1 OPERATING SYSTEMS TERMS</w:t>
          <w:tab/>
          <w:t>7</w:t>
        </w:r>
      </w:hyperlink>
    </w:p>
    <w:p>
      <w:pPr>
        <w:pStyle w:val="Normal"/>
        <w:tabs>
          <w:tab w:val="left" w:pos="288" w:leader="none"/>
          <w:tab w:val="right" w:pos="9972" w:leader="dot"/>
        </w:tabs>
        <w:rPr/>
      </w:pPr>
      <w:r>
        <w:rPr/>
        <w:tab/>
      </w:r>
      <w:hyperlink w:anchor="__RefHeading___Toc544_3021494796">
        <w:r>
          <w:rPr>
            <w:rStyle w:val="IndexLink"/>
          </w:rPr>
          <w:t>2.2.2 COMPUTER NETWORKING TERMS</w:t>
          <w:tab/>
          <w:t>9</w:t>
        </w:r>
      </w:hyperlink>
    </w:p>
    <w:p>
      <w:pPr>
        <w:pStyle w:val="Normal"/>
        <w:tabs>
          <w:tab w:val="left" w:pos="288" w:leader="none"/>
          <w:tab w:val="right" w:pos="9972" w:leader="dot"/>
        </w:tabs>
        <w:rPr/>
      </w:pPr>
      <w:r>
        <w:rPr/>
        <w:tab/>
      </w:r>
      <w:hyperlink w:anchor="__RefHeading___Toc546_3021494796">
        <w:r>
          <w:rPr>
            <w:rStyle w:val="IndexLink"/>
          </w:rPr>
          <w:t>2.2.3 PROGRAMMING LANGUAGES</w:t>
          <w:tab/>
          <w:t>9</w:t>
        </w:r>
      </w:hyperlink>
    </w:p>
    <w:p>
      <w:pPr>
        <w:pStyle w:val="Normal"/>
        <w:tabs>
          <w:tab w:val="left" w:pos="288" w:leader="none"/>
          <w:tab w:val="right" w:pos="9972" w:leader="dot"/>
        </w:tabs>
        <w:rPr/>
      </w:pPr>
      <w:r>
        <w:rPr/>
        <w:tab/>
      </w: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11</w:t>
        </w:r>
      </w:hyperlink>
    </w:p>
    <w:p>
      <w:pPr>
        <w:pStyle w:val="Normal"/>
        <w:tabs>
          <w:tab w:val="left" w:pos="144" w:leader="none"/>
          <w:tab w:val="right" w:pos="9972" w:leader="dot"/>
        </w:tabs>
        <w:rPr/>
      </w:pPr>
      <w:r>
        <w:rPr/>
        <w:tab/>
      </w:r>
      <w:hyperlink w:anchor="__RefHeading___Toc2366_3202449875">
        <w:r>
          <w:rPr>
            <w:rStyle w:val="IndexLink"/>
          </w:rPr>
          <w:t>3.1 PROJECT OBJECTIVE</w:t>
          <w:tab/>
          <w:t>11</w:t>
        </w:r>
      </w:hyperlink>
    </w:p>
    <w:p>
      <w:pPr>
        <w:pStyle w:val="Normal"/>
        <w:tabs>
          <w:tab w:val="left" w:pos="288" w:leader="none"/>
          <w:tab w:val="right" w:pos="9972" w:leader="dot"/>
        </w:tabs>
        <w:rPr/>
      </w:pPr>
      <w:r>
        <w:rPr/>
        <w:tab/>
      </w:r>
      <w:hyperlink w:anchor="__RefHeading___Toc550_3021494796">
        <w:r>
          <w:rPr>
            <w:rStyle w:val="IndexLink"/>
          </w:rPr>
          <w:t>3.1.1 WHY CHOOSE ANSIBLE FOR THIS PROJECT?</w:t>
          <w:tab/>
          <w:t>11</w:t>
        </w:r>
      </w:hyperlink>
    </w:p>
    <w:p>
      <w:pPr>
        <w:pStyle w:val="Normal"/>
        <w:tabs>
          <w:tab w:val="left" w:pos="144" w:leader="none"/>
          <w:tab w:val="right" w:pos="9972" w:leader="dot"/>
        </w:tabs>
        <w:rPr/>
      </w:pPr>
      <w:r>
        <w:rPr/>
        <w:tab/>
      </w:r>
      <w:hyperlink w:anchor="__RefHeading___Toc1484_886435319">
        <w:r>
          <w:rPr>
            <w:rStyle w:val="IndexLink"/>
          </w:rPr>
          <w:t>3.2 SCOPE OF WORK</w:t>
          <w:tab/>
          <w:t>12</w:t>
        </w:r>
      </w:hyperlink>
    </w:p>
    <w:p>
      <w:pPr>
        <w:pStyle w:val="Normal"/>
        <w:tabs>
          <w:tab w:val="left" w:pos="288" w:leader="none"/>
          <w:tab w:val="right" w:pos="9972" w:leader="dot"/>
        </w:tabs>
        <w:rPr/>
      </w:pPr>
      <w:r>
        <w:rPr/>
        <w:tab/>
      </w:r>
      <w:hyperlink w:anchor="__RefHeading___Toc552_3021494796">
        <w:r>
          <w:rPr>
            <w:rStyle w:val="IndexLink"/>
          </w:rPr>
          <w:t>3.2.1 USE CASE 1 – AUTOMATION TO REDUCE TOIL WITH ANSIBLE</w:t>
          <w:tab/>
          <w:t>12</w:t>
        </w:r>
      </w:hyperlink>
    </w:p>
    <w:p>
      <w:pPr>
        <w:pStyle w:val="Normal"/>
        <w:tabs>
          <w:tab w:val="left" w:pos="288" w:leader="none"/>
          <w:tab w:val="right" w:pos="9972" w:leader="dot"/>
        </w:tabs>
        <w:rPr/>
      </w:pPr>
      <w:r>
        <w:rPr/>
        <w:tab/>
      </w:r>
      <w:hyperlink w:anchor="__RefHeading___Toc554_3021494796">
        <w:r>
          <w:rPr>
            <w:rStyle w:val="IndexLink"/>
          </w:rPr>
          <w:t>3.2.2 USE CASE 2 - CAPTURING THE SYSTEM AND TCP METRICS WITH PROMETHEUS AND VISUALIZE THE METRICS WITH GRAFANA FOR ANALYSIS</w:t>
          <w:tab/>
          <w:t>12</w:t>
        </w:r>
      </w:hyperlink>
    </w:p>
    <w:p>
      <w:pPr>
        <w:pStyle w:val="Normal"/>
        <w:tabs>
          <w:tab w:val="left" w:pos="288" w:leader="none"/>
          <w:tab w:val="right" w:pos="9972" w:leader="dot"/>
        </w:tabs>
        <w:rPr/>
      </w:pPr>
      <w:r>
        <w:rPr/>
        <w:tab/>
      </w:r>
      <w:hyperlink w:anchor="__RefHeading___Toc974_1222377247">
        <w:r>
          <w:rPr>
            <w:rStyle w:val="IndexLink"/>
          </w:rPr>
          <w:t>3.2.3 ASSUMPTIONS FOR THE USE CASES:</w:t>
          <w:tab/>
          <w:t>13</w:t>
        </w:r>
      </w:hyperlink>
    </w:p>
    <w:p>
      <w:pPr>
        <w:pStyle w:val="Normal"/>
        <w:tabs>
          <w:tab w:val="right" w:pos="9972" w:leader="dot"/>
        </w:tabs>
        <w:rPr/>
      </w:pPr>
      <w:hyperlink w:anchor="__RefHeading___Toc949_3503246471">
        <w:r>
          <w:rPr>
            <w:rStyle w:val="IndexLink"/>
          </w:rPr>
          <w:t>4. SETTING THE STAGE FOR THE PROJECT</w:t>
          <w:tab/>
          <w:t>14</w:t>
        </w:r>
      </w:hyperlink>
    </w:p>
    <w:p>
      <w:pPr>
        <w:pStyle w:val="Normal"/>
        <w:tabs>
          <w:tab w:val="left" w:pos="144" w:leader="none"/>
          <w:tab w:val="right" w:pos="9972" w:leader="dot"/>
        </w:tabs>
        <w:rPr/>
      </w:pPr>
      <w:r>
        <w:rPr/>
        <w:tab/>
      </w:r>
      <w:hyperlink w:anchor="__RefHeading___Toc2368_3202449875">
        <w:r>
          <w:rPr>
            <w:rStyle w:val="IndexLink"/>
          </w:rPr>
          <w:t>4.1 LAB ENVIRONMENT</w:t>
          <w:tab/>
          <w:t>14</w:t>
        </w:r>
      </w:hyperlink>
    </w:p>
    <w:p>
      <w:pPr>
        <w:pStyle w:val="Normal"/>
        <w:tabs>
          <w:tab w:val="left" w:pos="144" w:leader="none"/>
          <w:tab w:val="right" w:pos="9972" w:leader="dot"/>
        </w:tabs>
        <w:rPr/>
      </w:pPr>
      <w:r>
        <w:rPr/>
        <w:tab/>
      </w:r>
      <w:hyperlink w:anchor="__RefHeading___Toc1125_3503246471">
        <w:r>
          <w:rPr>
            <w:rStyle w:val="IndexLink"/>
          </w:rPr>
          <w:t>4.2 LAB HOST SYSTEM</w:t>
          <w:tab/>
          <w:t>14</w:t>
        </w:r>
      </w:hyperlink>
    </w:p>
    <w:p>
      <w:pPr>
        <w:pStyle w:val="Normal"/>
        <w:tabs>
          <w:tab w:val="left" w:pos="144" w:leader="none"/>
          <w:tab w:val="right" w:pos="9972" w:leader="dot"/>
        </w:tabs>
        <w:rPr/>
      </w:pPr>
      <w:r>
        <w:rPr/>
        <w:tab/>
      </w:r>
      <w:hyperlink w:anchor="__RefHeading___Toc1127_3503246471">
        <w:r>
          <w:rPr>
            <w:rStyle w:val="IndexLink"/>
          </w:rPr>
          <w:t>4.3 VIRTUALIZATION ON THE HOST SYSTEM</w:t>
          <w:tab/>
          <w:t>15</w:t>
        </w:r>
      </w:hyperlink>
    </w:p>
    <w:p>
      <w:pPr>
        <w:pStyle w:val="Normal"/>
        <w:tabs>
          <w:tab w:val="left" w:pos="144" w:leader="none"/>
          <w:tab w:val="right" w:pos="9972" w:leader="dot"/>
        </w:tabs>
        <w:rPr/>
      </w:pPr>
      <w:r>
        <w:rPr/>
        <w:tab/>
      </w:r>
      <w:hyperlink w:anchor="__RefHeading___Toc1129_3503246471">
        <w:r>
          <w:rPr>
            <w:rStyle w:val="IndexLink"/>
          </w:rPr>
          <w:t>4.4 ANSIBLE ENGINE AND ANSIBLE MODULES</w:t>
          <w:tab/>
          <w:t>15</w:t>
        </w:r>
      </w:hyperlink>
    </w:p>
    <w:p>
      <w:pPr>
        <w:pStyle w:val="Normal"/>
        <w:tabs>
          <w:tab w:val="left" w:pos="288" w:leader="none"/>
          <w:tab w:val="right" w:pos="9972" w:leader="dot"/>
        </w:tabs>
        <w:rPr/>
      </w:pPr>
      <w:r>
        <w:rPr/>
        <w:tab/>
      </w:r>
      <w:hyperlink w:anchor="__RefHeading___Toc1237_3503246471">
        <w:r>
          <w:rPr>
            <w:rStyle w:val="IndexLink"/>
          </w:rPr>
          <w:t>4.4.1 BOOT A PRE-BUILT RHEL VIRTUAL MACHINE</w:t>
          <w:tab/>
          <w:t>16</w:t>
        </w:r>
      </w:hyperlink>
    </w:p>
    <w:p>
      <w:pPr>
        <w:pStyle w:val="Normal"/>
        <w:tabs>
          <w:tab w:val="left" w:pos="288" w:leader="none"/>
          <w:tab w:val="right" w:pos="9972" w:leader="dot"/>
        </w:tabs>
        <w:rPr/>
      </w:pPr>
      <w:r>
        <w:rPr/>
        <w:tab/>
      </w:r>
      <w:hyperlink w:anchor="__RefHeading___Toc1239_3503246471">
        <w:r>
          <w:rPr>
            <w:rStyle w:val="IndexLink"/>
          </w:rPr>
          <w:t>4.4.2 INSTALL DOCKER</w:t>
          <w:tab/>
          <w:t>16</w:t>
        </w:r>
      </w:hyperlink>
    </w:p>
    <w:p>
      <w:pPr>
        <w:pStyle w:val="Normal"/>
        <w:tabs>
          <w:tab w:val="left" w:pos="288" w:leader="none"/>
          <w:tab w:val="right" w:pos="9972" w:leader="dot"/>
        </w:tabs>
        <w:rPr/>
      </w:pPr>
      <w:r>
        <w:rPr/>
        <w:tab/>
      </w:r>
      <w:hyperlink w:anchor="__RefHeading___Toc1241_3503246471">
        <w:r>
          <w:rPr>
            <w:rStyle w:val="IndexLink"/>
          </w:rPr>
          <w:t>4.4.3 DOCKER OPERATIONS</w:t>
          <w:tab/>
          <w:t>17</w:t>
        </w:r>
      </w:hyperlink>
    </w:p>
    <w:p>
      <w:pPr>
        <w:pStyle w:val="Normal"/>
        <w:tabs>
          <w:tab w:val="left" w:pos="288" w:leader="none"/>
          <w:tab w:val="right" w:pos="9972" w:leader="dot"/>
        </w:tabs>
        <w:rPr/>
      </w:pPr>
      <w:r>
        <w:rPr/>
        <w:tab/>
      </w:r>
      <w:hyperlink w:anchor="__RefHeading___Toc1243_3503246471">
        <w:r>
          <w:rPr>
            <w:rStyle w:val="IndexLink"/>
          </w:rPr>
          <w:t>4.4.4 TCP ECHO SERVER AND TCP ECHO CLIENT</w:t>
          <w:tab/>
          <w:t>18</w:t>
        </w:r>
      </w:hyperlink>
    </w:p>
    <w:p>
      <w:pPr>
        <w:pStyle w:val="Normal"/>
        <w:tabs>
          <w:tab w:val="left" w:pos="288" w:leader="none"/>
          <w:tab w:val="right" w:pos="9972" w:leader="dot"/>
        </w:tabs>
        <w:rPr/>
      </w:pPr>
      <w:r>
        <w:rPr/>
        <w:tab/>
      </w:r>
      <w:hyperlink w:anchor="__RefHeading___Toc1245_3503246471">
        <w:r>
          <w:rPr>
            <w:rStyle w:val="IndexLink"/>
          </w:rPr>
          <w:t>4.4.5 INSTALL AND CONFIGURE MONITORING TOOLS (PROMETHEUS &amp; NODE_EXPORTER)</w:t>
          <w:tab/>
          <w:t>18</w:t>
        </w:r>
      </w:hyperlink>
    </w:p>
    <w:p>
      <w:pPr>
        <w:pStyle w:val="Normal"/>
        <w:tabs>
          <w:tab w:val="left" w:pos="288" w:leader="none"/>
          <w:tab w:val="right" w:pos="9972" w:leader="dot"/>
        </w:tabs>
        <w:rPr/>
      </w:pPr>
      <w:r>
        <w:rPr/>
        <w:tab/>
      </w:r>
      <w:hyperlink w:anchor="__RefHeading___Toc1560_2936939843">
        <w:r>
          <w:rPr>
            <w:rStyle w:val="IndexLink"/>
          </w:rPr>
          <w:t>4.4.5.1 INSTALLATION OF THE MONITORING TOOLS</w:t>
          <w:tab/>
          <w:t>18</w:t>
        </w:r>
      </w:hyperlink>
    </w:p>
    <w:p>
      <w:pPr>
        <w:pStyle w:val="Normal"/>
        <w:tabs>
          <w:tab w:val="left" w:pos="288" w:leader="none"/>
          <w:tab w:val="right" w:pos="9972" w:leader="dot"/>
        </w:tabs>
        <w:rPr/>
      </w:pPr>
      <w:r>
        <w:rPr/>
        <w:tab/>
      </w:r>
      <w:hyperlink w:anchor="__RefHeading___Toc1562_2936939843">
        <w:r>
          <w:rPr>
            <w:rStyle w:val="IndexLink"/>
          </w:rPr>
          <w:t>4.4.5.2 SCRAPE SYSTEM METRICS WITH prometheus.yml</w:t>
          <w:tab/>
          <w:t>19</w:t>
        </w:r>
      </w:hyperlink>
    </w:p>
    <w:p>
      <w:pPr>
        <w:pStyle w:val="Normal"/>
        <w:tabs>
          <w:tab w:val="left" w:pos="288" w:leader="none"/>
          <w:tab w:val="right" w:pos="9972" w:leader="dot"/>
        </w:tabs>
        <w:rPr/>
      </w:pPr>
      <w:r>
        <w:rPr/>
        <w:tab/>
      </w:r>
      <w:hyperlink w:anchor="__RefHeading___Toc1564_2936939843">
        <w:r>
          <w:rPr>
            <w:rStyle w:val="IndexLink"/>
          </w:rPr>
          <w:t>4.4.5.3 ENABLE THE MONITORING TOOLS AS LINUX SYSTEM SERVICES</w:t>
          <w:tab/>
          <w:t>20</w:t>
        </w:r>
      </w:hyperlink>
    </w:p>
    <w:p>
      <w:pPr>
        <w:pStyle w:val="Normal"/>
        <w:tabs>
          <w:tab w:val="left" w:pos="288" w:leader="none"/>
          <w:tab w:val="right" w:pos="9972" w:leader="dot"/>
        </w:tabs>
        <w:rPr/>
      </w:pPr>
      <w:r>
        <w:rPr/>
        <w:tab/>
      </w:r>
      <w:hyperlink w:anchor="__RefHeading___Toc1247_3503246471">
        <w:r>
          <w:rPr>
            <w:rStyle w:val="IndexLink"/>
          </w:rPr>
          <w:t>4.4.6 INSTALL AND CONFIGURE GRAFANA FOR VISUAL DASHBOARDS</w:t>
          <w:tab/>
          <w:t>20</w:t>
        </w:r>
      </w:hyperlink>
    </w:p>
    <w:p>
      <w:pPr>
        <w:pStyle w:val="Normal"/>
        <w:tabs>
          <w:tab w:val="left" w:pos="144" w:leader="none"/>
          <w:tab w:val="right" w:pos="9972" w:leader="dot"/>
        </w:tabs>
        <w:rPr/>
      </w:pPr>
      <w:r>
        <w:rPr/>
        <w:tab/>
      </w:r>
      <w:hyperlink w:anchor="__RefHeading___Toc1326_45079548">
        <w:r>
          <w:rPr>
            <w:rStyle w:val="IndexLink"/>
          </w:rPr>
          <w:t>4.5 VISUALIZE THE SYSTEM METRICS USING GRAFANA WITH PROMETHEUS AS DATA SOURCE</w:t>
          <w:tab/>
          <w:t>21</w:t>
        </w:r>
      </w:hyperlink>
    </w:p>
    <w:p>
      <w:pPr>
        <w:pStyle w:val="Normal"/>
        <w:tabs>
          <w:tab w:val="left" w:pos="288" w:leader="none"/>
          <w:tab w:val="right" w:pos="9972" w:leader="dot"/>
        </w:tabs>
        <w:rPr/>
      </w:pPr>
      <w:r>
        <w:rPr/>
        <w:tab/>
      </w:r>
      <w:hyperlink w:anchor="__RefHeading___Toc1328_45079548">
        <w:r>
          <w:rPr>
            <w:rStyle w:val="IndexLink"/>
          </w:rPr>
          <w:t>4.5.1 VISUALIZE CUSTOMIZED METRICS FOR TCP ECHO SERVER USING NODE EXPORTER COMMAND LINE FLAG –collector.textfile.directory</w:t>
          <w:tab/>
          <w:t>22</w:t>
        </w:r>
      </w:hyperlink>
    </w:p>
    <w:p>
      <w:pPr>
        <w:pStyle w:val="Normal"/>
        <w:tabs>
          <w:tab w:val="right" w:pos="9972" w:leader="dot"/>
        </w:tabs>
        <w:rPr/>
      </w:pPr>
      <w:hyperlink w:anchor="__RefHeading___Toc568_3021494796">
        <w:r>
          <w:rPr>
            <w:rStyle w:val="IndexLink"/>
          </w:rPr>
          <w:t>5. EXPERIMENTS WITH IMPLEMENTATION OF USE CASES</w:t>
          <w:tab/>
          <w:t>25</w:t>
        </w:r>
      </w:hyperlink>
    </w:p>
    <w:p>
      <w:pPr>
        <w:pStyle w:val="Normal"/>
        <w:tabs>
          <w:tab w:val="left" w:pos="144" w:leader="none"/>
          <w:tab w:val="right" w:pos="9972" w:leader="dot"/>
        </w:tabs>
        <w:rPr/>
      </w:pPr>
      <w:r>
        <w:rPr/>
        <w:tab/>
      </w:r>
      <w:hyperlink w:anchor="__RefHeading___Toc1253_3503246471">
        <w:r>
          <w:rPr>
            <w:rStyle w:val="IndexLink"/>
          </w:rPr>
          <w:t>5.1 USE CASE 1 - DEPLOYMENT OF TCP ECHO SERVER WITHIN DOCKER CONTAINER</w:t>
          <w:tab/>
          <w:t>25</w:t>
        </w:r>
      </w:hyperlink>
    </w:p>
    <w:p>
      <w:pPr>
        <w:pStyle w:val="Normal"/>
        <w:tabs>
          <w:tab w:val="left" w:pos="288" w:leader="none"/>
          <w:tab w:val="right" w:pos="9972" w:leader="dot"/>
        </w:tabs>
        <w:rPr/>
      </w:pPr>
      <w:r>
        <w:rPr/>
        <w:tab/>
      </w:r>
      <w:hyperlink w:anchor="__RefHeading___Toc1255_3503246471">
        <w:r>
          <w:rPr>
            <w:rStyle w:val="IndexLink"/>
          </w:rPr>
          <w:t>5.1.1 USE CASE 1 FLOW DIAGRAM</w:t>
          <w:tab/>
          <w:t>25</w:t>
        </w:r>
      </w:hyperlink>
    </w:p>
    <w:p>
      <w:pPr>
        <w:pStyle w:val="Normal"/>
        <w:tabs>
          <w:tab w:val="left" w:pos="288" w:leader="none"/>
          <w:tab w:val="right" w:pos="9972" w:leader="dot"/>
        </w:tabs>
        <w:rPr/>
      </w:pPr>
      <w:r>
        <w:rPr/>
        <w:tab/>
      </w:r>
      <w:hyperlink w:anchor="__RefHeading___Toc1768_2832366142">
        <w:r>
          <w:rPr>
            <w:rStyle w:val="IndexLink"/>
          </w:rPr>
          <w:t>5.1.2 IMPLEMENTING THE USE CASE 1 WITH END-TO-END AUTOMATION</w:t>
          <w:tab/>
          <w:t>26</w:t>
        </w:r>
      </w:hyperlink>
    </w:p>
    <w:p>
      <w:pPr>
        <w:pStyle w:val="Normal"/>
        <w:tabs>
          <w:tab w:val="left" w:pos="288" w:leader="none"/>
          <w:tab w:val="right" w:pos="9972" w:leader="dot"/>
        </w:tabs>
        <w:rPr/>
      </w:pPr>
      <w:r>
        <w:rPr/>
        <w:tab/>
      </w:r>
      <w:hyperlink w:anchor="__RefHeading___Toc1259_3503246471">
        <w:r>
          <w:rPr>
            <w:rStyle w:val="IndexLink"/>
          </w:rPr>
          <w:t>5.1.3 BENEFITS OF AUTOMATING THE VM AND DOCKER OPERATIONS USING ANSIBLE</w:t>
          <w:tab/>
          <w:t>27</w:t>
        </w:r>
      </w:hyperlink>
    </w:p>
    <w:p>
      <w:pPr>
        <w:pStyle w:val="Normal"/>
        <w:tabs>
          <w:tab w:val="left" w:pos="144" w:leader="none"/>
          <w:tab w:val="right" w:pos="9972" w:leader="dot"/>
        </w:tabs>
        <w:rPr/>
      </w:pPr>
      <w:r>
        <w:rPr/>
        <w:tab/>
      </w:r>
      <w:hyperlink w:anchor="__RefHeading___Toc1261_3503246471">
        <w:r>
          <w:rPr>
            <w:rStyle w:val="IndexLink"/>
          </w:rPr>
          <w:t>5.2 USE CASE 2 - COLLECTING SYSTEM METRICS AND MONITORING THE ENVIRONMENT</w:t>
          <w:tab/>
          <w:t>27</w:t>
        </w:r>
      </w:hyperlink>
    </w:p>
    <w:p>
      <w:pPr>
        <w:pStyle w:val="Normal"/>
        <w:tabs>
          <w:tab w:val="left" w:pos="288" w:leader="none"/>
          <w:tab w:val="right" w:pos="9972" w:leader="dot"/>
        </w:tabs>
        <w:rPr/>
      </w:pPr>
      <w:r>
        <w:rPr/>
        <w:tab/>
      </w:r>
      <w:hyperlink w:anchor="__RefHeading___Toc5824_2423050007">
        <w:r>
          <w:rPr>
            <w:rStyle w:val="IndexLink"/>
          </w:rPr>
          <w:t>5.2.1 MONITORING THE METRICS WITH NODE_EXPORTER AND PROMETHEUS</w:t>
          <w:tab/>
          <w:t>27</w:t>
        </w:r>
      </w:hyperlink>
    </w:p>
    <w:p>
      <w:pPr>
        <w:pStyle w:val="Normal"/>
        <w:tabs>
          <w:tab w:val="left" w:pos="288" w:leader="none"/>
          <w:tab w:val="right" w:pos="9972" w:leader="dot"/>
        </w:tabs>
        <w:rPr/>
      </w:pPr>
      <w:r>
        <w:rPr/>
        <w:tab/>
      </w:r>
      <w:hyperlink w:anchor="__RefHeading___Toc5826_2423050007">
        <w:r>
          <w:rPr>
            <w:rStyle w:val="IndexLink"/>
          </w:rPr>
          <w:t>5.2.1.1 COLLECTING THE CUSTOM METRICS FOR TCP ECHO SERVER</w:t>
          <w:tab/>
          <w:t>29</w:t>
        </w:r>
      </w:hyperlink>
    </w:p>
    <w:p>
      <w:pPr>
        <w:pStyle w:val="Normal"/>
        <w:tabs>
          <w:tab w:val="left" w:pos="288" w:leader="none"/>
          <w:tab w:val="right" w:pos="9972" w:leader="dot"/>
        </w:tabs>
        <w:rPr/>
      </w:pPr>
      <w:r>
        <w:rPr/>
        <w:tab/>
      </w:r>
      <w:hyperlink w:anchor="__RefHeading___Toc2056_278102623">
        <w:r>
          <w:rPr>
            <w:rStyle w:val="IndexLink"/>
          </w:rPr>
          <w:t>5.2.1.2 MONITORING LINUX SYSTEM METRICS AND CUSTOM METRICS WITH PROMETHEUS</w:t>
          <w:tab/>
          <w:t>30</w:t>
        </w:r>
      </w:hyperlink>
    </w:p>
    <w:p>
      <w:pPr>
        <w:pStyle w:val="Normal"/>
        <w:tabs>
          <w:tab w:val="left" w:pos="288" w:leader="none"/>
          <w:tab w:val="right" w:pos="9972" w:leader="dot"/>
        </w:tabs>
        <w:rPr/>
      </w:pPr>
      <w:r>
        <w:rPr/>
        <w:tab/>
      </w:r>
      <w:hyperlink w:anchor="__RefHeading___Toc2079_80078976">
        <w:r>
          <w:rPr>
            <w:rStyle w:val="IndexLink"/>
          </w:rPr>
          <w:t>5.2.2 VISUALIZATION, MONITORING AND ALERTING WITH GRAFANA DASHBOARDS</w:t>
          <w:tab/>
          <w:t>32</w:t>
        </w:r>
      </w:hyperlink>
    </w:p>
    <w:p>
      <w:pPr>
        <w:pStyle w:val="Normal"/>
        <w:tabs>
          <w:tab w:val="left" w:pos="288" w:leader="none"/>
          <w:tab w:val="right" w:pos="9972" w:leader="dot"/>
        </w:tabs>
        <w:rPr/>
      </w:pPr>
      <w:r>
        <w:rPr/>
        <w:tab/>
      </w:r>
      <w:hyperlink w:anchor="__RefHeading___Toc2081_80078976">
        <w:r>
          <w:rPr>
            <w:rStyle w:val="IndexLink"/>
          </w:rPr>
          <w:t>5.2.2.1 TCP ECHO SERVER STATUS DASHBOARD</w:t>
          <w:tab/>
          <w:t>33</w:t>
        </w:r>
      </w:hyperlink>
    </w:p>
    <w:p>
      <w:pPr>
        <w:pStyle w:val="Normal"/>
        <w:tabs>
          <w:tab w:val="left" w:pos="288" w:leader="none"/>
          <w:tab w:val="right" w:pos="9972" w:leader="dot"/>
        </w:tabs>
        <w:rPr/>
      </w:pPr>
      <w:r>
        <w:rPr/>
        <w:tab/>
      </w:r>
      <w:hyperlink w:anchor="__RefHeading___Toc2083_80078976">
        <w:r>
          <w:rPr>
            <w:rStyle w:val="IndexLink"/>
            <w:i w:val="false"/>
            <w:iCs w:val="false"/>
          </w:rPr>
          <w:t>5.2.2.1 EVENT MANAGEMENT WITH GRAFANA ALERT RULES AND NOTIFICATION CHANNELS</w:t>
        </w:r>
        <w:r>
          <w:rPr>
            <w:rStyle w:val="IndexLink"/>
          </w:rPr>
          <w:tab/>
          <w:t>35</w:t>
        </w:r>
      </w:hyperlink>
    </w:p>
    <w:p>
      <w:pPr>
        <w:pStyle w:val="Normal"/>
        <w:tabs>
          <w:tab w:val="left" w:pos="288" w:leader="none"/>
          <w:tab w:val="right" w:pos="9972" w:leader="dot"/>
        </w:tabs>
        <w:rPr/>
      </w:pPr>
      <w:r>
        <w:rPr/>
        <w:tab/>
      </w:r>
      <w:hyperlink w:anchor="__RefHeading___Toc2085_80078976">
        <w:r>
          <w:rPr>
            <w:rStyle w:val="IndexLink"/>
          </w:rPr>
          <w:t>5.2.3 BENEFITS OF VISUALIZING, MONITORING AND ALERTING WITH PROMETHEUS AND GRAFANA</w:t>
          <w:tab/>
          <w:t>38</w:t>
        </w:r>
      </w:hyperlink>
    </w:p>
    <w:p>
      <w:pPr>
        <w:pStyle w:val="Normal"/>
        <w:tabs>
          <w:tab w:val="right" w:pos="9972" w:leader="dot"/>
        </w:tabs>
        <w:rPr/>
      </w:pPr>
      <w:hyperlink w:anchor="__RefHeading___Toc1263_3503246471">
        <w:r>
          <w:rPr>
            <w:rStyle w:val="IndexLink"/>
          </w:rPr>
          <w:t>6. CONCLUSION: ADDRESSING THE PROBLEM OF SITE RELIABILITY</w:t>
          <w:tab/>
          <w:t>39</w:t>
        </w:r>
      </w:hyperlink>
    </w:p>
    <w:p>
      <w:pPr>
        <w:pStyle w:val="Normal"/>
        <w:tabs>
          <w:tab w:val="left" w:pos="144" w:leader="none"/>
          <w:tab w:val="right" w:pos="9972" w:leader="dot"/>
        </w:tabs>
        <w:rPr/>
      </w:pPr>
      <w:r>
        <w:rPr/>
        <w:tab/>
      </w:r>
      <w:hyperlink w:anchor="__RefHeading___Toc1266_3503246471">
        <w:r>
          <w:rPr>
            <w:rStyle w:val="IndexLink"/>
          </w:rPr>
          <w:t>6.1 REDUCING TOIL WITH ANSIBLE AUTOMATION</w:t>
          <w:tab/>
          <w:t>39</w:t>
        </w:r>
      </w:hyperlink>
    </w:p>
    <w:p>
      <w:pPr>
        <w:pStyle w:val="Normal"/>
        <w:tabs>
          <w:tab w:val="left" w:pos="144" w:leader="none"/>
          <w:tab w:val="right" w:pos="9972" w:leader="dot"/>
        </w:tabs>
        <w:rPr/>
      </w:pPr>
      <w:r>
        <w:rPr/>
        <w:tab/>
      </w:r>
      <w:hyperlink w:anchor="__RefHeading___Toc1268_3503246471">
        <w:r>
          <w:rPr>
            <w:rStyle w:val="IndexLink"/>
          </w:rPr>
          <w:t>6.2 OBSERVABILITY WITH PROMETHEUS AND GRAFANA</w:t>
          <w:tab/>
          <w:t>40</w:t>
        </w:r>
      </w:hyperlink>
    </w:p>
    <w:p>
      <w:pPr>
        <w:pStyle w:val="Normal"/>
        <w:tabs>
          <w:tab w:val="right" w:pos="9972" w:leader="dot"/>
        </w:tabs>
        <w:rPr/>
      </w:pPr>
      <w:hyperlink w:anchor="__RefHeading___Toc1488_886435319">
        <w:r>
          <w:rPr>
            <w:rStyle w:val="IndexLink"/>
          </w:rPr>
          <w:t>7. LITERATURE REFERENCES</w:t>
          <w:tab/>
          <w:t>42</w:t>
        </w:r>
      </w:hyperlink>
    </w:p>
    <w:p>
      <w:pPr>
        <w:pStyle w:val="Normal"/>
        <w:tabs>
          <w:tab w:val="right" w:pos="9972" w:leader="dot"/>
        </w:tabs>
        <w:rPr/>
      </w:pPr>
      <w:hyperlink w:anchor="__RefHeading___Toc1131_3503246471">
        <w:r>
          <w:rPr>
            <w:rStyle w:val="IndexLink"/>
          </w:rPr>
          <w:t>APPENDIX A</w:t>
          <w:tab/>
          <w:t>43</w:t>
        </w:r>
      </w:hyperlink>
    </w:p>
    <w:p>
      <w:pPr>
        <w:pStyle w:val="Normal"/>
        <w:tabs>
          <w:tab w:val="left" w:pos="144" w:leader="none"/>
          <w:tab w:val="right" w:pos="9972" w:leader="dot"/>
        </w:tabs>
        <w:rPr/>
      </w:pPr>
      <w:r>
        <w:rPr/>
        <w:tab/>
      </w:r>
      <w:hyperlink w:anchor="__RefHeading___Toc2300_884752964">
        <w:r>
          <w:rPr>
            <w:rStyle w:val="IndexLink"/>
          </w:rPr>
          <w:t>DESIGN AND SOURCE CODE FOR TCP ECHO SERVER AND ECHO CLIENT</w:t>
          <w:tab/>
          <w:t>43</w:t>
        </w:r>
      </w:hyperlink>
    </w:p>
    <w:p>
      <w:pPr>
        <w:pStyle w:val="Normal"/>
        <w:tabs>
          <w:tab w:val="left" w:pos="288" w:leader="none"/>
          <w:tab w:val="right" w:pos="9972" w:leader="dot"/>
        </w:tabs>
        <w:rPr/>
      </w:pPr>
      <w:r>
        <w:rPr/>
        <w:tab/>
      </w:r>
      <w:hyperlink w:anchor="__RefHeading___Toc2302_884752964">
        <w:r>
          <w:rPr>
            <w:rStyle w:val="IndexLink"/>
          </w:rPr>
          <w:t>DESIGN OF TCP ECHO SERVER</w:t>
          <w:tab/>
          <w:t>43</w:t>
        </w:r>
      </w:hyperlink>
    </w:p>
    <w:p>
      <w:pPr>
        <w:pStyle w:val="Normal"/>
        <w:tabs>
          <w:tab w:val="left" w:pos="288" w:leader="none"/>
          <w:tab w:val="right" w:pos="9972" w:leader="dot"/>
        </w:tabs>
        <w:rPr/>
      </w:pPr>
      <w:r>
        <w:rPr/>
        <w:tab/>
      </w:r>
      <w:hyperlink w:anchor="__RefHeading___Toc2304_884752964">
        <w:r>
          <w:rPr>
            <w:rStyle w:val="IndexLink"/>
          </w:rPr>
          <w:t>CODE DEPENDENCIES</w:t>
          <w:tab/>
          <w:t>43</w:t>
        </w:r>
      </w:hyperlink>
    </w:p>
    <w:p>
      <w:pPr>
        <w:pStyle w:val="Normal"/>
        <w:tabs>
          <w:tab w:val="left" w:pos="288" w:leader="none"/>
          <w:tab w:val="right" w:pos="9972" w:leader="dot"/>
        </w:tabs>
        <w:rPr/>
      </w:pPr>
      <w:r>
        <w:rPr/>
        <w:tab/>
      </w:r>
      <w:hyperlink w:anchor="__RefHeading___Toc2306_884752964">
        <w:r>
          <w:rPr>
            <w:rStyle w:val="IndexLink"/>
          </w:rPr>
          <w:t>SOURCE CODE FOR TCP ECHO SERVER – EchoServer.c</w:t>
          <w:tab/>
          <w:t>43</w:t>
        </w:r>
      </w:hyperlink>
    </w:p>
    <w:p>
      <w:pPr>
        <w:pStyle w:val="Normal"/>
        <w:tabs>
          <w:tab w:val="left" w:pos="288" w:leader="none"/>
          <w:tab w:val="right" w:pos="9972" w:leader="dot"/>
        </w:tabs>
        <w:rPr/>
      </w:pPr>
      <w:r>
        <w:rPr/>
        <w:tab/>
      </w:r>
      <w:hyperlink w:anchor="__RefHeading___Toc2308_884752964">
        <w:r>
          <w:rPr>
            <w:rStyle w:val="IndexLink"/>
          </w:rPr>
          <w:t>SOURCE CODE FOR HandleTcpClient.c</w:t>
          <w:tab/>
          <w:t>45</w:t>
        </w:r>
      </w:hyperlink>
    </w:p>
    <w:p>
      <w:pPr>
        <w:pStyle w:val="Normal"/>
        <w:tabs>
          <w:tab w:val="left" w:pos="288" w:leader="none"/>
          <w:tab w:val="right" w:pos="9972" w:leader="dot"/>
        </w:tabs>
        <w:rPr/>
      </w:pPr>
      <w:r>
        <w:rPr/>
        <w:tab/>
      </w:r>
      <w:hyperlink w:anchor="__RefHeading___Toc2310_884752964">
        <w:r>
          <w:rPr>
            <w:rStyle w:val="IndexLink"/>
          </w:rPr>
          <w:t>SOURCE CODE FOR DieWithError.c</w:t>
          <w:tab/>
          <w:t>46</w:t>
        </w:r>
      </w:hyperlink>
    </w:p>
    <w:p>
      <w:pPr>
        <w:pStyle w:val="Normal"/>
        <w:tabs>
          <w:tab w:val="left" w:pos="288" w:leader="none"/>
          <w:tab w:val="right" w:pos="9972" w:leader="dot"/>
        </w:tabs>
        <w:rPr/>
      </w:pPr>
      <w:r>
        <w:rPr/>
        <w:tab/>
      </w:r>
      <w:hyperlink w:anchor="__RefHeading___Toc2312_884752964">
        <w:r>
          <w:rPr>
            <w:rStyle w:val="IndexLink"/>
          </w:rPr>
          <w:t>SOURCE CODE FOR EchoClient.c</w:t>
          <w:tab/>
          <w:t>46</w:t>
        </w:r>
      </w:hyperlink>
    </w:p>
    <w:p>
      <w:pPr>
        <w:pStyle w:val="Normal"/>
        <w:tabs>
          <w:tab w:val="left" w:pos="288" w:leader="none"/>
          <w:tab w:val="right" w:pos="9972" w:leader="dot"/>
        </w:tabs>
        <w:rPr/>
      </w:pPr>
      <w:r>
        <w:rPr/>
        <w:tab/>
      </w:r>
      <w:hyperlink w:anchor="__RefHeading___Toc2314_884752964">
        <w:r>
          <w:rPr>
            <w:rStyle w:val="IndexLink"/>
          </w:rPr>
          <w:t>COMPILING THE CODE</w:t>
          <w:tab/>
          <w:t>48</w:t>
        </w:r>
      </w:hyperlink>
    </w:p>
    <w:p>
      <w:pPr>
        <w:pStyle w:val="Normal"/>
        <w:tabs>
          <w:tab w:val="right" w:pos="9972" w:leader="dot"/>
        </w:tabs>
        <w:rPr/>
      </w:pPr>
      <w:hyperlink w:anchor="__RefHeading___Toc2316_884752964">
        <w:r>
          <w:rPr>
            <w:rStyle w:val="IndexLink"/>
          </w:rPr>
          <w:t>APPENDIX B</w:t>
          <w:tab/>
          <w:t>49</w:t>
        </w:r>
      </w:hyperlink>
    </w:p>
    <w:p>
      <w:pPr>
        <w:pStyle w:val="Normal"/>
        <w:tabs>
          <w:tab w:val="left" w:pos="144" w:leader="none"/>
          <w:tab w:val="right" w:pos="9972" w:leader="dot"/>
        </w:tabs>
        <w:rPr/>
      </w:pPr>
      <w:r>
        <w:rPr/>
        <w:tab/>
      </w:r>
      <w:hyperlink w:anchor="__RefHeading___Toc2318_884752964">
        <w:r>
          <w:rPr>
            <w:rStyle w:val="IndexLink"/>
          </w:rPr>
          <w:t>USING PRE-COFIGURED GRAFANA DASHBOARDS</w:t>
          <w:tab/>
          <w:t>49</w:t>
        </w:r>
      </w:hyperlink>
    </w:p>
    <w:p>
      <w:pPr>
        <w:pStyle w:val="Normal"/>
        <w:tabs>
          <w:tab w:val="right" w:pos="9972" w:leader="dot"/>
        </w:tabs>
        <w:rPr/>
      </w:pPr>
      <w:hyperlink w:anchor="__RefHeading___Toc2551_1180313817">
        <w:r>
          <w:rPr>
            <w:rStyle w:val="IndexLink"/>
          </w:rPr>
          <w:t>APPENDIX C</w:t>
          <w:tab/>
          <w:t>50</w:t>
        </w:r>
      </w:hyperlink>
    </w:p>
    <w:p>
      <w:pPr>
        <w:pStyle w:val="Normal"/>
        <w:tabs>
          <w:tab w:val="left" w:pos="144" w:leader="none"/>
          <w:tab w:val="right" w:pos="9972" w:leader="dot"/>
        </w:tabs>
        <w:rPr/>
      </w:pPr>
      <w:r>
        <w:rPr/>
        <w:tab/>
      </w:r>
      <w:hyperlink w:anchor="__RefHeading___Toc2553_1180313817">
        <w:r>
          <w:rPr>
            <w:rStyle w:val="IndexLink"/>
          </w:rPr>
          <w:t>DEMONSTRATION OF END-TO-END AUTOMATION</w:t>
          <w:tab/>
          <w:t>50</w:t>
        </w:r>
      </w:hyperlink>
    </w:p>
    <w:p>
      <w:pPr>
        <w:pStyle w:val="Normal"/>
        <w:tabs>
          <w:tab w:val="left" w:pos="288" w:leader="none"/>
          <w:tab w:val="right" w:pos="9972" w:leader="dot"/>
        </w:tabs>
        <w:rPr/>
      </w:pPr>
      <w:r>
        <w:rPr/>
        <w:tab/>
      </w:r>
      <w:hyperlink w:anchor="__RefHeading___Toc2555_1180313817">
        <w:r>
          <w:rPr>
            <w:rStyle w:val="IndexLink"/>
          </w:rPr>
          <w:t>INVOKING THE MAIN AUTOMATION SCRIPT vm_play.sh</w:t>
          <w:tab/>
          <w:t>50</w:t>
        </w:r>
      </w:hyperlink>
    </w:p>
    <w:p>
      <w:pPr>
        <w:pStyle w:val="Normal"/>
        <w:tabs>
          <w:tab w:val="left" w:pos="288" w:leader="none"/>
          <w:tab w:val="right" w:pos="9972" w:leader="dot"/>
        </w:tabs>
        <w:rPr/>
      </w:pPr>
      <w:r>
        <w:rPr/>
        <w:tab/>
      </w:r>
      <w:hyperlink w:anchor="__RefHeading___Toc2557_1180313817">
        <w:r>
          <w:rPr>
            <w:rStyle w:val="IndexLink"/>
          </w:rPr>
          <w:t>RESULTS OF THE INVOCATION</w:t>
          <w:tab/>
          <w:t>58</w:t>
        </w:r>
      </w:hyperlink>
      <w:r>
        <w:fldChar w:fldCharType="end"/>
      </w:r>
    </w:p>
    <w:p>
      <w:pPr>
        <w:pStyle w:val="Heading2"/>
        <w:numPr>
          <w:ilvl w:val="0"/>
          <w:numId w:val="7"/>
        </w:numPr>
        <w:rPr/>
      </w:pPr>
      <w:r>
        <w:rPr/>
      </w:r>
    </w:p>
    <w:p>
      <w:pPr>
        <w:pStyle w:val="Heading2"/>
        <w:numPr>
          <w:ilvl w:val="1"/>
          <w:numId w:val="16"/>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0"/>
        </w:numPr>
        <w:rPr/>
      </w:pPr>
      <w:bookmarkStart w:id="6" w:name="__RefHeading___Toc945_3503246471"/>
      <w:bookmarkEnd w:id="6"/>
      <w:r>
        <w:rPr/>
        <w:t>2. INTRODUCTION</w:t>
      </w:r>
    </w:p>
    <w:p>
      <w:pPr>
        <w:pStyle w:val="Heading2"/>
        <w:numPr>
          <w:ilvl w:val="1"/>
          <w:numId w:val="16"/>
        </w:numPr>
        <w:rPr/>
      </w:pPr>
      <w:bookmarkStart w:id="7" w:name="__RefHeading___Toc1480_886435319"/>
      <w:bookmarkEnd w:id="7"/>
      <w:r>
        <w:rPr/>
        <w:t>2.1 BACKGROUND</w:t>
      </w:r>
    </w:p>
    <w:p>
      <w:pPr>
        <w:pStyle w:val="Heading3"/>
        <w:numPr>
          <w:ilvl w:val="2"/>
          <w:numId w:val="13"/>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19"/>
        </w:numPr>
        <w:spacing w:lineRule="auto" w:line="360"/>
        <w:rPr>
          <w:sz w:val="20"/>
          <w:szCs w:val="20"/>
        </w:rPr>
      </w:pPr>
      <w:r>
        <w:rPr>
          <w:sz w:val="22"/>
          <w:szCs w:val="22"/>
        </w:rPr>
        <w:t>availability (how much time the application is available for use?)</w:t>
      </w:r>
    </w:p>
    <w:p>
      <w:pPr>
        <w:pStyle w:val="Normal"/>
        <w:numPr>
          <w:ilvl w:val="0"/>
          <w:numId w:val="19"/>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19"/>
        </w:numPr>
        <w:spacing w:lineRule="auto" w:line="360"/>
        <w:rPr>
          <w:sz w:val="20"/>
          <w:szCs w:val="20"/>
        </w:rPr>
      </w:pPr>
      <w:r>
        <w:rPr>
          <w:sz w:val="22"/>
          <w:szCs w:val="22"/>
        </w:rPr>
        <w:t>recoverability (how quickly the system can recover from a failure?)</w:t>
      </w:r>
    </w:p>
    <w:p>
      <w:pPr>
        <w:pStyle w:val="Normal"/>
        <w:numPr>
          <w:ilvl w:val="0"/>
          <w:numId w:val="19"/>
        </w:numPr>
        <w:spacing w:lineRule="auto" w:line="360"/>
        <w:rPr>
          <w:sz w:val="20"/>
          <w:szCs w:val="20"/>
        </w:rPr>
      </w:pPr>
      <w:r>
        <w:rPr>
          <w:sz w:val="22"/>
          <w:szCs w:val="22"/>
        </w:rPr>
        <w:t>maintainability (how effectively application changes can be incorporated?)</w:t>
      </w:r>
    </w:p>
    <w:p>
      <w:pPr>
        <w:pStyle w:val="Normal"/>
        <w:numPr>
          <w:ilvl w:val="0"/>
          <w:numId w:val="19"/>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0"/>
        </w:numPr>
        <w:spacing w:lineRule="auto" w:line="360"/>
        <w:rPr>
          <w:sz w:val="20"/>
          <w:szCs w:val="20"/>
        </w:rPr>
      </w:pPr>
      <w:r>
        <w:rPr>
          <w:sz w:val="22"/>
          <w:szCs w:val="22"/>
        </w:rPr>
        <w:t>elasticity (how robust the system responds to sudden surge or drop in the processing load?).</w:t>
      </w:r>
    </w:p>
    <w:p>
      <w:pPr>
        <w:pStyle w:val="Normal"/>
        <w:numPr>
          <w:ilvl w:val="0"/>
          <w:numId w:val="20"/>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1"/>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1"/>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1"/>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0"/>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2"/>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2"/>
            <w:szCs w:val="22"/>
          </w:rPr>
          <w:t>[5]</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2"/>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2"/>
            <w:szCs w:val="22"/>
            <w:u w:val="none"/>
          </w:rPr>
          <w:t>[6][7]</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[8]</w:t>
        </w:r>
      </w:hyperlink>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[10]</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[20]</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w:t>
      </w:r>
      <w:hyperlink w:anchor="_toc596">
        <w:r>
          <w:rPr>
            <w:rStyle w:val="InternetLink"/>
            <w:strike w:val="false"/>
            <w:dstrike w:val="false"/>
            <w:color w:val="000000"/>
            <w:sz w:val="22"/>
            <w:szCs w:val="22"/>
            <w:u w:val="none"/>
          </w:rPr>
          <w:t>[11]</w:t>
        </w:r>
      </w:hyperlink>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5">
                <wp:simplePos x="0" y="0"/>
                <wp:positionH relativeFrom="column">
                  <wp:posOffset>-38100</wp:posOffset>
                </wp:positionH>
                <wp:positionV relativeFrom="paragraph">
                  <wp:posOffset>192405</wp:posOffset>
                </wp:positionV>
                <wp:extent cx="6419215" cy="418465"/>
                <wp:effectExtent l="0" t="0" r="0" b="0"/>
                <wp:wrapNone/>
                <wp:docPr id="2" name="Shape9"/>
                <a:graphic xmlns:a="http://schemas.openxmlformats.org/drawingml/2006/main">
                  <a:graphicData uri="http://schemas.microsoft.com/office/word/2010/wordprocessingShape">
                    <wps:wsp>
                      <wps:cNvSpPr/>
                      <wps:spPr>
                        <a:xfrm>
                          <a:off x="0" y="0"/>
                          <a:ext cx="6418440" cy="417960"/>
                        </a:xfrm>
                        <a:custGeom>
                          <a:avLst/>
                          <a:gdLst/>
                          <a:ahLst/>
                          <a:rect l="0" t="0"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v:roundrect id="shape_0" ID="Shape9" stroked="t" style="position:absolute;margin-left:-3pt;margin-top:15.15pt;width:505.35pt;height:32.85pt">
                <w10:wrap type="none"/>
                <v:fill o:detectmouseclick="t" on="false"/>
                <v:stroke color="#3465a4" weight="12600" joinstyle="round" endcap="flat"/>
              </v:roundrect>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2"/>
            <w:szCs w:val="22"/>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2"/>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2"/>
            <w:szCs w:val="22"/>
            <w:u w:val="none"/>
          </w:rPr>
          <w:t>[13]</w:t>
        </w:r>
      </w:hyperlink>
    </w:p>
    <w:p>
      <w:pPr>
        <w:pStyle w:val="Normal"/>
        <w:ind w:left="0" w:right="0" w:hanging="0"/>
        <w:rPr>
          <w:b/>
          <w:b/>
          <w:bCs/>
          <w:strike w:val="false"/>
          <w:dstrike w:val="false"/>
          <w:color w:val="000000"/>
          <w:sz w:val="20"/>
          <w:szCs w:val="20"/>
        </w:rPr>
      </w:pPr>
      <w:r>
        <w:rPr/>
      </w:r>
    </w:p>
    <w:p>
      <w:pPr>
        <w:pStyle w:val="Normal"/>
        <w:ind w:left="0" w:right="0" w:hanging="0"/>
        <w:rPr>
          <w:b/>
          <w:b/>
          <w:bCs/>
          <w:strike w:val="false"/>
          <w:dstrike w:val="false"/>
          <w:color w:val="000000"/>
          <w:sz w:val="20"/>
          <w:szCs w:val="20"/>
        </w:rPr>
      </w:pPr>
      <w:r>
        <w:rPr/>
      </w:r>
    </w:p>
    <w:p>
      <w:pPr>
        <w:pStyle w:val="Normal"/>
        <w:ind w:left="0" w:right="0" w:hanging="0"/>
        <w:rPr>
          <w:b/>
          <w:b/>
          <w:bCs/>
          <w:strike w:val="false"/>
          <w:dstrike w:val="false"/>
          <w:color w:val="000000"/>
          <w:sz w:val="20"/>
          <w:szCs w:val="20"/>
        </w:rPr>
      </w:pPr>
      <w:r>
        <w:rPr/>
      </w:r>
    </w:p>
    <w:p>
      <w:pPr>
        <w:pStyle w:val="Normal"/>
        <w:ind w:left="0" w:right="0" w:hanging="0"/>
        <w:rPr>
          <w:b/>
          <w:b/>
          <w:bCs/>
          <w:strike w:val="false"/>
          <w:dstrike w:val="false"/>
          <w:color w:val="000000"/>
          <w:sz w:val="20"/>
          <w:szCs w:val="20"/>
        </w:rPr>
      </w:pPr>
      <w:r>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z w:val="22"/>
          <w:szCs w:val="22"/>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2"/>
            <w:szCs w:val="22"/>
            <w:u w:val="none"/>
          </w:rPr>
          <w:t>[14]</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2"/>
            <w:szCs w:val="22"/>
          </w:rPr>
          <w:t>[21]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2"/>
            <w:szCs w:val="22"/>
            <w:u w:val="none"/>
          </w:rPr>
          <w:t>[18]</w:t>
        </w:r>
      </w:hyperlink>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2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10"/>
        </w:numPr>
        <w:rPr/>
      </w:pPr>
      <w:bookmarkStart w:id="16" w:name="__RefHeading___Toc947_3503246471"/>
      <w:bookmarkEnd w:id="16"/>
      <w:r>
        <w:rPr/>
        <w:t>3. PROJECT OBJECTIVE AND SCOPE</w:t>
      </w:r>
    </w:p>
    <w:p>
      <w:pPr>
        <w:pStyle w:val="Heading2"/>
        <w:numPr>
          <w:ilvl w:val="1"/>
          <w:numId w:val="16"/>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hyperlink w:anchor="_toc596">
        <w:r>
          <w:rPr>
            <w:rStyle w:val="InternetLink"/>
            <w:b w:val="false"/>
            <w:bCs w:val="false"/>
            <w:sz w:val="22"/>
            <w:szCs w:val="22"/>
            <w:u w:val="none"/>
          </w:rPr>
          <w:t>[1] [4]</w:t>
        </w:r>
      </w:hyperlink>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hyperlink w:anchor="_toc596">
        <w:r>
          <w:rPr>
            <w:rStyle w:val="InternetLink"/>
            <w:b w:val="false"/>
            <w:bCs w:val="false"/>
            <w:i w:val="false"/>
            <w:iCs w:val="false"/>
            <w:sz w:val="22"/>
            <w:szCs w:val="22"/>
            <w:u w:val="none"/>
          </w:rPr>
          <w:t>[1][2]</w:t>
        </w:r>
      </w:hyperlink>
      <w:r>
        <w:rPr>
          <w:rStyle w:val="InternetLink"/>
          <w:b w:val="false"/>
          <w:bCs w:val="false"/>
          <w:i w:val="false"/>
          <w:iCs w:val="false"/>
          <w:sz w:val="22"/>
          <w:szCs w:val="22"/>
          <w:u w:val="none"/>
        </w:rPr>
        <w:t xml:space="preserve">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2"/>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2"/>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2"/>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2"/>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2"/>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2"/>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3"/>
        </w:numPr>
        <w:spacing w:lineRule="auto" w:line="276"/>
        <w:rPr>
          <w:sz w:val="22"/>
          <w:szCs w:val="22"/>
        </w:rPr>
      </w:pPr>
      <w:r>
        <w:rPr>
          <w:sz w:val="22"/>
          <w:szCs w:val="22"/>
        </w:rPr>
        <w:t>Study the internals of how ansible modules interact with operating system libraries</w:t>
      </w:r>
    </w:p>
    <w:p>
      <w:pPr>
        <w:pStyle w:val="Normal"/>
        <w:numPr>
          <w:ilvl w:val="0"/>
          <w:numId w:val="23"/>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3"/>
        </w:numPr>
        <w:spacing w:lineRule="auto" w:line="276"/>
        <w:rPr>
          <w:sz w:val="20"/>
          <w:szCs w:val="20"/>
        </w:rPr>
      </w:pPr>
      <w:r>
        <w:rPr>
          <w:sz w:val="22"/>
          <w:szCs w:val="22"/>
        </w:rPr>
        <w:t>Practice the principles that eventually results in Site Reliability.</w:t>
      </w:r>
    </w:p>
    <w:p>
      <w:pPr>
        <w:pStyle w:val="Heading2"/>
        <w:numPr>
          <w:ilvl w:val="1"/>
          <w:numId w:val="16"/>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4"/>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4"/>
        </w:numPr>
        <w:spacing w:lineRule="auto" w:line="276"/>
        <w:rPr/>
      </w:pPr>
      <w:r>
        <w:rPr>
          <w:sz w:val="22"/>
          <w:szCs w:val="22"/>
        </w:rPr>
        <w:t xml:space="preserve">Understand and implement the potential to interface </w:t>
      </w:r>
      <w:hyperlink w:anchor="_toc596">
        <w:r>
          <w:rPr>
            <w:rStyle w:val="InternetLink"/>
            <w:sz w:val="22"/>
            <w:szCs w:val="22"/>
            <w:u w:val="none"/>
          </w:rPr>
          <w:t>[2]</w:t>
        </w:r>
      </w:hyperlink>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4"/>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8"/>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8"/>
        </w:numPr>
        <w:bidi w:val="0"/>
        <w:ind w:left="900" w:right="0" w:hanging="0"/>
        <w:jc w:val="left"/>
        <w:rPr>
          <w:sz w:val="20"/>
          <w:szCs w:val="20"/>
        </w:rPr>
      </w:pPr>
      <w:r>
        <w:rPr>
          <w:sz w:val="22"/>
          <w:szCs w:val="22"/>
        </w:rPr>
        <w:t>Install Docker on top of the VM</w:t>
      </w:r>
    </w:p>
    <w:p>
      <w:pPr>
        <w:pStyle w:val="Normal"/>
        <w:widowControl/>
        <w:numPr>
          <w:ilvl w:val="0"/>
          <w:numId w:val="18"/>
        </w:numPr>
        <w:bidi w:val="0"/>
        <w:ind w:left="900" w:right="0" w:hanging="0"/>
        <w:jc w:val="left"/>
        <w:rPr>
          <w:sz w:val="20"/>
          <w:szCs w:val="20"/>
        </w:rPr>
      </w:pPr>
      <w:r>
        <w:rPr>
          <w:sz w:val="22"/>
          <w:szCs w:val="22"/>
        </w:rPr>
        <w:t>Spin a Docker container within the VM</w:t>
      </w:r>
    </w:p>
    <w:p>
      <w:pPr>
        <w:pStyle w:val="Normal"/>
        <w:widowControl/>
        <w:numPr>
          <w:ilvl w:val="0"/>
          <w:numId w:val="18"/>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8"/>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4"/>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7"/>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7"/>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fals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1"/>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Heading1"/>
        <w:numPr>
          <w:ilvl w:val="0"/>
          <w:numId w:val="10"/>
        </w:numPr>
        <w:rPr/>
      </w:pPr>
      <w:bookmarkStart w:id="24" w:name="__RefHeading___Toc949_3503246471"/>
      <w:bookmarkEnd w:id="24"/>
      <w:r>
        <w:rPr/>
        <w:t>4. SETTING THE STAGE FOR THE PROJECT</w:t>
      </w:r>
    </w:p>
    <w:p>
      <w:pPr>
        <w:pStyle w:val="Heading2"/>
        <w:numPr>
          <w:ilvl w:val="1"/>
          <w:numId w:val="10"/>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4085" cy="163195"/>
                <wp:effectExtent l="0" t="0" r="0" b="0"/>
                <wp:wrapNone/>
                <wp:docPr id="3" name="Shape23"/>
                <a:graphic xmlns:a="http://schemas.openxmlformats.org/drawingml/2006/main">
                  <a:graphicData uri="http://schemas.microsoft.com/office/word/2010/wordprocessingShape">
                    <wps:wsp>
                      <wps:cNvSpPr/>
                      <wps:spPr>
                        <a:xfrm>
                          <a:off x="0" y="0"/>
                          <a:ext cx="2203560" cy="162720"/>
                        </a:xfrm>
                        <a:prstGeom prst="rect">
                          <a:avLst/>
                        </a:prstGeom>
                        <a:noFill/>
                        <a:ln>
                          <a:noFill/>
                        </a:ln>
                      </wps:spPr>
                      <wps:style>
                        <a:lnRef idx="0"/>
                        <a:fillRef idx="0"/>
                        <a:effectRef idx="0"/>
                        <a:fontRef idx="minor"/>
                      </wps:style>
                      <wps:txbx>
                        <w:txbxContent>
                          <w:p>
                            <w:pPr>
                              <w:pStyle w:val="Normal"/>
                              <w:overflowPunct w:val="true"/>
                              <w:spacing w:before="29" w:after="29"/>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45pt;height:12.75pt">
                <w10:wrap type="square"/>
                <v:fill o:detectmouseclick="t" on="false"/>
                <v:stroke color="#3465a4" joinstyle="round" endcap="flat"/>
                <v:textbox>
                  <w:txbxContent>
                    <w:p>
                      <w:pPr>
                        <w:pStyle w:val="Normal"/>
                        <w:overflowPunct w:val="true"/>
                        <w:spacing w:before="29" w:after="29"/>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6"/>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6"/>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6"/>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6"/>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6"/>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6"/>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6"/>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8"/>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8"/>
        </w:numPr>
        <w:overflowPunct w:val="fals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8"/>
        </w:numPr>
        <w:overflowPunct w:val="false"/>
        <w:bidi w:val="0"/>
        <w:spacing w:lineRule="auto" w:line="276"/>
        <w:ind w:left="900" w:right="0" w:hanging="0"/>
        <w:jc w:val="left"/>
        <w:rPr>
          <w:sz w:val="22"/>
          <w:szCs w:val="22"/>
        </w:rPr>
      </w:pPr>
      <w:r>
        <w:rPr>
          <w:sz w:val="22"/>
          <w:szCs w:val="22"/>
        </w:rPr>
        <w:t xml:space="preserve">8 GB RAM </w:t>
      </w:r>
    </w:p>
    <w:p>
      <w:pPr>
        <w:pStyle w:val="Normal"/>
        <w:widowControl/>
        <w:numPr>
          <w:ilvl w:val="0"/>
          <w:numId w:val="28"/>
        </w:numPr>
        <w:overflowPunct w:val="fals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fals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8"/>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8"/>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7"/>
        </w:numPr>
        <w:overflowPunct w:val="fals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7"/>
        </w:numPr>
        <w:overflowPunct w:val="fals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7"/>
        </w:numPr>
        <w:overflowPunct w:val="fals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7"/>
        </w:numPr>
        <w:overflowPunct w:val="fals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7"/>
        </w:numPr>
        <w:overflowPunct w:val="fals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7"/>
        </w:numPr>
        <w:overflowPunct w:val="fals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0"/>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6">
                <wp:simplePos x="0" y="0"/>
                <wp:positionH relativeFrom="column">
                  <wp:posOffset>-130175</wp:posOffset>
                </wp:positionH>
                <wp:positionV relativeFrom="paragraph">
                  <wp:posOffset>151765</wp:posOffset>
                </wp:positionV>
                <wp:extent cx="6483350" cy="626110"/>
                <wp:effectExtent l="0" t="0" r="0" b="0"/>
                <wp:wrapNone/>
                <wp:docPr id="6" name="Shape1"/>
                <a:graphic xmlns:a="http://schemas.openxmlformats.org/drawingml/2006/main">
                  <a:graphicData uri="http://schemas.microsoft.com/office/word/2010/wordprocessingShape">
                    <wps:wsp>
                      <wps:cNvSpPr/>
                      <wps:spPr>
                        <a:xfrm>
                          <a:off x="0" y="0"/>
                          <a:ext cx="6482880" cy="6253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0"/>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1360" cy="626110"/>
                <wp:effectExtent l="0" t="0" r="0" b="0"/>
                <wp:wrapNone/>
                <wp:docPr id="7" name="Shape1"/>
                <a:graphic xmlns:a="http://schemas.openxmlformats.org/drawingml/2006/main">
                  <a:graphicData uri="http://schemas.microsoft.com/office/word/2010/wordprocessingShape">
                    <wps:wsp>
                      <wps:cNvSpPr/>
                      <wps:spPr>
                        <a:xfrm>
                          <a:off x="0" y="0"/>
                          <a:ext cx="5800680" cy="62532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0"/>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hyperlink w:anchor="3.1.7.4.1.3.4 TCP ECHO SERVER AND TCP ECHO CLIENT|outline">
        <w:r>
          <w:rPr>
            <w:rStyle w:val="InternetLink"/>
            <w:b w:val="false"/>
            <w:bCs w:val="false"/>
            <w:sz w:val="22"/>
            <w:szCs w:val="22"/>
          </w:rPr>
          <w:t>section 4.1.3.4</w:t>
        </w:r>
      </w:hyperlink>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4">
                <wp:simplePos x="0" y="0"/>
                <wp:positionH relativeFrom="column">
                  <wp:posOffset>-114935</wp:posOffset>
                </wp:positionH>
                <wp:positionV relativeFrom="paragraph">
                  <wp:posOffset>153035</wp:posOffset>
                </wp:positionV>
                <wp:extent cx="6483985" cy="547370"/>
                <wp:effectExtent l="0" t="0" r="0" b="0"/>
                <wp:wrapNone/>
                <wp:docPr id="8" name="Shape1"/>
                <a:graphic xmlns:a="http://schemas.openxmlformats.org/drawingml/2006/main">
                  <a:graphicData uri="http://schemas.microsoft.com/office/word/2010/wordprocessingShape">
                    <wps:wsp>
                      <wps:cNvSpPr/>
                      <wps:spPr>
                        <a:xfrm>
                          <a:off x="0" y="0"/>
                          <a:ext cx="6483240" cy="5468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0"/>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0"/>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8"/>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8"/>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8"/>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0"/>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3">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497955" cy="235585"/>
                <wp:effectExtent l="0" t="0" r="0" b="0"/>
                <wp:wrapNone/>
                <wp:docPr id="9" name="Shape2"/>
                <a:graphic xmlns:a="http://schemas.openxmlformats.org/drawingml/2006/main">
                  <a:graphicData uri="http://schemas.microsoft.com/office/word/2010/wordprocessingShape">
                    <wps:wsp>
                      <wps:cNvSpPr/>
                      <wps:spPr>
                        <a:xfrm>
                          <a:off x="0" y="0"/>
                          <a:ext cx="6497280" cy="23508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8"/>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7.8. LITERATURE REFERENCES|outline">
        <w:r>
          <w:rPr>
            <w:rStyle w:val="InternetLink"/>
            <w:b w:val="false"/>
            <w:bCs w:val="false"/>
            <w:sz w:val="22"/>
            <w:szCs w:val="22"/>
          </w:rPr>
          <w:t>[28]</w:t>
        </w:r>
      </w:hyperlink>
      <w:r>
        <w:rPr>
          <w:b w:val="false"/>
          <w:bCs w:val="false"/>
          <w:sz w:val="22"/>
          <w:szCs w:val="22"/>
        </w:rPr>
        <w:t xml:space="preserve"> </w:t>
      </w:r>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9"/>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0"/>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0"/>
        </w:numPr>
        <w:rPr/>
      </w:pPr>
      <w:bookmarkStart w:id="41" w:name="__RefHeading___Toc568_3021494796"/>
      <w:bookmarkEnd w:id="41"/>
      <w:r>
        <w:rPr/>
        <w:t>5. EXPERIMENTS WITH IMPLEMENTATION OF USE CASES</w:t>
      </w:r>
    </w:p>
    <w:p>
      <w:pPr>
        <w:pStyle w:val="Heading2"/>
        <w:numPr>
          <w:ilvl w:val="1"/>
          <w:numId w:val="10"/>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2"/>
            <w:szCs w:val="22"/>
          </w:rPr>
          <w:t xml:space="preserve">Section 6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2"/>
          <w:numId w:val="10"/>
        </w:numPr>
        <w:jc w:val="left"/>
        <w:rPr>
          <w:sz w:val="20"/>
          <w:szCs w:val="20"/>
        </w:rPr>
      </w:pPr>
      <w:r>
        <w:rPr>
          <w:sz w:val="20"/>
          <w:szCs w:val="20"/>
        </w:rPr>
      </w:r>
    </w:p>
    <w:p>
      <w:pPr>
        <w:pStyle w:val="Heading3"/>
        <w:numPr>
          <w:ilvl w:val="2"/>
          <w:numId w:val="10"/>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7">
            <wp:simplePos x="0" y="0"/>
            <wp:positionH relativeFrom="column">
              <wp:posOffset>-546735</wp:posOffset>
            </wp:positionH>
            <wp:positionV relativeFrom="paragraph">
              <wp:posOffset>66675</wp:posOffset>
            </wp:positionV>
            <wp:extent cx="7440295" cy="344233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Heading3"/>
        <w:numPr>
          <w:ilvl w:val="2"/>
          <w:numId w:val="10"/>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09055" cy="446405"/>
                <wp:effectExtent l="0" t="0" r="0" b="0"/>
                <wp:wrapNone/>
                <wp:docPr id="11" name="Shape3"/>
                <a:graphic xmlns:a="http://schemas.openxmlformats.org/drawingml/2006/main">
                  <a:graphicData uri="http://schemas.microsoft.com/office/word/2010/wordprocessingShape">
                    <wps:wsp>
                      <wps:cNvSpPr/>
                      <wps:spPr>
                        <a:xfrm>
                          <a:off x="0" y="0"/>
                          <a:ext cx="6408360" cy="44568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18">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0"/>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0"/>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7"/>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r>
        <w:rPr>
          <w:rFonts w:eastAsia="WenQuanYi Zen Hei Sharp" w:cs="Lohit Devanagari"/>
          <w:color w:val="00000A"/>
          <w:sz w:val="22"/>
          <w:szCs w:val="22"/>
          <w:lang w:val="en-US" w:eastAsia="zh-CN" w:bidi="hi-IN"/>
        </w:rPr>
        <w:t>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7"/>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pPr>
            <w:r>
              <w:rPr/>
              <w:t>If the value is ‘1’, then TCP Echo Server is running</w:t>
            </w:r>
          </w:p>
          <w:p>
            <w:pPr>
              <w:pStyle w:val="Normal"/>
              <w:widowControl/>
              <w:overflowPunct w:val="fals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Normal"/>
              <w:widowControl/>
              <w:overflowPunct w:val="false"/>
              <w:bidi w:val="0"/>
              <w:spacing w:lineRule="auto" w:line="276" w:before="29" w:after="29"/>
              <w:jc w:val="left"/>
              <w:rPr/>
            </w:pPr>
            <w:r>
              <w:rPr/>
              <w:t>If the value is ‘1’, then status of TCP Echo Server’s TCP socket is in listen state</w:t>
            </w:r>
          </w:p>
          <w:p>
            <w:pPr>
              <w:pStyle w:val="Normal"/>
              <w:widowControl/>
              <w:overflowPunct w:val="fals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Normal"/>
              <w:widowControl/>
              <w:overflowPunct w:val="false"/>
              <w:bidi w:val="0"/>
              <w:spacing w:lineRule="auto" w:line="276" w:before="29" w:after="29"/>
              <w:jc w:val="left"/>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0640" cy="438785"/>
                <wp:effectExtent l="0" t="0" r="0" b="0"/>
                <wp:wrapNone/>
                <wp:docPr id="12" name="Shape4"/>
                <a:graphic xmlns:a="http://schemas.openxmlformats.org/drawingml/2006/main">
                  <a:graphicData uri="http://schemas.microsoft.com/office/word/2010/wordprocessingShape">
                    <wps:wsp>
                      <wps:cNvSpPr/>
                      <wps:spPr>
                        <a:xfrm>
                          <a:off x="0" y="0"/>
                          <a:ext cx="6390000" cy="4381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6"/>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3800" cy="431800"/>
                <wp:effectExtent l="0" t="0" r="0" b="0"/>
                <wp:wrapNone/>
                <wp:docPr id="13" name="Shape5"/>
                <a:graphic xmlns:a="http://schemas.openxmlformats.org/drawingml/2006/main">
                  <a:graphicData uri="http://schemas.microsoft.com/office/word/2010/wordprocessingShape">
                    <wps:wsp>
                      <wps:cNvSpPr/>
                      <wps:spPr>
                        <a:xfrm>
                          <a:off x="0" y="0"/>
                          <a:ext cx="6273000" cy="43128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-68580</wp:posOffset>
            </wp:positionV>
            <wp:extent cx="6332220" cy="295719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92544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5"/>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340360</wp:posOffset>
            </wp:positionH>
            <wp:positionV relativeFrom="paragraph">
              <wp:posOffset>-78740</wp:posOffset>
            </wp:positionV>
            <wp:extent cx="5651500" cy="319595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pPr>
      <w:r>
        <w:rPr>
          <w:i w:val="false"/>
          <w:iCs w:val="false"/>
          <w:sz w:val="22"/>
          <w:szCs w:val="22"/>
        </w:rPr>
        <w:t xml:space="preserve">The </w:t>
      </w:r>
      <w:r>
        <w:rPr>
          <w:i w:val="false"/>
          <w:iCs w:val="false"/>
          <w:sz w:val="22"/>
          <w:szCs w:val="22"/>
        </w:rPr>
        <w:t xml:space="preserve">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5"/>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40804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86512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-19685</wp:posOffset>
                </wp:positionV>
                <wp:extent cx="6038850" cy="382270"/>
                <wp:effectExtent l="0" t="0" r="0" b="0"/>
                <wp:wrapNone/>
                <wp:docPr id="19" name="Shape6"/>
                <a:graphic xmlns:a="http://schemas.openxmlformats.org/drawingml/2006/main">
                  <a:graphicData uri="http://schemas.microsoft.com/office/word/2010/wordprocessingShape">
                    <wps:wsp>
                      <wps:cNvSpPr/>
                      <wps:spPr>
                        <a:xfrm>
                          <a:off x="0" y="0"/>
                          <a:ext cx="6038280" cy="3816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29"/>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29"/>
        </w:numPr>
        <w:overflowPunct w:val="fals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5"/>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1865630"/>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222250</wp:posOffset>
            </wp:positionH>
            <wp:positionV relativeFrom="paragraph">
              <wp:posOffset>-57785</wp:posOffset>
            </wp:positionV>
            <wp:extent cx="4596130" cy="149352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49975" cy="376555"/>
                <wp:effectExtent l="0" t="0" r="0" b="0"/>
                <wp:wrapNone/>
                <wp:docPr id="24" name="Shape7"/>
                <a:graphic xmlns:a="http://schemas.openxmlformats.org/drawingml/2006/main">
                  <a:graphicData uri="http://schemas.microsoft.com/office/word/2010/wordprocessingShape">
                    <wps:wsp>
                      <wps:cNvSpPr/>
                      <wps:spPr>
                        <a:xfrm>
                          <a:off x="0" y="0"/>
                          <a:ext cx="6149520" cy="37584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Heading3"/>
        <w:numPr>
          <w:ilvl w:val="2"/>
          <w:numId w:val="1"/>
        </w:numPr>
        <w:jc w:val="left"/>
        <w:rPr/>
      </w:pPr>
      <w:r>
        <w:rPr/>
      </w:r>
    </w:p>
    <w:p>
      <w:pPr>
        <w:pStyle w:val="Normal"/>
        <w:jc w:val="left"/>
        <w:rPr/>
      </w:pPr>
      <w:r>
        <w:rPr/>
      </w:r>
    </w:p>
    <w:p>
      <w:pPr>
        <w:pStyle w:val="Normal"/>
        <w:jc w:val="left"/>
        <w:rPr/>
      </w:pPr>
      <w:r>
        <w:rPr/>
      </w:r>
    </w:p>
    <w:p>
      <w:pPr>
        <w:pStyle w:val="Heading3"/>
        <w:numPr>
          <w:ilvl w:val="2"/>
          <w:numId w:val="5"/>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0"/>
        </w:numPr>
        <w:rPr/>
      </w:pPr>
      <w:bookmarkStart w:id="54" w:name="__RefHeading___Toc1263_3503246471"/>
      <w:bookmarkEnd w:id="54"/>
      <w:r>
        <w:rPr/>
        <w:t>6. CONCLUSION: ADDRESSING THE PROBLEM OF SITE RELIABILITY</w:t>
      </w:r>
    </w:p>
    <w:p>
      <w:pPr>
        <w:pStyle w:val="Normal"/>
        <w:numPr>
          <w:ilvl w:val="2"/>
          <w:numId w:val="10"/>
        </w:numPr>
        <w:rPr>
          <w:sz w:val="20"/>
          <w:szCs w:val="20"/>
        </w:rPr>
      </w:pPr>
      <w:r>
        <w:rPr>
          <w:sz w:val="20"/>
          <w:szCs w:val="20"/>
        </w:rPr>
      </w:r>
    </w:p>
    <w:p>
      <w:pPr>
        <w:pStyle w:val="Normal"/>
        <w:numPr>
          <w:ilvl w:val="4"/>
          <w:numId w:val="10"/>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0"/>
        </w:numPr>
        <w:spacing w:lineRule="auto" w:line="276"/>
        <w:rPr/>
      </w:pPr>
      <w:bookmarkStart w:id="55" w:name="__RefHeading___Toc1266_3503246471"/>
      <w:bookmarkEnd w:id="55"/>
      <w:r>
        <w:rPr/>
        <w:t>6.1 REDUCING TOIL WITH ANSIBLE AUTOMATION</w:t>
      </w:r>
    </w:p>
    <w:p>
      <w:pPr>
        <w:pStyle w:val="Normal"/>
        <w:numPr>
          <w:ilvl w:val="4"/>
          <w:numId w:val="10"/>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0"/>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89040" cy="369570"/>
                <wp:effectExtent l="0" t="0" r="0" b="0"/>
                <wp:wrapNone/>
                <wp:docPr id="25" name="Shape8"/>
                <a:graphic xmlns:a="http://schemas.openxmlformats.org/drawingml/2006/main">
                  <a:graphicData uri="http://schemas.microsoft.com/office/word/2010/wordprocessingShape">
                    <wps:wsp>
                      <wps:cNvSpPr/>
                      <wps:spPr>
                        <a:xfrm>
                          <a:off x="0" y="0"/>
                          <a:ext cx="6288480" cy="36900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0"/>
        </w:numPr>
        <w:spacing w:lineRule="auto" w:line="276"/>
        <w:rPr/>
      </w:pPr>
      <w:bookmarkStart w:id="56" w:name="__RefHeading___Toc1268_3503246471"/>
      <w:bookmarkEnd w:id="56"/>
      <w:r>
        <w:rPr/>
        <w:t>6.2 OBSERVABILITY WITH PROMETHEUS AND GRAFANA</w:t>
      </w:r>
    </w:p>
    <w:p>
      <w:pPr>
        <w:pStyle w:val="Normal"/>
        <w:numPr>
          <w:ilvl w:val="1"/>
          <w:numId w:val="10"/>
        </w:numPr>
        <w:spacing w:lineRule="auto" w:line="276"/>
        <w:rPr>
          <w:rFonts w:ascii="Liberation Serif" w:hAnsi="Liberation Serif" w:eastAsia="WenQuanYi Zen Hei Sharp" w:cs="Lohit Devanagari"/>
          <w:color w:val="00000A"/>
          <w:sz w:val="20"/>
          <w:szCs w:val="20"/>
          <w:lang w:val="en-US" w:eastAsia="zh-CN" w:bidi="hi-IN"/>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0"/>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0"/>
        </w:numPr>
        <w:spacing w:lineRule="auto" w:line="276"/>
        <w:rPr>
          <w:rFonts w:ascii="Liberation Serif" w:hAnsi="Liberation Serif" w:eastAsia="WenQuanYi Zen Hei Sharp" w:cs="Lohit Devanagari"/>
          <w:color w:val="00000A"/>
          <w:sz w:val="22"/>
          <w:szCs w:val="22"/>
          <w:lang w:val="en-US" w:eastAsia="zh-CN" w:bidi="hi-IN"/>
        </w:rPr>
      </w:pPr>
      <w:bookmarkStart w:id="58" w:name="__RefHeading___Toc2929_4235614740"/>
      <w:bookmarkEnd w:id="58"/>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0"/>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31_4235614740"/>
      <w:bookmarkEnd w:id="59"/>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3_4235614740"/>
      <w:bookmarkEnd w:id="60"/>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5_4235614740"/>
      <w:bookmarkEnd w:id="61"/>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2" w:name="__RefHeading___Toc2937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0"/>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5"/>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5"/>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5"/>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0"/>
        </w:numPr>
        <w:rPr/>
      </w:pPr>
      <w:bookmarkStart w:id="64" w:name="__RefHeading___Toc1131_3503246471"/>
      <w:bookmarkStart w:id="65" w:name="_toc711"/>
      <w:bookmarkEnd w:id="64"/>
      <w:bookmarkEnd w:id="65"/>
      <w:r>
        <w:rPr/>
        <w:t xml:space="preserve">APPENDIX A </w:t>
      </w:r>
    </w:p>
    <w:p>
      <w:pPr>
        <w:pStyle w:val="Heading2"/>
        <w:numPr>
          <w:ilvl w:val="1"/>
          <w:numId w:val="4"/>
        </w:numPr>
        <w:rPr/>
      </w:pPr>
      <w:bookmarkStart w:id="66" w:name="__RefHeading___Toc2300_884752964"/>
      <w:bookmarkEnd w:id="66"/>
      <w:r>
        <w:rPr/>
        <w:t>DESIGN AND SOURCE CODE FOR TCP ECHO SERVER AND ECHO CLIENT</w:t>
      </w:r>
    </w:p>
    <w:p>
      <w:pPr>
        <w:pStyle w:val="Normal"/>
        <w:numPr>
          <w:ilvl w:val="1"/>
          <w:numId w:val="16"/>
        </w:numPr>
        <w:rPr>
          <w:rStyle w:val="InternetLink"/>
          <w:sz w:val="20"/>
          <w:szCs w:val="20"/>
        </w:rPr>
      </w:pPr>
      <w:r>
        <w:rPr>
          <w:sz w:val="20"/>
          <w:szCs w:val="20"/>
        </w:rPr>
      </w:r>
    </w:p>
    <w:p>
      <w:pPr>
        <w:pStyle w:val="Heading3"/>
        <w:numPr>
          <w:ilvl w:val="2"/>
          <w:numId w:val="4"/>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4"/>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4"/>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4"/>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4"/>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4"/>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4"/>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6"/>
        </w:numPr>
        <w:rPr/>
      </w:pPr>
      <w:bookmarkStart w:id="74" w:name="__RefHeading___Toc2316_884752964"/>
      <w:bookmarkEnd w:id="74"/>
      <w:r>
        <w:rPr/>
        <w:t>APPENDIX B</w:t>
      </w:r>
    </w:p>
    <w:p>
      <w:pPr>
        <w:pStyle w:val="Heading2"/>
        <w:numPr>
          <w:ilvl w:val="1"/>
          <w:numId w:val="4"/>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9"/>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pPr>
      <w:r>
        <w:rPr/>
      </w:r>
    </w:p>
    <w:p>
      <w:pPr>
        <w:pStyle w:val="Heading1"/>
        <w:numPr>
          <w:ilvl w:val="0"/>
          <w:numId w:val="3"/>
        </w:numPr>
        <w:rPr/>
      </w:pPr>
      <w:bookmarkStart w:id="76" w:name="__RefHeading___Toc2551_1180313817"/>
      <w:bookmarkEnd w:id="76"/>
      <w:r>
        <w:rPr/>
        <w:t>APPENDIX C</w:t>
      </w:r>
    </w:p>
    <w:p>
      <w:pPr>
        <w:pStyle w:val="Heading2"/>
        <w:numPr>
          <w:ilvl w:val="1"/>
          <w:numId w:val="3"/>
        </w:numPr>
        <w:rPr/>
      </w:pPr>
      <w:bookmarkStart w:id="77" w:name="__RefHeading___Toc2553_1180313817"/>
      <w:bookmarkEnd w:id="77"/>
      <w:r>
        <w:rPr/>
        <w:t xml:space="preserve">DEMONSTRATION OF END-TO-END AUTOMATION </w:t>
      </w:r>
    </w:p>
    <w:p>
      <w:pPr>
        <w:pStyle w:val="Heading3"/>
        <w:numPr>
          <w:ilvl w:val="2"/>
          <w:numId w:val="3"/>
        </w:numPr>
        <w:jc w:val="left"/>
        <w:rPr/>
      </w:pPr>
      <w:bookmarkStart w:id="78" w:name="__RefHeading___Toc2555_1180313817"/>
      <w:bookmarkEnd w:id="78"/>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3"/>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67">
        <w:r>
          <w:rPr>
            <w:rStyle w:val="InternetLink"/>
            <w:sz w:val="22"/>
            <w:szCs w:val="22"/>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1</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6699</TotalTime>
  <Application>LibreOffice/5.3.6.1$Linux_X86_64 LibreOffice_project/30$Build-1</Application>
  <Pages>58</Pages>
  <Words>14390</Words>
  <Characters>91798</Characters>
  <CharactersWithSpaces>107406</CharactersWithSpaces>
  <Paragraphs>1117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2021-04-22T16:48:57Z</dcterms:modified>
  <cp:revision>536</cp:revision>
  <dc:subject/>
  <dc:title/>
</cp:coreProperties>
</file>