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UniFact Lab Workbook</w:t>
      </w:r>
    </w:p>
    <w:p>
      <w:pPr>
        <w:jc w:val="center"/>
      </w:pPr>
      <w:r>
        <w:t>Product Owner Track</w:t>
      </w:r>
    </w:p>
    <w:p>
      <w:pPr>
        <w:jc w:val="center"/>
      </w:pPr>
      <w:r>
        <w:t>UniFact — One Fact. One Truth.</w:t>
      </w:r>
    </w:p>
    <w:p>
      <w:r>
        <w:br w:type="page"/>
      </w:r>
    </w:p>
    <w:p>
      <w:pPr>
        <w:pStyle w:val="Heading1"/>
      </w:pPr>
      <w:r>
        <w:t>Track outcomes</w:t>
      </w:r>
    </w:p>
    <w:p>
      <w:pPr>
        <w:pStyle w:val="ListBullet"/>
      </w:pPr>
      <w:r>
        <w:rPr>
          <w:rFonts w:ascii="Arial" w:hAnsi="Arial"/>
          <w:sz w:val="22"/>
        </w:rPr>
        <w:t>Operate review queue: approve, reject, publish</w:t>
      </w:r>
    </w:p>
    <w:p>
      <w:pPr>
        <w:pStyle w:val="ListBullet"/>
      </w:pPr>
      <w:r>
        <w:rPr>
          <w:rFonts w:ascii="Arial" w:hAnsi="Arial"/>
          <w:sz w:val="22"/>
        </w:rPr>
        <w:t>Design namespaces for a product area</w:t>
      </w:r>
    </w:p>
    <w:p>
      <w:pPr>
        <w:pStyle w:val="ListBullet"/>
      </w:pPr>
      <w:r>
        <w:rPr>
          <w:rFonts w:ascii="Arial" w:hAnsi="Arial"/>
          <w:sz w:val="22"/>
        </w:rPr>
        <w:t>Decide what should become a Uni Fact</w:t>
      </w:r>
    </w:p>
    <w:p>
      <w:pPr>
        <w:pStyle w:val="ListBullet"/>
      </w:pPr>
      <w:r>
        <w:rPr>
          <w:rFonts w:ascii="Arial" w:hAnsi="Arial"/>
          <w:sz w:val="22"/>
        </w:rPr>
        <w:t>Communicate truth changes to dev and QA</w:t>
      </w:r>
    </w:p>
    <w:p>
      <w:pPr>
        <w:pStyle w:val="Heading2"/>
      </w:pPr>
      <w:r>
        <w:t>Module C1 — PO responsibilities (45 min)</w:t>
      </w:r>
    </w:p>
    <w:p>
      <w:pPr>
        <w:pStyle w:val="Heading3"/>
      </w:pPr>
      <w:r>
        <w:t>Exercise C1.1: Review queue</w:t>
      </w:r>
    </w:p>
    <w:p>
      <w:pPr>
        <w:pStyle w:val="ListBullet"/>
      </w:pPr>
      <w:r>
        <w:rPr>
          <w:rFonts w:ascii="Arial" w:hAnsi="Arial"/>
          <w:sz w:val="22"/>
        </w:rPr>
        <w:t>Open review queue (CLI or UI): list_review_queue / web equivalent.</w:t>
      </w:r>
    </w:p>
    <w:p>
      <w:pPr>
        <w:pStyle w:val="ListBullet"/>
      </w:pPr>
      <w:r>
        <w:rPr>
          <w:rFonts w:ascii="Arial" w:hAnsi="Arial"/>
          <w:sz w:val="22"/>
        </w:rPr>
        <w:t>Review 5 proposed facts from BA/Dev sandbox.</w:t>
      </w:r>
    </w:p>
    <w:p>
      <w:pPr>
        <w:pStyle w:val="ListBullet"/>
      </w:pPr>
      <w:r>
        <w:rPr>
          <w:rFonts w:ascii="Arial" w:hAnsi="Arial"/>
          <w:sz w:val="22"/>
        </w:rPr>
        <w:t>Approve 3, reject 2 with written rationale in workbook.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C2 — What is a fact? (60 min)</w:t>
      </w:r>
    </w:p>
    <w:p>
      <w:pPr>
        <w:pStyle w:val="Heading3"/>
      </w:pPr>
      <w:r>
        <w:t>Exercise C2.1: Story to fact</w:t>
      </w:r>
    </w:p>
    <w:p>
      <w:pPr>
        <w:pStyle w:val="ListBullet"/>
      </w:pPr>
      <w:r>
        <w:rPr>
          <w:rFonts w:ascii="Arial" w:hAnsi="Arial"/>
          <w:sz w:val="22"/>
        </w:rPr>
        <w:t>Take 3 user stories; extract candidate Uni Facts (namespace/key/value).</w:t>
      </w:r>
    </w:p>
    <w:p>
      <w:pPr>
        <w:pStyle w:val="ListBullet"/>
      </w:pPr>
      <w:r>
        <w:rPr>
          <w:rFonts w:ascii="Arial" w:hAnsi="Arial"/>
          <w:sz w:val="22"/>
        </w:rPr>
        <w:t>Mark each: publish now / propose later / not a fact (stay in ticket).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C3 — Namespace design (60 min)</w:t>
      </w:r>
    </w:p>
    <w:p>
      <w:pPr>
        <w:pStyle w:val="Heading3"/>
      </w:pPr>
      <w:r>
        <w:t>Exercise C3.1: Namespace map</w:t>
      </w:r>
    </w:p>
    <w:p>
      <w:pPr>
        <w:pStyle w:val="ListBullet"/>
      </w:pPr>
      <w:r>
        <w:rPr>
          <w:rFonts w:ascii="Arial" w:hAnsi="Arial"/>
          <w:sz w:val="22"/>
        </w:rPr>
        <w:t>Design product.&lt;yourapp&gt;.* hierarchy for your team.</w:t>
      </w:r>
    </w:p>
    <w:p>
      <w:pPr>
        <w:pStyle w:val="ListBullet"/>
      </w:pPr>
      <w:r>
        <w:rPr>
          <w:rFonts w:ascii="Arial" w:hAnsi="Arial"/>
          <w:sz w:val="22"/>
        </w:rPr>
        <w:t>Mark which namespaces are org-public vs private.</w:t>
      </w:r>
    </w:p>
    <w:p>
      <w:pPr>
        <w:pStyle w:val="ListBullet"/>
      </w:pPr>
      <w:r>
        <w:rPr>
          <w:rFonts w:ascii="Arial" w:hAnsi="Arial"/>
          <w:sz w:val="22"/>
        </w:rPr>
        <w:t>Confirm no registry/namespace name collision.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C4 — Release &amp; change (60 min)</w:t>
      </w:r>
    </w:p>
    <w:p>
      <w:pPr>
        <w:pStyle w:val="Heading3"/>
      </w:pPr>
      <w:r>
        <w:t>Exercise C4.1: Supersede drill</w:t>
      </w:r>
    </w:p>
    <w:p>
      <w:pPr>
        <w:pStyle w:val="ListBullet"/>
      </w:pPr>
      <w:r>
        <w:rPr>
          <w:rFonts w:ascii="Arial" w:hAnsi="Arial"/>
          <w:sz w:val="22"/>
        </w:rPr>
        <w:t>Publish v1 of a policy fact; announce to team.</w:t>
      </w:r>
    </w:p>
    <w:p>
      <w:pPr>
        <w:pStyle w:val="ListBullet"/>
      </w:pPr>
      <w:r>
        <w:rPr>
          <w:rFonts w:ascii="Arial" w:hAnsi="Arial"/>
          <w:sz w:val="22"/>
        </w:rPr>
        <w:t>Publish v2 via supersede; document who must retest.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C5 — Service agents (optional, 45 min)</w:t>
      </w:r>
    </w:p>
    <w:p>
      <w:pPr>
        <w:pStyle w:val="Heading3"/>
      </w:pPr>
      <w:r>
        <w:t>Exercise C5.1: Facts for /build</w:t>
      </w:r>
    </w:p>
    <w:p>
      <w:pPr>
        <w:pStyle w:val="ListBullet"/>
      </w:pPr>
      <w:r>
        <w:rPr>
          <w:rFonts w:ascii="Arial" w:hAnsi="Arial"/>
          <w:sz w:val="22"/>
        </w:rPr>
        <w:t>List facts a customer service agent must have (hours, services, policies).</w:t>
      </w:r>
    </w:p>
    <w:p>
      <w:pPr>
        <w:pStyle w:val="ListBullet"/>
      </w:pPr>
      <w:r>
        <w:rPr>
          <w:rFonts w:ascii="Arial" w:hAnsi="Arial"/>
          <w:sz w:val="22"/>
        </w:rPr>
        <w:t>Approve published set for demo agent.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Product owner certification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Requirement</w:t>
            </w:r>
          </w:p>
        </w:tc>
        <w:tc>
          <w:tcPr>
            <w:tcW w:type="dxa" w:w="4680"/>
          </w:tcPr>
          <w:p>
            <w:r>
              <w:t>Done?</w:t>
            </w:r>
          </w:p>
        </w:tc>
      </w:tr>
      <w:tr>
        <w:tc>
          <w:tcPr>
            <w:tcW w:type="dxa" w:w="4680"/>
          </w:tcPr>
          <w:p>
            <w:r>
              <w:t>Approved/rejected facts with rationale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Namespace map for one product area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Led one supersede / publish communication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Can explain org-public vs private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