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UniFact Lab Workbook</w:t>
      </w:r>
    </w:p>
    <w:p>
      <w:pPr>
        <w:jc w:val="center"/>
      </w:pPr>
      <w:r>
        <w:t>QA / Tester Track</w:t>
      </w:r>
    </w:p>
    <w:p>
      <w:pPr>
        <w:jc w:val="center"/>
      </w:pPr>
      <w:r>
        <w:t>UniFact — One Fact. One Truth.</w:t>
      </w:r>
    </w:p>
    <w:p>
      <w:r>
        <w:br w:type="page"/>
      </w:r>
    </w:p>
    <w:p>
      <w:pPr>
        <w:pStyle w:val="Heading1"/>
      </w:pPr>
      <w:r>
        <w:t>Track outcomes</w:t>
      </w:r>
    </w:p>
    <w:p>
      <w:pPr>
        <w:pStyle w:val="ListBullet"/>
      </w:pPr>
      <w:r>
        <w:rPr>
          <w:rFonts w:ascii="Arial" w:hAnsi="Arial"/>
          <w:sz w:val="22"/>
        </w:rPr>
        <w:t>Design tests around published vs proposed facts</w:t>
      </w:r>
    </w:p>
    <w:p>
      <w:pPr>
        <w:pStyle w:val="ListBullet"/>
      </w:pPr>
      <w:r>
        <w:rPr>
          <w:rFonts w:ascii="Arial" w:hAnsi="Arial"/>
          <w:sz w:val="22"/>
        </w:rPr>
        <w:t>Validate full lifecycle in test environments</w:t>
      </w:r>
    </w:p>
    <w:p>
      <w:pPr>
        <w:pStyle w:val="ListBullet"/>
      </w:pPr>
      <w:r>
        <w:rPr>
          <w:rFonts w:ascii="Arial" w:hAnsi="Arial"/>
          <w:sz w:val="22"/>
        </w:rPr>
        <w:t>Verify lookup is read-only; membership gates write</w:t>
      </w:r>
    </w:p>
    <w:p>
      <w:pPr>
        <w:pStyle w:val="ListBullet"/>
      </w:pPr>
      <w:r>
        <w:rPr>
          <w:rFonts w:ascii="Arial" w:hAnsi="Arial"/>
          <w:sz w:val="22"/>
        </w:rPr>
        <w:t>Test agent behavior when facts are missing</w:t>
      </w:r>
    </w:p>
    <w:p>
      <w:pPr>
        <w:pStyle w:val="Heading2"/>
      </w:pPr>
      <w:r>
        <w:t>Module B1 — Facts in test design (60 min)</w:t>
      </w:r>
    </w:p>
    <w:p>
      <w:pPr>
        <w:pStyle w:val="Heading3"/>
      </w:pPr>
      <w:r>
        <w:t>Exercise B1.1: Test case matrix</w:t>
      </w:r>
    </w:p>
    <w:p>
      <w:pPr>
        <w:pStyle w:val="ListBullet"/>
      </w:pPr>
      <w:r>
        <w:rPr>
          <w:rFonts w:ascii="Arial" w:hAnsi="Arial"/>
          <w:sz w:val="22"/>
        </w:rPr>
        <w:t>List 5 behaviors that depend on published facts (e.g. return window, feature flag).</w:t>
      </w:r>
    </w:p>
    <w:p>
      <w:pPr>
        <w:pStyle w:val="ListBullet"/>
      </w:pPr>
      <w:r>
        <w:rPr>
          <w:rFonts w:ascii="Arial" w:hAnsi="Arial"/>
          <w:sz w:val="22"/>
        </w:rPr>
        <w:t>For each: namespace/key, expected published value, test env source.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B2 — Lifecycle testing (90 min)</w:t>
      </w:r>
    </w:p>
    <w:p>
      <w:pPr>
        <w:pStyle w:val="Heading3"/>
      </w:pPr>
      <w:r>
        <w:t>Exercise B2.1: Lifecycle path</w:t>
      </w:r>
    </w:p>
    <w:p>
      <w:pPr>
        <w:pStyle w:val="ListBullet"/>
      </w:pPr>
      <w:r>
        <w:rPr>
          <w:rFonts w:ascii="Arial" w:hAnsi="Arial"/>
          <w:sz w:val="22"/>
        </w:rPr>
        <w:t>With PO/Dev: propose a fact → verify NOT in prod behavior.</w:t>
      </w:r>
    </w:p>
    <w:p>
      <w:pPr>
        <w:pStyle w:val="ListBullet"/>
      </w:pPr>
      <w:r>
        <w:rPr>
          <w:rFonts w:ascii="Arial" w:hAnsi="Arial"/>
          <w:sz w:val="22"/>
        </w:rPr>
        <w:t>After publish: verify prod/test uses new value.</w:t>
      </w:r>
    </w:p>
    <w:p>
      <w:pPr>
        <w:pStyle w:val="ListBullet"/>
      </w:pPr>
      <w:r>
        <w:rPr>
          <w:rFonts w:ascii="Arial" w:hAnsi="Arial"/>
          <w:sz w:val="22"/>
        </w:rPr>
        <w:t>Supersede old fact: verify old value no longer authoritative.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B3 — Lookup &amp; tenancy (60 min)</w:t>
      </w:r>
    </w:p>
    <w:p>
      <w:pPr>
        <w:pStyle w:val="Heading3"/>
      </w:pPr>
      <w:r>
        <w:t>Exercise B3.1: Negative tests</w:t>
      </w:r>
    </w:p>
    <w:p>
      <w:pPr>
        <w:pStyle w:val="ListBullet"/>
      </w:pPr>
      <w:r>
        <w:rPr>
          <w:rFonts w:ascii="Arial" w:hAnsi="Arial"/>
          <w:sz w:val="22"/>
        </w:rPr>
        <w:t>Confirm read via lookup works for org-public guidelines.</w:t>
      </w:r>
    </w:p>
    <w:p>
      <w:pPr>
        <w:pStyle w:val="ListBullet"/>
      </w:pPr>
      <w:r>
        <w:rPr>
          <w:rFonts w:ascii="Arial" w:hAnsi="Arial"/>
          <w:sz w:val="22"/>
        </w:rPr>
        <w:t>Attempt write to looked-up namespace — expect failure.</w:t>
      </w:r>
    </w:p>
    <w:p>
      <w:pPr>
        <w:pStyle w:val="ListBullet"/>
      </w:pPr>
      <w:r>
        <w:rPr>
          <w:rFonts w:ascii="Arial" w:hAnsi="Arial"/>
          <w:sz w:val="22"/>
        </w:rPr>
        <w:t>Document expected error or denial.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B4 — Agent testing (90 min)</w:t>
      </w:r>
    </w:p>
    <w:p>
      <w:pPr>
        <w:pStyle w:val="Heading3"/>
      </w:pPr>
      <w:r>
        <w:t>Exercise B4.1: Missing fact behavior</w:t>
      </w:r>
    </w:p>
    <w:p>
      <w:pPr>
        <w:pStyle w:val="ListBullet"/>
      </w:pPr>
      <w:r>
        <w:rPr>
          <w:rFonts w:ascii="Arial" w:hAnsi="Arial"/>
          <w:sz w:val="22"/>
        </w:rPr>
        <w:t>Prompt agent to implement feature requiring unpublished policy.</w:t>
      </w:r>
    </w:p>
    <w:p>
      <w:pPr>
        <w:pStyle w:val="ListBullet"/>
      </w:pPr>
      <w:r>
        <w:rPr>
          <w:rFonts w:ascii="Arial" w:hAnsi="Arial"/>
          <w:sz w:val="22"/>
        </w:rPr>
        <w:t>Pass if agent asks/clarifies; fail if it invents policy in output.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B5 — Audit (60 min)</w:t>
      </w:r>
    </w:p>
    <w:p>
      <w:pPr>
        <w:pStyle w:val="Heading3"/>
      </w:pPr>
      <w:r>
        <w:t>Exercise B5.1: Audit trail</w:t>
      </w:r>
    </w:p>
    <w:p>
      <w:pPr>
        <w:pStyle w:val="ListBullet"/>
      </w:pPr>
      <w:r>
        <w:rPr>
          <w:rFonts w:ascii="Arial" w:hAnsi="Arial"/>
          <w:sz w:val="22"/>
        </w:rPr>
        <w:t>After a publish in sandbox, record: who approved, version, published_at.</w:t>
      </w:r>
    </w:p>
    <w:p>
      <w:pPr>
        <w:pStyle w:val="ListBullet"/>
      </w:pPr>
      <w:r>
        <w:rPr>
          <w:rFonts w:ascii="Arial" w:hAnsi="Arial"/>
          <w:sz w:val="22"/>
        </w:rPr>
        <w:t>Write one regression case: 'policy change does not break unrelated facts'.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QA certification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Requirement</w:t>
            </w:r>
          </w:p>
        </w:tc>
        <w:tc>
          <w:tcPr>
            <w:tcW w:type="dxa" w:w="4680"/>
          </w:tcPr>
          <w:p>
            <w:r>
              <w:t>Done?</w:t>
            </w:r>
          </w:p>
        </w:tc>
      </w:tr>
      <w:tr>
        <w:tc>
          <w:tcPr>
            <w:tcW w:type="dxa" w:w="4680"/>
          </w:tcPr>
          <w:p>
            <w:r>
              <w:t>Test plan covers lifecycle + published-only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Negative test: lookup write denied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Agent missing-fact test documented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One bug/enhancement filed for draft-as-truth risk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