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BF8D" w14:textId="3707119A" w:rsidR="00A8248B" w:rsidRDefault="00E333FF">
      <w:pPr>
        <w:rPr>
          <w:b/>
          <w:bCs/>
          <w:lang w:val="nl-NL"/>
        </w:rPr>
      </w:pPr>
      <w:r>
        <w:rPr>
          <w:b/>
          <w:bCs/>
          <w:lang w:val="nl-NL"/>
        </w:rPr>
        <w:t>B.H. Heldt – de ‘werkman’ in de Kamer</w:t>
      </w:r>
    </w:p>
    <w:p w14:paraId="63252E11" w14:textId="21A6038C" w:rsidR="00742DD1" w:rsidRDefault="00742DD1" w:rsidP="00742DD1">
      <w:pPr>
        <w:rPr>
          <w:lang w:val="nl-NL"/>
        </w:rPr>
      </w:pPr>
      <w:r>
        <w:rPr>
          <w:lang w:val="nl-NL"/>
        </w:rPr>
        <w:t xml:space="preserve">De meubelmaker B.H. Heldt was voorzitter van het Algemeen Nederlandse Werklieden-Verband, en redacteur van het weekblad van de bond, ‘De </w:t>
      </w:r>
      <w:proofErr w:type="spellStart"/>
      <w:r>
        <w:rPr>
          <w:lang w:val="nl-NL"/>
        </w:rPr>
        <w:t>Werkmansbode</w:t>
      </w:r>
      <w:proofErr w:type="spellEnd"/>
      <w:r>
        <w:rPr>
          <w:lang w:val="nl-NL"/>
        </w:rPr>
        <w:t>’. Hij woonde in de bloemstraat in Amsterdam. Heldt had contact met de schrijver van het boek, Joan Nieuwenhuis, en Klaas Ris (socialistische kringen).</w:t>
      </w:r>
      <w:r>
        <w:rPr>
          <w:rStyle w:val="Voetnootmarkering"/>
          <w:lang w:val="nl-NL"/>
        </w:rPr>
        <w:footnoteReference w:id="1"/>
      </w:r>
      <w:r>
        <w:rPr>
          <w:lang w:val="nl-NL"/>
        </w:rPr>
        <w:t xml:space="preserve"> </w:t>
      </w:r>
      <w:r>
        <w:rPr>
          <w:lang w:val="nl-NL"/>
        </w:rPr>
        <w:t>Nieuwenhuis vond hem erg pessimistisch.</w:t>
      </w:r>
      <w:r>
        <w:rPr>
          <w:rStyle w:val="Voetnootmarkering"/>
          <w:lang w:val="nl-NL"/>
        </w:rPr>
        <w:footnoteReference w:id="2"/>
      </w:r>
      <w:r>
        <w:rPr>
          <w:lang w:val="nl-NL"/>
        </w:rPr>
        <w:t xml:space="preserve"> </w:t>
      </w:r>
      <w:r>
        <w:rPr>
          <w:lang w:val="nl-NL"/>
        </w:rPr>
        <w:t xml:space="preserve">In de </w:t>
      </w:r>
      <w:proofErr w:type="spellStart"/>
      <w:r>
        <w:rPr>
          <w:lang w:val="nl-NL"/>
        </w:rPr>
        <w:t>navertelling</w:t>
      </w:r>
      <w:proofErr w:type="spellEnd"/>
      <w:r>
        <w:rPr>
          <w:lang w:val="nl-NL"/>
        </w:rPr>
        <w:t xml:space="preserve"> van het gesprek lijkt Heldt, die geen vertrouwen had ‘in het sociale inzicht der arbeiders’, volgens Ris te vallen onder de ‘</w:t>
      </w:r>
      <w:r>
        <w:rPr>
          <w:i/>
          <w:iCs/>
          <w:lang w:val="nl-NL"/>
        </w:rPr>
        <w:t xml:space="preserve">tirannie der </w:t>
      </w:r>
      <w:proofErr w:type="spellStart"/>
      <w:r>
        <w:rPr>
          <w:i/>
          <w:iCs/>
          <w:lang w:val="nl-NL"/>
        </w:rPr>
        <w:t>knappelui</w:t>
      </w:r>
      <w:proofErr w:type="spellEnd"/>
      <w:r>
        <w:rPr>
          <w:lang w:val="nl-NL"/>
        </w:rPr>
        <w:t>’, iemand die meer wil zijn dan een ‘orgaan van de volksgedachte’, en daarbuiten komt te staan.</w:t>
      </w:r>
      <w:r>
        <w:rPr>
          <w:rStyle w:val="Voetnootmarkering"/>
          <w:lang w:val="nl-NL"/>
        </w:rPr>
        <w:footnoteReference w:id="3"/>
      </w:r>
    </w:p>
    <w:p w14:paraId="53F73B1F" w14:textId="37DE128C" w:rsidR="00A60128" w:rsidRDefault="00A60128" w:rsidP="00A60128">
      <w:pPr>
        <w:rPr>
          <w:lang w:val="nl-NL"/>
        </w:rPr>
      </w:pPr>
      <w:r>
        <w:rPr>
          <w:lang w:val="nl-NL"/>
        </w:rPr>
        <w:t>In Friesland, waar Heldt voor het eerst verkozen zou worden, stond hij goed bekend bij de kiesverenigingen die hem aanbevolen, o.a. vanwege zijn ‘ernstig en degelijk streven’.</w:t>
      </w:r>
      <w:r w:rsidR="004E0010">
        <w:rPr>
          <w:lang w:val="nl-NL"/>
        </w:rPr>
        <w:t xml:space="preserve"> </w:t>
      </w:r>
      <w:r>
        <w:rPr>
          <w:lang w:val="nl-NL"/>
        </w:rPr>
        <w:t>‘Hij had bovendien juist in 1885 een nieuwe programma geschreven, waarin tot geruststelling van de liberalen zeer duidelijk afstand werd genomen van het socialisme en de revolutie.’</w:t>
      </w:r>
      <w:r>
        <w:rPr>
          <w:rStyle w:val="Voetnootmarkering"/>
          <w:lang w:val="nl-NL"/>
        </w:rPr>
        <w:footnoteReference w:id="4"/>
      </w:r>
    </w:p>
    <w:p w14:paraId="4EA3EB7A" w14:textId="41AA8A3B" w:rsidR="00A60128" w:rsidRDefault="00A60128" w:rsidP="00A60128">
      <w:pPr>
        <w:rPr>
          <w:lang w:val="nl-NL"/>
        </w:rPr>
      </w:pPr>
      <w:r>
        <w:rPr>
          <w:lang w:val="nl-NL"/>
        </w:rPr>
        <w:t xml:space="preserve">Er was wel veel verdeeldheid over de nominatie. In 1885 was de discussie rondom revolutie weer opgelaaid, wat de liberalen deed overwegen tussen (1) het naar voren schuiven van een werkman uit zelfbehoud door de opportunistische liberalen, of </w:t>
      </w:r>
      <w:r w:rsidR="00A90205">
        <w:rPr>
          <w:lang w:val="nl-NL"/>
        </w:rPr>
        <w:t xml:space="preserve"> (2) </w:t>
      </w:r>
      <w:r>
        <w:rPr>
          <w:lang w:val="nl-NL"/>
        </w:rPr>
        <w:t>het verzet tegen de vooruitstrevende Heldt door de conservatieve liberalen. Op de achtergrond speelde ook onrust in zijn kiesdistrict, Sneek: dermate dat samenscholingen van meer dan drie personen werden verboden.’</w:t>
      </w:r>
      <w:r w:rsidR="00512F0E">
        <w:rPr>
          <w:rStyle w:val="Voetnootmarkering"/>
          <w:lang w:val="nl-NL"/>
        </w:rPr>
        <w:footnoteReference w:id="5"/>
      </w:r>
    </w:p>
    <w:p w14:paraId="018D91A6" w14:textId="7DC22552" w:rsidR="00A60128" w:rsidRDefault="00A60128" w:rsidP="00A60128">
      <w:pPr>
        <w:rPr>
          <w:lang w:val="nl-NL"/>
        </w:rPr>
      </w:pPr>
      <w:r>
        <w:rPr>
          <w:lang w:val="nl-NL"/>
        </w:rPr>
        <w:t xml:space="preserve">Tegenkandidaat: baron A. Schimmelpenninck van der </w:t>
      </w:r>
      <w:proofErr w:type="spellStart"/>
      <w:r>
        <w:rPr>
          <w:lang w:val="nl-NL"/>
        </w:rPr>
        <w:t>Oye</w:t>
      </w:r>
      <w:proofErr w:type="spellEnd"/>
      <w:r>
        <w:rPr>
          <w:lang w:val="nl-NL"/>
        </w:rPr>
        <w:t>, oud-Kamerlid (Tweede Kamer), grootgrondbezitter, administrateur van de kroondomeinen. Aangewezen door de antirevolutionaire en roomse kiesverenigingen.</w:t>
      </w:r>
      <w:r w:rsidR="00954161">
        <w:rPr>
          <w:rStyle w:val="Voetnootmarkering"/>
          <w:lang w:val="nl-NL"/>
        </w:rPr>
        <w:footnoteReference w:id="6"/>
      </w:r>
      <w:r w:rsidR="00E3077E">
        <w:rPr>
          <w:lang w:val="nl-NL"/>
        </w:rPr>
        <w:t xml:space="preserve"> De strijd tussen Schimmelpenninck en Heldt levert wat mooie krantenartikelen op die onderaan</w:t>
      </w:r>
      <w:r w:rsidR="009067B1">
        <w:rPr>
          <w:lang w:val="nl-NL"/>
        </w:rPr>
        <w:t xml:space="preserve"> dit document</w:t>
      </w:r>
      <w:r w:rsidR="00E3077E">
        <w:rPr>
          <w:lang w:val="nl-NL"/>
        </w:rPr>
        <w:t xml:space="preserve"> besproken worden.</w:t>
      </w:r>
    </w:p>
    <w:p w14:paraId="2F19371E" w14:textId="4CC7FBA0" w:rsidR="00A60128" w:rsidRDefault="00A60128" w:rsidP="00A60128">
      <w:pPr>
        <w:rPr>
          <w:lang w:val="nl-NL"/>
        </w:rPr>
      </w:pPr>
      <w:r>
        <w:rPr>
          <w:lang w:val="nl-NL"/>
        </w:rPr>
        <w:t xml:space="preserve">Op verkiezingstournee werd zijn agenda duidelijk: algemeen kiesrecht, progressieve inkomstenbelasting, afschaffen patentbelastingen en accijnzen op vlees, zout, zeep en azijn, en sociale wetgeving. In een rede voor kiesvereniging Burgerplicht in Sneek (13-11-1885) benadrukte hij de vreedzame weg die de arbeider zou belopen naar betere omstandigheden, in samenwerkingsverband. </w:t>
      </w:r>
      <w:r w:rsidRPr="0021557B">
        <w:rPr>
          <w:lang w:val="nl-NL"/>
        </w:rPr>
        <w:t>‘Van zichzelf zij Heldt bescheiden dat hij geen geleerd iemand was. Zijn kandidatuur zag hij als een blijk van waardering voor de arbeidersvereniging.</w:t>
      </w:r>
      <w:r>
        <w:rPr>
          <w:b/>
          <w:bCs/>
          <w:lang w:val="nl-NL"/>
        </w:rPr>
        <w:t xml:space="preserve"> In de Tweede Kamer zouden te veel geleerde heren zitten; er werd te weinig gesproken over zaken die met het gewone volk te maken hadden.’</w:t>
      </w:r>
      <w:r w:rsidR="00954161">
        <w:rPr>
          <w:rStyle w:val="Voetnootmarkering"/>
          <w:lang w:val="nl-NL"/>
        </w:rPr>
        <w:footnoteReference w:id="7"/>
      </w:r>
    </w:p>
    <w:p w14:paraId="2138C183" w14:textId="3195E58A" w:rsidR="00A60128" w:rsidRDefault="00A60128" w:rsidP="00A60128">
      <w:pPr>
        <w:rPr>
          <w:lang w:val="nl-NL"/>
        </w:rPr>
      </w:pPr>
      <w:r>
        <w:rPr>
          <w:lang w:val="nl-NL"/>
        </w:rPr>
        <w:t>In dezelfde maand te Bolsward bij sociëteit De Doelen was er volgens hem in de Tweede Kamer ‘</w:t>
      </w:r>
      <w:r>
        <w:rPr>
          <w:b/>
          <w:bCs/>
          <w:lang w:val="nl-NL"/>
        </w:rPr>
        <w:t>behoefte aan iemand die het leven en lijden van het gewone volk van nabij kende.’</w:t>
      </w:r>
      <w:r w:rsidR="006104CA">
        <w:rPr>
          <w:rStyle w:val="Voetnootmarkering"/>
          <w:lang w:val="nl-NL"/>
        </w:rPr>
        <w:footnoteReference w:id="8"/>
      </w:r>
      <w:r w:rsidR="006104CA">
        <w:rPr>
          <w:lang w:val="nl-NL"/>
        </w:rPr>
        <w:t xml:space="preserve"> </w:t>
      </w:r>
      <w:r>
        <w:rPr>
          <w:lang w:val="nl-NL"/>
        </w:rPr>
        <w:t xml:space="preserve">Heldt </w:t>
      </w:r>
      <w:r>
        <w:rPr>
          <w:lang w:val="nl-NL"/>
        </w:rPr>
        <w:lastRenderedPageBreak/>
        <w:t xml:space="preserve">profileerde zichzelf ook echt </w:t>
      </w:r>
      <w:r w:rsidR="006104CA">
        <w:rPr>
          <w:lang w:val="nl-NL"/>
        </w:rPr>
        <w:t xml:space="preserve">bewust </w:t>
      </w:r>
      <w:r>
        <w:rPr>
          <w:lang w:val="nl-NL"/>
        </w:rPr>
        <w:t>als werkman in de Tweede Kamer: bij de beëdiging als Tweede kamerlid was hij ‘in meer sobere kledij voor de voorzitter van de Kamer verschenen.’</w:t>
      </w:r>
      <w:r w:rsidR="006104CA">
        <w:rPr>
          <w:rStyle w:val="Voetnootmarkering"/>
          <w:lang w:val="nl-NL"/>
        </w:rPr>
        <w:footnoteReference w:id="9"/>
      </w:r>
    </w:p>
    <w:p w14:paraId="2F4F2156" w14:textId="485E5DD6" w:rsidR="00E333FF" w:rsidRDefault="00E333FF">
      <w:pPr>
        <w:rPr>
          <w:lang w:val="nl-NL"/>
        </w:rPr>
      </w:pPr>
    </w:p>
    <w:p w14:paraId="6742BA46" w14:textId="58E2B59B" w:rsidR="00232E5B" w:rsidRDefault="00232E5B">
      <w:pPr>
        <w:rPr>
          <w:lang w:val="nl-NL"/>
        </w:rPr>
      </w:pPr>
    </w:p>
    <w:p w14:paraId="0C5DEF3A" w14:textId="0A2D50DF" w:rsidR="000F7F31" w:rsidRPr="000F7F31" w:rsidRDefault="000F7F31">
      <w:pPr>
        <w:rPr>
          <w:b/>
          <w:bCs/>
          <w:lang w:val="nl-NL"/>
        </w:rPr>
      </w:pPr>
      <w:r>
        <w:rPr>
          <w:b/>
          <w:bCs/>
          <w:lang w:val="nl-NL"/>
        </w:rPr>
        <w:t xml:space="preserve">Literatuur: </w:t>
      </w:r>
    </w:p>
    <w:p w14:paraId="4505F9EC" w14:textId="77777777" w:rsidR="00232E5B" w:rsidRDefault="00232E5B" w:rsidP="00232E5B">
      <w:pPr>
        <w:rPr>
          <w:lang w:val="nl-NL"/>
        </w:rPr>
      </w:pPr>
      <w:r>
        <w:rPr>
          <w:lang w:val="nl-NL"/>
        </w:rPr>
        <w:t xml:space="preserve">Nieuwenhuis, Joan A., </w:t>
      </w:r>
      <w:r>
        <w:rPr>
          <w:i/>
          <w:iCs/>
          <w:lang w:val="nl-NL"/>
        </w:rPr>
        <w:t xml:space="preserve">Uit den tijd der voortrekkers </w:t>
      </w:r>
      <w:r>
        <w:rPr>
          <w:lang w:val="nl-NL"/>
        </w:rPr>
        <w:t>(Amsterdam 1927).</w:t>
      </w:r>
    </w:p>
    <w:p w14:paraId="035C6BD7" w14:textId="77777777" w:rsidR="00232E5B" w:rsidRPr="002F4C2F" w:rsidRDefault="00232E5B" w:rsidP="00232E5B">
      <w:pPr>
        <w:rPr>
          <w:lang w:val="nl-NL"/>
        </w:rPr>
      </w:pPr>
      <w:proofErr w:type="spellStart"/>
      <w:r w:rsidRPr="002F4C2F">
        <w:rPr>
          <w:lang w:val="nl-NL"/>
        </w:rPr>
        <w:t>Righart</w:t>
      </w:r>
      <w:proofErr w:type="spellEnd"/>
      <w:r w:rsidRPr="002F4C2F">
        <w:rPr>
          <w:lang w:val="nl-NL"/>
        </w:rPr>
        <w:t>, Hans, ‘B.H. Heldt (1841-1914): vóór het</w:t>
      </w:r>
      <w:r>
        <w:rPr>
          <w:lang w:val="nl-NL"/>
        </w:rPr>
        <w:t xml:space="preserve"> kiesrecht, tégen de verzuiling!’, </w:t>
      </w:r>
      <w:proofErr w:type="spellStart"/>
      <w:r>
        <w:rPr>
          <w:i/>
          <w:iCs/>
          <w:lang w:val="nl-NL"/>
        </w:rPr>
        <w:t>Kleio</w:t>
      </w:r>
      <w:proofErr w:type="spellEnd"/>
      <w:r>
        <w:rPr>
          <w:i/>
          <w:iCs/>
          <w:lang w:val="nl-NL"/>
        </w:rPr>
        <w:t xml:space="preserve"> </w:t>
      </w:r>
      <w:r>
        <w:rPr>
          <w:lang w:val="nl-NL"/>
        </w:rPr>
        <w:t>26 (1985) 10, 3-7.</w:t>
      </w:r>
    </w:p>
    <w:p w14:paraId="0F472EE3" w14:textId="7841071E" w:rsidR="00232E5B" w:rsidRDefault="00232E5B" w:rsidP="00232E5B">
      <w:pPr>
        <w:rPr>
          <w:lang w:val="nl-NL"/>
        </w:rPr>
      </w:pPr>
      <w:proofErr w:type="spellStart"/>
      <w:r w:rsidRPr="00CC48F6">
        <w:rPr>
          <w:lang w:val="nl-NL"/>
        </w:rPr>
        <w:t>Jensma</w:t>
      </w:r>
      <w:proofErr w:type="spellEnd"/>
      <w:r w:rsidRPr="00CC48F6">
        <w:rPr>
          <w:lang w:val="nl-NL"/>
        </w:rPr>
        <w:t xml:space="preserve">, </w:t>
      </w:r>
      <w:proofErr w:type="spellStart"/>
      <w:r w:rsidRPr="00CC48F6">
        <w:rPr>
          <w:lang w:val="nl-NL"/>
        </w:rPr>
        <w:t>G.Th</w:t>
      </w:r>
      <w:proofErr w:type="spellEnd"/>
      <w:r w:rsidRPr="00CC48F6">
        <w:rPr>
          <w:lang w:val="nl-NL"/>
        </w:rPr>
        <w:t xml:space="preserve">., ‘Baron of werkman’, in: C. </w:t>
      </w:r>
      <w:proofErr w:type="spellStart"/>
      <w:r w:rsidRPr="00CC48F6">
        <w:rPr>
          <w:lang w:val="nl-NL"/>
        </w:rPr>
        <w:t>Boschma</w:t>
      </w:r>
      <w:proofErr w:type="spellEnd"/>
      <w:r w:rsidRPr="00CC48F6">
        <w:rPr>
          <w:lang w:val="nl-NL"/>
        </w:rPr>
        <w:t xml:space="preserve">, </w:t>
      </w:r>
      <w:proofErr w:type="spellStart"/>
      <w:r w:rsidRPr="00CC48F6">
        <w:rPr>
          <w:lang w:val="nl-NL"/>
        </w:rPr>
        <w:t>Ph.H</w:t>
      </w:r>
      <w:proofErr w:type="spellEnd"/>
      <w:r w:rsidRPr="00CC48F6">
        <w:rPr>
          <w:lang w:val="nl-NL"/>
        </w:rPr>
        <w:t xml:space="preserve">. </w:t>
      </w:r>
      <w:proofErr w:type="spellStart"/>
      <w:r w:rsidRPr="00CC48F6">
        <w:rPr>
          <w:lang w:val="nl-NL"/>
        </w:rPr>
        <w:t>Breuker</w:t>
      </w:r>
      <w:proofErr w:type="spellEnd"/>
      <w:r w:rsidRPr="00CC48F6">
        <w:rPr>
          <w:lang w:val="nl-NL"/>
        </w:rPr>
        <w:t>, W. Dolk et al.</w:t>
      </w:r>
      <w:r>
        <w:rPr>
          <w:lang w:val="nl-NL"/>
        </w:rPr>
        <w:t xml:space="preserve"> (red.), </w:t>
      </w:r>
      <w:r>
        <w:rPr>
          <w:i/>
          <w:iCs/>
          <w:lang w:val="nl-NL"/>
        </w:rPr>
        <w:t xml:space="preserve">de vrije fries: Jaarboek </w:t>
      </w:r>
      <w:r>
        <w:rPr>
          <w:lang w:val="nl-NL"/>
        </w:rPr>
        <w:t>(Leeuwarden 1986) 46-58.</w:t>
      </w:r>
    </w:p>
    <w:p w14:paraId="71BAFF29" w14:textId="2DDBAC13" w:rsidR="005445D2" w:rsidRDefault="005445D2" w:rsidP="00232E5B">
      <w:pPr>
        <w:rPr>
          <w:lang w:val="nl-NL"/>
        </w:rPr>
      </w:pPr>
    </w:p>
    <w:p w14:paraId="5F652932" w14:textId="46EA4A44" w:rsidR="005445D2" w:rsidRDefault="005445D2" w:rsidP="00232E5B">
      <w:pPr>
        <w:rPr>
          <w:lang w:val="nl-NL"/>
        </w:rPr>
      </w:pPr>
    </w:p>
    <w:p w14:paraId="252FEA25" w14:textId="3A36664F" w:rsidR="005445D2" w:rsidRDefault="005445D2" w:rsidP="00232E5B">
      <w:pPr>
        <w:rPr>
          <w:lang w:val="nl-NL"/>
        </w:rPr>
      </w:pPr>
    </w:p>
    <w:p w14:paraId="53FFA882" w14:textId="6DEB5B8F" w:rsidR="005445D2" w:rsidRDefault="005445D2" w:rsidP="00232E5B">
      <w:pPr>
        <w:rPr>
          <w:b/>
          <w:bCs/>
          <w:lang w:val="nl-NL"/>
        </w:rPr>
      </w:pPr>
      <w:r>
        <w:rPr>
          <w:b/>
          <w:bCs/>
          <w:lang w:val="nl-NL"/>
        </w:rPr>
        <w:t>Media:</w:t>
      </w:r>
    </w:p>
    <w:p w14:paraId="65ADD22A" w14:textId="7854C81E" w:rsidR="00B2126C" w:rsidRDefault="005445D2" w:rsidP="005445D2">
      <w:pPr>
        <w:rPr>
          <w:lang w:val="nl-NL"/>
        </w:rPr>
      </w:pPr>
      <w:r>
        <w:rPr>
          <w:lang w:val="nl-NL"/>
        </w:rPr>
        <w:t>Een stuk in de Standaard,</w:t>
      </w:r>
      <w:r w:rsidR="00B2126C">
        <w:rPr>
          <w:lang w:val="nl-NL"/>
        </w:rPr>
        <w:t xml:space="preserve"> n</w:t>
      </w:r>
      <w:r w:rsidR="00B2126C">
        <w:rPr>
          <w:lang w:val="nl-NL"/>
        </w:rPr>
        <w:t xml:space="preserve">amens het bestuur Patrimonium, </w:t>
      </w:r>
      <w:proofErr w:type="spellStart"/>
      <w:r w:rsidR="00B2126C">
        <w:rPr>
          <w:lang w:val="nl-NL"/>
        </w:rPr>
        <w:t>J.Siksma</w:t>
      </w:r>
      <w:proofErr w:type="spellEnd"/>
      <w:r w:rsidR="00B2126C">
        <w:rPr>
          <w:lang w:val="nl-NL"/>
        </w:rPr>
        <w:t xml:space="preserve"> en J.W. </w:t>
      </w:r>
      <w:proofErr w:type="spellStart"/>
      <w:r w:rsidR="00B2126C">
        <w:rPr>
          <w:lang w:val="nl-NL"/>
        </w:rPr>
        <w:t>Boeijenga</w:t>
      </w:r>
      <w:proofErr w:type="spellEnd"/>
      <w:r w:rsidR="00B2126C">
        <w:rPr>
          <w:lang w:val="nl-NL"/>
        </w:rPr>
        <w:t xml:space="preserve"> (antirevolutionairen?)</w:t>
      </w:r>
      <w:r w:rsidR="00B2126C">
        <w:rPr>
          <w:lang w:val="nl-NL"/>
        </w:rPr>
        <w:t xml:space="preserve">, </w:t>
      </w:r>
      <w:r>
        <w:rPr>
          <w:lang w:val="nl-NL"/>
        </w:rPr>
        <w:t xml:space="preserve">dat de baron verdedigt, staat Heldt te boek als een Amsterdammer, die alleen maar aan de groothandel denkt, terwijl de baron vertrouwt is met het platteland. ‘Wat den persoon aangaat, is het onjuist, den heer Heldt voor te stellen als een werkman, die onze </w:t>
      </w:r>
      <w:proofErr w:type="spellStart"/>
      <w:r>
        <w:rPr>
          <w:lang w:val="nl-NL"/>
        </w:rPr>
        <w:t>nooden</w:t>
      </w:r>
      <w:proofErr w:type="spellEnd"/>
      <w:r>
        <w:rPr>
          <w:lang w:val="nl-NL"/>
        </w:rPr>
        <w:t xml:space="preserve"> gevoelt. </w:t>
      </w:r>
      <w:commentRangeStart w:id="0"/>
      <w:r w:rsidRPr="00B2126C">
        <w:rPr>
          <w:b/>
          <w:bCs/>
          <w:lang w:val="nl-NL"/>
        </w:rPr>
        <w:t>De heer Heldt mag in vroeger jaren gezel zijn geweest, thans is hij rentenier.</w:t>
      </w:r>
      <w:r>
        <w:rPr>
          <w:lang w:val="nl-NL"/>
        </w:rPr>
        <w:t>’</w:t>
      </w:r>
      <w:r>
        <w:rPr>
          <w:rStyle w:val="Voetnootmarkering"/>
          <w:lang w:val="nl-NL"/>
        </w:rPr>
        <w:footnoteReference w:id="10"/>
      </w:r>
      <w:r w:rsidR="00B2126C">
        <w:rPr>
          <w:lang w:val="nl-NL"/>
        </w:rPr>
        <w:t xml:space="preserve"> </w:t>
      </w:r>
      <w:commentRangeEnd w:id="0"/>
      <w:r w:rsidR="00B2126C">
        <w:rPr>
          <w:rStyle w:val="Verwijzingopmerking"/>
        </w:rPr>
        <w:commentReference w:id="0"/>
      </w:r>
    </w:p>
    <w:p w14:paraId="4B0C55B9" w14:textId="3BE8D4D9" w:rsidR="005445D2" w:rsidRDefault="008A043D" w:rsidP="005445D2">
      <w:pPr>
        <w:rPr>
          <w:lang w:val="nl-NL"/>
        </w:rPr>
      </w:pPr>
      <w:r>
        <w:rPr>
          <w:lang w:val="nl-NL"/>
        </w:rPr>
        <w:t xml:space="preserve">In een ander artikel gaat de Standaard verder: </w:t>
      </w:r>
      <w:r w:rsidR="005445D2">
        <w:rPr>
          <w:lang w:val="nl-NL"/>
        </w:rPr>
        <w:t xml:space="preserve">‘Men lastert dus, zoo men zegt, dat </w:t>
      </w:r>
      <w:proofErr w:type="spellStart"/>
      <w:r w:rsidR="005445D2">
        <w:rPr>
          <w:lang w:val="nl-NL"/>
        </w:rPr>
        <w:t>Schimmelpenninck’s</w:t>
      </w:r>
      <w:proofErr w:type="spellEnd"/>
      <w:r w:rsidR="005445D2">
        <w:rPr>
          <w:lang w:val="nl-NL"/>
        </w:rPr>
        <w:t xml:space="preserve"> </w:t>
      </w:r>
      <w:proofErr w:type="spellStart"/>
      <w:r w:rsidR="005445D2">
        <w:rPr>
          <w:lang w:val="nl-NL"/>
        </w:rPr>
        <w:t>candidatuur</w:t>
      </w:r>
      <w:proofErr w:type="spellEnd"/>
      <w:r w:rsidR="005445D2">
        <w:rPr>
          <w:lang w:val="nl-NL"/>
        </w:rPr>
        <w:t xml:space="preserve"> de hoge aristocratie tegenover den </w:t>
      </w:r>
      <w:r w:rsidR="005445D2" w:rsidRPr="00336FA5">
        <w:rPr>
          <w:b/>
          <w:bCs/>
          <w:lang w:val="nl-NL"/>
        </w:rPr>
        <w:t>minderen man</w:t>
      </w:r>
      <w:r w:rsidR="005445D2">
        <w:rPr>
          <w:lang w:val="nl-NL"/>
        </w:rPr>
        <w:t xml:space="preserve"> </w:t>
      </w:r>
      <w:proofErr w:type="spellStart"/>
      <w:r w:rsidR="005445D2">
        <w:rPr>
          <w:lang w:val="nl-NL"/>
        </w:rPr>
        <w:t>beteekent</w:t>
      </w:r>
      <w:proofErr w:type="spellEnd"/>
      <w:r w:rsidR="005445D2">
        <w:rPr>
          <w:lang w:val="nl-NL"/>
        </w:rPr>
        <w:t xml:space="preserve">. Niet als aristocraat, maar als </w:t>
      </w:r>
      <w:proofErr w:type="spellStart"/>
      <w:r w:rsidR="005445D2">
        <w:rPr>
          <w:i/>
          <w:iCs/>
          <w:lang w:val="nl-NL"/>
        </w:rPr>
        <w:t>anti-revolutionair</w:t>
      </w:r>
      <w:proofErr w:type="spellEnd"/>
      <w:r w:rsidR="005445D2">
        <w:rPr>
          <w:i/>
          <w:iCs/>
          <w:lang w:val="nl-NL"/>
        </w:rPr>
        <w:t xml:space="preserve"> </w:t>
      </w:r>
      <w:r w:rsidR="005445D2">
        <w:rPr>
          <w:lang w:val="nl-NL"/>
        </w:rPr>
        <w:t xml:space="preserve">treedt </w:t>
      </w:r>
      <w:proofErr w:type="spellStart"/>
      <w:r w:rsidR="005445D2">
        <w:rPr>
          <w:lang w:val="nl-NL"/>
        </w:rPr>
        <w:t>Schimmelpennick</w:t>
      </w:r>
      <w:proofErr w:type="spellEnd"/>
      <w:r w:rsidR="005445D2">
        <w:rPr>
          <w:lang w:val="nl-NL"/>
        </w:rPr>
        <w:t xml:space="preserve"> in het strijdperk.’</w:t>
      </w:r>
      <w:r>
        <w:rPr>
          <w:rStyle w:val="Voetnootmarkering"/>
          <w:lang w:val="nl-NL"/>
        </w:rPr>
        <w:footnoteReference w:id="11"/>
      </w:r>
      <w:r>
        <w:rPr>
          <w:lang w:val="nl-NL"/>
        </w:rPr>
        <w:t xml:space="preserve"> Ze trachtten de nadruk wel te halen van het klassenverschil; helaas wordt rijkdom niet expliciet genoemd. </w:t>
      </w:r>
      <w:r w:rsidR="005445D2">
        <w:rPr>
          <w:lang w:val="nl-NL"/>
        </w:rPr>
        <w:t xml:space="preserve"> </w:t>
      </w:r>
    </w:p>
    <w:p w14:paraId="6F1F5846" w14:textId="471EBEC6" w:rsidR="005445D2" w:rsidRDefault="00711F9A" w:rsidP="005445D2">
      <w:pPr>
        <w:rPr>
          <w:lang w:val="nl-NL"/>
        </w:rPr>
      </w:pPr>
      <w:commentRangeStart w:id="1"/>
      <w:r>
        <w:rPr>
          <w:lang w:val="nl-NL"/>
        </w:rPr>
        <w:t xml:space="preserve">In de Drentse regionale krant is aandacht voor de bijzondere positie van Heldt, in verband gebracht met rijkdom! </w:t>
      </w:r>
      <w:r w:rsidR="005445D2">
        <w:rPr>
          <w:lang w:val="nl-NL"/>
        </w:rPr>
        <w:t xml:space="preserve">Over Heldt en de verkiezingen in de TK: ‘De werklieden </w:t>
      </w:r>
      <w:proofErr w:type="spellStart"/>
      <w:r w:rsidR="005445D2">
        <w:rPr>
          <w:lang w:val="nl-NL"/>
        </w:rPr>
        <w:t>behooren</w:t>
      </w:r>
      <w:proofErr w:type="spellEnd"/>
      <w:r w:rsidR="005445D2">
        <w:rPr>
          <w:lang w:val="nl-NL"/>
        </w:rPr>
        <w:t xml:space="preserve"> in den regel tot de </w:t>
      </w:r>
      <w:proofErr w:type="spellStart"/>
      <w:r w:rsidR="005445D2">
        <w:rPr>
          <w:lang w:val="nl-NL"/>
        </w:rPr>
        <w:t>nederigen</w:t>
      </w:r>
      <w:proofErr w:type="spellEnd"/>
      <w:r w:rsidR="005445D2">
        <w:rPr>
          <w:lang w:val="nl-NL"/>
        </w:rPr>
        <w:t xml:space="preserve"> in den lande, en de </w:t>
      </w:r>
      <w:proofErr w:type="spellStart"/>
      <w:r w:rsidR="005445D2">
        <w:rPr>
          <w:lang w:val="nl-NL"/>
        </w:rPr>
        <w:t>oogen</w:t>
      </w:r>
      <w:proofErr w:type="spellEnd"/>
      <w:r w:rsidR="005445D2">
        <w:rPr>
          <w:lang w:val="nl-NL"/>
        </w:rPr>
        <w:t xml:space="preserve"> des volks worden bij de keuze van een volksvertegenwoordiger het meest getrokken door hen, die boven de anderen uitblinken door geboorte, </w:t>
      </w:r>
      <w:r w:rsidR="005445D2">
        <w:rPr>
          <w:b/>
          <w:bCs/>
          <w:lang w:val="nl-NL"/>
        </w:rPr>
        <w:t>rijkdom</w:t>
      </w:r>
      <w:r w:rsidR="005445D2">
        <w:rPr>
          <w:lang w:val="nl-NL"/>
        </w:rPr>
        <w:t xml:space="preserve">, aanzien of verstand.’ </w:t>
      </w:r>
      <w:r>
        <w:rPr>
          <w:rStyle w:val="Voetnootmarkering"/>
          <w:lang w:val="nl-NL"/>
        </w:rPr>
        <w:footnoteReference w:id="12"/>
      </w:r>
      <w:commentRangeEnd w:id="1"/>
      <w:r w:rsidR="00A67CE5">
        <w:rPr>
          <w:rStyle w:val="Verwijzingopmerking"/>
        </w:rPr>
        <w:commentReference w:id="1"/>
      </w:r>
    </w:p>
    <w:p w14:paraId="208A611B" w14:textId="5B6AD1BB" w:rsidR="005445D2" w:rsidRDefault="002E5D56" w:rsidP="005445D2">
      <w:pPr>
        <w:rPr>
          <w:lang w:val="nl-NL"/>
        </w:rPr>
      </w:pPr>
      <w:r>
        <w:rPr>
          <w:lang w:val="nl-NL"/>
        </w:rPr>
        <w:lastRenderedPageBreak/>
        <w:t>Heldts stand</w:t>
      </w:r>
      <w:r w:rsidR="006928DE">
        <w:rPr>
          <w:lang w:val="nl-NL"/>
        </w:rPr>
        <w:t>punt</w:t>
      </w:r>
      <w:r>
        <w:rPr>
          <w:lang w:val="nl-NL"/>
        </w:rPr>
        <w:t xml:space="preserve"> ten opzichte van onderwijs</w:t>
      </w:r>
      <w:r w:rsidR="006928DE">
        <w:rPr>
          <w:lang w:val="nl-NL"/>
        </w:rPr>
        <w:t xml:space="preserve"> (toegankelijk en gratis) is hier ook uitgelicht in verband met emancipatie t.o.v. rijkdom, helaas niet i.v.m. politici…: </w:t>
      </w:r>
      <w:r w:rsidR="005445D2">
        <w:rPr>
          <w:lang w:val="nl-NL"/>
        </w:rPr>
        <w:t xml:space="preserve">‘Hij wil het volk zelfstandig ontwikkelen, door zijne kennis te vermeerderen en de kinderen van het </w:t>
      </w:r>
      <w:proofErr w:type="spellStart"/>
      <w:r w:rsidR="005445D2">
        <w:rPr>
          <w:lang w:val="nl-NL"/>
        </w:rPr>
        <w:t>geheele</w:t>
      </w:r>
      <w:proofErr w:type="spellEnd"/>
      <w:r w:rsidR="005445D2">
        <w:rPr>
          <w:lang w:val="nl-NL"/>
        </w:rPr>
        <w:t xml:space="preserve"> volk, ook die van den geringste, tot een bepaalden leeftijd aan het onderwijs te doen deelnemen; </w:t>
      </w:r>
      <w:r w:rsidR="005445D2">
        <w:rPr>
          <w:b/>
          <w:bCs/>
          <w:lang w:val="nl-NL"/>
        </w:rPr>
        <w:t xml:space="preserve">al kan men zijne kinderen </w:t>
      </w:r>
      <w:proofErr w:type="spellStart"/>
      <w:r w:rsidR="005445D2">
        <w:rPr>
          <w:b/>
          <w:bCs/>
          <w:lang w:val="nl-NL"/>
        </w:rPr>
        <w:t>geene</w:t>
      </w:r>
      <w:proofErr w:type="spellEnd"/>
      <w:r w:rsidR="005445D2">
        <w:rPr>
          <w:b/>
          <w:bCs/>
          <w:lang w:val="nl-NL"/>
        </w:rPr>
        <w:t xml:space="preserve"> schatten nalaten</w:t>
      </w:r>
      <w:r w:rsidR="005445D2">
        <w:rPr>
          <w:lang w:val="nl-NL"/>
        </w:rPr>
        <w:t xml:space="preserve">, men </w:t>
      </w:r>
      <w:proofErr w:type="spellStart"/>
      <w:r w:rsidR="005445D2">
        <w:rPr>
          <w:lang w:val="nl-NL"/>
        </w:rPr>
        <w:t>geve</w:t>
      </w:r>
      <w:proofErr w:type="spellEnd"/>
      <w:r w:rsidR="005445D2">
        <w:rPr>
          <w:lang w:val="nl-NL"/>
        </w:rPr>
        <w:t xml:space="preserve"> hun de middelen, om in de behoeften van zich en de zijnen de kunnen voorzien; kennis is kracht.’ </w:t>
      </w:r>
      <w:r w:rsidR="006928DE">
        <w:rPr>
          <w:rStyle w:val="Voetnootmarkering"/>
          <w:lang w:val="nl-NL"/>
        </w:rPr>
        <w:footnoteReference w:id="13"/>
      </w:r>
    </w:p>
    <w:p w14:paraId="79246A31" w14:textId="77777777" w:rsidR="005445D2" w:rsidRPr="005445D2" w:rsidRDefault="005445D2" w:rsidP="00232E5B">
      <w:pPr>
        <w:rPr>
          <w:b/>
          <w:bCs/>
          <w:lang w:val="nl-NL"/>
        </w:rPr>
      </w:pPr>
    </w:p>
    <w:p w14:paraId="0998C68E" w14:textId="77777777" w:rsidR="00232E5B" w:rsidRPr="00E333FF" w:rsidRDefault="00232E5B">
      <w:pPr>
        <w:rPr>
          <w:lang w:val="nl-NL"/>
        </w:rPr>
      </w:pPr>
    </w:p>
    <w:sectPr w:rsidR="00232E5B" w:rsidRPr="00E333F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 J. van der (Jesper)" w:date="2022-06-03T13:36:00Z" w:initials="MJvd(">
    <w:p w14:paraId="132EEC2E" w14:textId="77777777" w:rsidR="00B2126C" w:rsidRDefault="00B2126C" w:rsidP="007A2F97">
      <w:pPr>
        <w:pStyle w:val="Tekstopmerking"/>
      </w:pPr>
      <w:r>
        <w:rPr>
          <w:rStyle w:val="Verwijzingopmerking"/>
        </w:rPr>
        <w:annotationRef/>
      </w:r>
      <w:r>
        <w:t>Misschien is dit het uitlichten van riooljournalistiek, maar ik vind het zelf interessant dat Heldt als de woekeraar wordt neergezet door supporters van baron en grootgrondbezitter Schimmelpenninck. Hoe dan ook is het een fijn citaat</w:t>
      </w:r>
    </w:p>
  </w:comment>
  <w:comment w:id="1" w:author="Most, J. van der (Jesper)" w:date="2022-06-03T13:42:00Z" w:initials="MJvd(">
    <w:p w14:paraId="54E1AAD0" w14:textId="77777777" w:rsidR="00A67CE5" w:rsidRDefault="00A67CE5" w:rsidP="000F49D3">
      <w:pPr>
        <w:pStyle w:val="Tekstopmerking"/>
      </w:pPr>
      <w:r>
        <w:rPr>
          <w:rStyle w:val="Verwijzingopmerking"/>
        </w:rPr>
        <w:annotationRef/>
      </w:r>
      <w:r>
        <w:t>Jammer dat het slechts een regionale krant is, maar toch een prachtig citaat gelinkt aan een personage met een goed verhaal!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EEC2E" w15:done="0"/>
  <w15:commentEx w15:paraId="54E1A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48CE1" w16cex:dateUtc="2022-06-03T11:36:00Z"/>
  <w16cex:commentExtensible w16cex:durableId="26448E2C" w16cex:dateUtc="2022-06-03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EEC2E" w16cid:durableId="26448CE1"/>
  <w16cid:commentId w16cid:paraId="54E1AAD0" w16cid:durableId="26448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126B" w14:textId="77777777" w:rsidR="00B9471E" w:rsidRDefault="00B9471E" w:rsidP="00742DD1">
      <w:pPr>
        <w:spacing w:after="0" w:line="240" w:lineRule="auto"/>
      </w:pPr>
      <w:r>
        <w:separator/>
      </w:r>
    </w:p>
  </w:endnote>
  <w:endnote w:type="continuationSeparator" w:id="0">
    <w:p w14:paraId="6664B104" w14:textId="77777777" w:rsidR="00B9471E" w:rsidRDefault="00B9471E" w:rsidP="00742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EA38" w14:textId="77777777" w:rsidR="00B9471E" w:rsidRDefault="00B9471E" w:rsidP="00742DD1">
      <w:pPr>
        <w:spacing w:after="0" w:line="240" w:lineRule="auto"/>
      </w:pPr>
      <w:r>
        <w:separator/>
      </w:r>
    </w:p>
  </w:footnote>
  <w:footnote w:type="continuationSeparator" w:id="0">
    <w:p w14:paraId="1D5406E9" w14:textId="77777777" w:rsidR="00B9471E" w:rsidRDefault="00B9471E" w:rsidP="00742DD1">
      <w:pPr>
        <w:spacing w:after="0" w:line="240" w:lineRule="auto"/>
      </w:pPr>
      <w:r>
        <w:continuationSeparator/>
      </w:r>
    </w:p>
  </w:footnote>
  <w:footnote w:id="1">
    <w:p w14:paraId="028DE96A" w14:textId="6962FA5E" w:rsidR="00742DD1" w:rsidRPr="006928DE" w:rsidRDefault="00742DD1" w:rsidP="006928DE">
      <w:pPr>
        <w:rPr>
          <w:sz w:val="20"/>
          <w:szCs w:val="20"/>
          <w:lang w:val="nl-NL"/>
        </w:rPr>
      </w:pPr>
      <w:r w:rsidRPr="006928DE">
        <w:rPr>
          <w:rStyle w:val="Voetnootmarkering"/>
          <w:sz w:val="20"/>
          <w:szCs w:val="20"/>
        </w:rPr>
        <w:footnoteRef/>
      </w:r>
      <w:r w:rsidRPr="006928DE">
        <w:rPr>
          <w:sz w:val="20"/>
          <w:szCs w:val="20"/>
          <w:lang w:val="nl-NL"/>
        </w:rPr>
        <w:t xml:space="preserve"> </w:t>
      </w:r>
      <w:r w:rsidRPr="006928DE">
        <w:rPr>
          <w:sz w:val="20"/>
          <w:szCs w:val="20"/>
          <w:lang w:val="nl-NL"/>
        </w:rPr>
        <w:t>Joan Nieuwenhuis is journalist en krantenmaker, en oprichter van de eerste socialistische vereniging van Nederland (1878).</w:t>
      </w:r>
      <w:r w:rsidRPr="006928DE">
        <w:rPr>
          <w:sz w:val="20"/>
          <w:szCs w:val="20"/>
          <w:lang w:val="nl-NL"/>
        </w:rPr>
        <w:t xml:space="preserve"> </w:t>
      </w:r>
      <w:r w:rsidRPr="006928DE">
        <w:rPr>
          <w:sz w:val="20"/>
          <w:szCs w:val="20"/>
          <w:lang w:val="nl-NL"/>
        </w:rPr>
        <w:t>Klaas Ris is pionier van de socialistische beweging in Amsterdam</w:t>
      </w:r>
    </w:p>
  </w:footnote>
  <w:footnote w:id="2">
    <w:p w14:paraId="6F4EFCF6" w14:textId="56BE9B91" w:rsidR="00742DD1" w:rsidRPr="006928DE" w:rsidRDefault="00742DD1" w:rsidP="006928DE">
      <w:pPr>
        <w:rPr>
          <w:sz w:val="20"/>
          <w:szCs w:val="20"/>
          <w:lang w:val="nl-NL"/>
        </w:rPr>
      </w:pPr>
      <w:r w:rsidRPr="006928DE">
        <w:rPr>
          <w:rStyle w:val="Voetnootmarkering"/>
          <w:sz w:val="20"/>
          <w:szCs w:val="20"/>
        </w:rPr>
        <w:footnoteRef/>
      </w:r>
      <w:r w:rsidRPr="006928DE">
        <w:rPr>
          <w:sz w:val="20"/>
          <w:szCs w:val="20"/>
          <w:lang w:val="nl-NL"/>
        </w:rPr>
        <w:t xml:space="preserve"> </w:t>
      </w:r>
      <w:r w:rsidRPr="006928DE">
        <w:rPr>
          <w:sz w:val="20"/>
          <w:szCs w:val="20"/>
          <w:lang w:val="nl-NL"/>
        </w:rPr>
        <w:t xml:space="preserve">Nieuwenhuis, Joan A., </w:t>
      </w:r>
      <w:r w:rsidRPr="006928DE">
        <w:rPr>
          <w:i/>
          <w:iCs/>
          <w:sz w:val="20"/>
          <w:szCs w:val="20"/>
          <w:lang w:val="nl-NL"/>
        </w:rPr>
        <w:t xml:space="preserve">Uit den tijd der voortrekkers </w:t>
      </w:r>
      <w:r w:rsidRPr="006928DE">
        <w:rPr>
          <w:sz w:val="20"/>
          <w:szCs w:val="20"/>
          <w:lang w:val="nl-NL"/>
        </w:rPr>
        <w:t>(Amsterdam 1927)</w:t>
      </w:r>
      <w:r w:rsidRPr="006928DE">
        <w:rPr>
          <w:sz w:val="20"/>
          <w:szCs w:val="20"/>
          <w:lang w:val="nl-NL"/>
        </w:rPr>
        <w:t xml:space="preserve"> 17</w:t>
      </w:r>
      <w:r w:rsidRPr="006928DE">
        <w:rPr>
          <w:sz w:val="20"/>
          <w:szCs w:val="20"/>
          <w:lang w:val="nl-NL"/>
        </w:rPr>
        <w:t>.</w:t>
      </w:r>
    </w:p>
  </w:footnote>
  <w:footnote w:id="3">
    <w:p w14:paraId="171B6362" w14:textId="05A99B7C" w:rsidR="00742DD1" w:rsidRPr="006928DE" w:rsidRDefault="00742DD1" w:rsidP="006928DE">
      <w:pPr>
        <w:rPr>
          <w:sz w:val="20"/>
          <w:szCs w:val="20"/>
          <w:lang w:val="nl-NL"/>
        </w:rPr>
      </w:pPr>
      <w:r w:rsidRPr="006928DE">
        <w:rPr>
          <w:rStyle w:val="Voetnootmarkering"/>
          <w:sz w:val="20"/>
          <w:szCs w:val="20"/>
        </w:rPr>
        <w:footnoteRef/>
      </w:r>
      <w:r w:rsidRPr="006928DE">
        <w:rPr>
          <w:sz w:val="20"/>
          <w:szCs w:val="20"/>
          <w:lang w:val="nl-NL"/>
        </w:rPr>
        <w:t xml:space="preserve"> </w:t>
      </w:r>
      <w:r w:rsidRPr="006928DE">
        <w:rPr>
          <w:sz w:val="20"/>
          <w:szCs w:val="20"/>
          <w:lang w:val="nl-NL"/>
        </w:rPr>
        <w:t xml:space="preserve">Nieuwenhuis, Joan A., </w:t>
      </w:r>
      <w:r w:rsidRPr="006928DE">
        <w:rPr>
          <w:i/>
          <w:iCs/>
          <w:sz w:val="20"/>
          <w:szCs w:val="20"/>
          <w:lang w:val="nl-NL"/>
        </w:rPr>
        <w:t xml:space="preserve">Uit den tijd der voortrekkers </w:t>
      </w:r>
      <w:r w:rsidRPr="006928DE">
        <w:rPr>
          <w:sz w:val="20"/>
          <w:szCs w:val="20"/>
          <w:lang w:val="nl-NL"/>
        </w:rPr>
        <w:t>(Amsterdam 1927)</w:t>
      </w:r>
      <w:r w:rsidRPr="006928DE">
        <w:rPr>
          <w:sz w:val="20"/>
          <w:szCs w:val="20"/>
          <w:lang w:val="nl-NL"/>
        </w:rPr>
        <w:t xml:space="preserve"> 20</w:t>
      </w:r>
      <w:r w:rsidRPr="006928DE">
        <w:rPr>
          <w:sz w:val="20"/>
          <w:szCs w:val="20"/>
          <w:lang w:val="nl-NL"/>
        </w:rPr>
        <w:t>.</w:t>
      </w:r>
    </w:p>
  </w:footnote>
  <w:footnote w:id="4">
    <w:p w14:paraId="07775319" w14:textId="1C084E1E" w:rsidR="00A60128" w:rsidRPr="006928DE" w:rsidRDefault="00A60128" w:rsidP="006928DE">
      <w:pPr>
        <w:rPr>
          <w:sz w:val="20"/>
          <w:szCs w:val="20"/>
          <w:lang w:val="nl-NL"/>
        </w:rPr>
      </w:pPr>
      <w:r w:rsidRPr="006928DE">
        <w:rPr>
          <w:rStyle w:val="Voetnootmarkering"/>
          <w:sz w:val="20"/>
          <w:szCs w:val="20"/>
        </w:rPr>
        <w:footnoteRef/>
      </w:r>
      <w:r w:rsidRPr="006928DE">
        <w:rPr>
          <w:sz w:val="20"/>
          <w:szCs w:val="20"/>
          <w:lang w:val="nl-NL"/>
        </w:rPr>
        <w:t xml:space="preserve"> </w:t>
      </w:r>
      <w:proofErr w:type="spellStart"/>
      <w:r w:rsidRPr="006928DE">
        <w:rPr>
          <w:sz w:val="20"/>
          <w:szCs w:val="20"/>
          <w:lang w:val="nl-NL"/>
        </w:rPr>
        <w:t>Jensma</w:t>
      </w:r>
      <w:proofErr w:type="spellEnd"/>
      <w:r w:rsidRPr="006928DE">
        <w:rPr>
          <w:sz w:val="20"/>
          <w:szCs w:val="20"/>
          <w:lang w:val="nl-NL"/>
        </w:rPr>
        <w:t xml:space="preserve">, </w:t>
      </w:r>
      <w:proofErr w:type="spellStart"/>
      <w:r w:rsidRPr="006928DE">
        <w:rPr>
          <w:sz w:val="20"/>
          <w:szCs w:val="20"/>
          <w:lang w:val="nl-NL"/>
        </w:rPr>
        <w:t>G.Th</w:t>
      </w:r>
      <w:proofErr w:type="spellEnd"/>
      <w:r w:rsidRPr="006928DE">
        <w:rPr>
          <w:sz w:val="20"/>
          <w:szCs w:val="20"/>
          <w:lang w:val="nl-NL"/>
        </w:rPr>
        <w:t xml:space="preserve">., ‘Baron of werkman’, in: C. </w:t>
      </w:r>
      <w:proofErr w:type="spellStart"/>
      <w:r w:rsidRPr="006928DE">
        <w:rPr>
          <w:sz w:val="20"/>
          <w:szCs w:val="20"/>
          <w:lang w:val="nl-NL"/>
        </w:rPr>
        <w:t>Boschma</w:t>
      </w:r>
      <w:proofErr w:type="spellEnd"/>
      <w:r w:rsidRPr="006928DE">
        <w:rPr>
          <w:sz w:val="20"/>
          <w:szCs w:val="20"/>
          <w:lang w:val="nl-NL"/>
        </w:rPr>
        <w:t xml:space="preserve">, </w:t>
      </w:r>
      <w:proofErr w:type="spellStart"/>
      <w:r w:rsidRPr="006928DE">
        <w:rPr>
          <w:sz w:val="20"/>
          <w:szCs w:val="20"/>
          <w:lang w:val="nl-NL"/>
        </w:rPr>
        <w:t>Ph.H</w:t>
      </w:r>
      <w:proofErr w:type="spellEnd"/>
      <w:r w:rsidRPr="006928DE">
        <w:rPr>
          <w:sz w:val="20"/>
          <w:szCs w:val="20"/>
          <w:lang w:val="nl-NL"/>
        </w:rPr>
        <w:t xml:space="preserve">. </w:t>
      </w:r>
      <w:proofErr w:type="spellStart"/>
      <w:r w:rsidRPr="006928DE">
        <w:rPr>
          <w:sz w:val="20"/>
          <w:szCs w:val="20"/>
          <w:lang w:val="nl-NL"/>
        </w:rPr>
        <w:t>Breuker</w:t>
      </w:r>
      <w:proofErr w:type="spellEnd"/>
      <w:r w:rsidRPr="006928DE">
        <w:rPr>
          <w:sz w:val="20"/>
          <w:szCs w:val="20"/>
          <w:lang w:val="nl-NL"/>
        </w:rPr>
        <w:t xml:space="preserve">, W. Dolk et al. (red.), </w:t>
      </w:r>
      <w:r w:rsidRPr="006928DE">
        <w:rPr>
          <w:i/>
          <w:iCs/>
          <w:sz w:val="20"/>
          <w:szCs w:val="20"/>
          <w:lang w:val="nl-NL"/>
        </w:rPr>
        <w:t xml:space="preserve">de vrije fries: Jaarboek </w:t>
      </w:r>
      <w:r w:rsidRPr="006928DE">
        <w:rPr>
          <w:sz w:val="20"/>
          <w:szCs w:val="20"/>
          <w:lang w:val="nl-NL"/>
        </w:rPr>
        <w:t>(Leeuwarden 1986) 46-58</w:t>
      </w:r>
      <w:r w:rsidRPr="006928DE">
        <w:rPr>
          <w:sz w:val="20"/>
          <w:szCs w:val="20"/>
          <w:lang w:val="nl-NL"/>
        </w:rPr>
        <w:t xml:space="preserve">, aldaar </w:t>
      </w:r>
      <w:r w:rsidR="004E0010" w:rsidRPr="006928DE">
        <w:rPr>
          <w:sz w:val="20"/>
          <w:szCs w:val="20"/>
          <w:lang w:val="nl-NL"/>
        </w:rPr>
        <w:t>49-50</w:t>
      </w:r>
      <w:r w:rsidRPr="006928DE">
        <w:rPr>
          <w:sz w:val="20"/>
          <w:szCs w:val="20"/>
          <w:lang w:val="nl-NL"/>
        </w:rPr>
        <w:t>.</w:t>
      </w:r>
    </w:p>
  </w:footnote>
  <w:footnote w:id="5">
    <w:p w14:paraId="6A851150" w14:textId="672F48CA" w:rsidR="00512F0E" w:rsidRPr="006928DE" w:rsidRDefault="00512F0E" w:rsidP="006928DE">
      <w:pPr>
        <w:rPr>
          <w:sz w:val="20"/>
          <w:szCs w:val="20"/>
          <w:lang w:val="nl-NL"/>
        </w:rPr>
      </w:pPr>
      <w:r w:rsidRPr="006928DE">
        <w:rPr>
          <w:rStyle w:val="Voetnootmarkering"/>
          <w:sz w:val="20"/>
          <w:szCs w:val="20"/>
        </w:rPr>
        <w:footnoteRef/>
      </w:r>
      <w:r w:rsidRPr="006928DE">
        <w:rPr>
          <w:sz w:val="20"/>
          <w:szCs w:val="20"/>
          <w:lang w:val="nl-NL"/>
        </w:rPr>
        <w:t xml:space="preserve"> </w:t>
      </w:r>
      <w:proofErr w:type="spellStart"/>
      <w:r w:rsidR="00954161" w:rsidRPr="006928DE">
        <w:rPr>
          <w:sz w:val="20"/>
          <w:szCs w:val="20"/>
          <w:lang w:val="nl-NL"/>
        </w:rPr>
        <w:t>Jensma</w:t>
      </w:r>
      <w:proofErr w:type="spellEnd"/>
      <w:r w:rsidR="00954161" w:rsidRPr="006928DE">
        <w:rPr>
          <w:sz w:val="20"/>
          <w:szCs w:val="20"/>
          <w:lang w:val="nl-NL"/>
        </w:rPr>
        <w:t xml:space="preserve">, </w:t>
      </w:r>
      <w:proofErr w:type="spellStart"/>
      <w:r w:rsidR="00954161" w:rsidRPr="006928DE">
        <w:rPr>
          <w:sz w:val="20"/>
          <w:szCs w:val="20"/>
          <w:lang w:val="nl-NL"/>
        </w:rPr>
        <w:t>G.Th</w:t>
      </w:r>
      <w:proofErr w:type="spellEnd"/>
      <w:r w:rsidR="00954161" w:rsidRPr="006928DE">
        <w:rPr>
          <w:sz w:val="20"/>
          <w:szCs w:val="20"/>
          <w:lang w:val="nl-NL"/>
        </w:rPr>
        <w:t>., ‘Baron of werkman’</w:t>
      </w:r>
      <w:r w:rsidRPr="006928DE">
        <w:rPr>
          <w:sz w:val="20"/>
          <w:szCs w:val="20"/>
          <w:lang w:val="nl-NL"/>
        </w:rPr>
        <w:t>,</w:t>
      </w:r>
      <w:r w:rsidRPr="006928DE">
        <w:rPr>
          <w:sz w:val="20"/>
          <w:szCs w:val="20"/>
          <w:lang w:val="nl-NL"/>
        </w:rPr>
        <w:t xml:space="preserve"> 51</w:t>
      </w:r>
      <w:r w:rsidRPr="006928DE">
        <w:rPr>
          <w:sz w:val="20"/>
          <w:szCs w:val="20"/>
          <w:lang w:val="nl-NL"/>
        </w:rPr>
        <w:t>.</w:t>
      </w:r>
    </w:p>
  </w:footnote>
  <w:footnote w:id="6">
    <w:p w14:paraId="194E7BDA" w14:textId="0996398A" w:rsidR="00954161" w:rsidRPr="006928DE" w:rsidRDefault="00954161">
      <w:pPr>
        <w:pStyle w:val="Voetnoottekst"/>
        <w:rPr>
          <w:lang w:val="nl-NL"/>
        </w:rPr>
      </w:pPr>
      <w:r w:rsidRPr="006928DE">
        <w:rPr>
          <w:rStyle w:val="Voetnootmarkering"/>
        </w:rPr>
        <w:footnoteRef/>
      </w:r>
      <w:r w:rsidRPr="006928DE">
        <w:t xml:space="preserve"> </w:t>
      </w:r>
      <w:proofErr w:type="spellStart"/>
      <w:r w:rsidRPr="006928DE">
        <w:rPr>
          <w:lang w:val="nl-NL"/>
        </w:rPr>
        <w:t>Jensma</w:t>
      </w:r>
      <w:proofErr w:type="spellEnd"/>
      <w:r w:rsidRPr="006928DE">
        <w:rPr>
          <w:lang w:val="nl-NL"/>
        </w:rPr>
        <w:t xml:space="preserve">, </w:t>
      </w:r>
      <w:proofErr w:type="spellStart"/>
      <w:r w:rsidRPr="006928DE">
        <w:rPr>
          <w:lang w:val="nl-NL"/>
        </w:rPr>
        <w:t>G.Th</w:t>
      </w:r>
      <w:proofErr w:type="spellEnd"/>
      <w:r w:rsidRPr="006928DE">
        <w:rPr>
          <w:lang w:val="nl-NL"/>
        </w:rPr>
        <w:t>., ‘Baron of werkman’</w:t>
      </w:r>
      <w:r w:rsidRPr="006928DE">
        <w:rPr>
          <w:lang w:val="nl-NL"/>
        </w:rPr>
        <w:t>, 53.</w:t>
      </w:r>
    </w:p>
  </w:footnote>
  <w:footnote w:id="7">
    <w:p w14:paraId="2F4660C1" w14:textId="00FBB69C" w:rsidR="00954161" w:rsidRPr="006928DE" w:rsidRDefault="00954161">
      <w:pPr>
        <w:pStyle w:val="Voetnoottekst"/>
        <w:rPr>
          <w:lang w:val="nl-NL"/>
        </w:rPr>
      </w:pPr>
      <w:r w:rsidRPr="006928DE">
        <w:rPr>
          <w:rStyle w:val="Voetnootmarkering"/>
        </w:rPr>
        <w:footnoteRef/>
      </w:r>
      <w:r w:rsidRPr="006928DE">
        <w:t xml:space="preserve"> </w:t>
      </w:r>
      <w:proofErr w:type="spellStart"/>
      <w:r w:rsidRPr="006928DE">
        <w:rPr>
          <w:lang w:val="nl-NL"/>
        </w:rPr>
        <w:t>Jensma</w:t>
      </w:r>
      <w:proofErr w:type="spellEnd"/>
      <w:r w:rsidRPr="006928DE">
        <w:rPr>
          <w:lang w:val="nl-NL"/>
        </w:rPr>
        <w:t xml:space="preserve">, </w:t>
      </w:r>
      <w:proofErr w:type="spellStart"/>
      <w:r w:rsidRPr="006928DE">
        <w:rPr>
          <w:lang w:val="nl-NL"/>
        </w:rPr>
        <w:t>G.Th</w:t>
      </w:r>
      <w:proofErr w:type="spellEnd"/>
      <w:r w:rsidRPr="006928DE">
        <w:rPr>
          <w:lang w:val="nl-NL"/>
        </w:rPr>
        <w:t>., ‘Baron of werkman’</w:t>
      </w:r>
      <w:r w:rsidRPr="006928DE">
        <w:rPr>
          <w:lang w:val="nl-NL"/>
        </w:rPr>
        <w:t>, 54.</w:t>
      </w:r>
    </w:p>
  </w:footnote>
  <w:footnote w:id="8">
    <w:p w14:paraId="4F76E74B" w14:textId="13F240BF" w:rsidR="006104CA" w:rsidRPr="006928DE" w:rsidRDefault="006104CA">
      <w:pPr>
        <w:pStyle w:val="Voetnoottekst"/>
        <w:rPr>
          <w:lang w:val="nl-NL"/>
        </w:rPr>
      </w:pPr>
      <w:r w:rsidRPr="006928DE">
        <w:rPr>
          <w:rStyle w:val="Voetnootmarkering"/>
        </w:rPr>
        <w:footnoteRef/>
      </w:r>
      <w:r w:rsidRPr="006928DE">
        <w:t xml:space="preserve"> </w:t>
      </w:r>
      <w:proofErr w:type="spellStart"/>
      <w:r w:rsidRPr="006928DE">
        <w:rPr>
          <w:lang w:val="nl-NL"/>
        </w:rPr>
        <w:t>Jensma</w:t>
      </w:r>
      <w:proofErr w:type="spellEnd"/>
      <w:r w:rsidRPr="006928DE">
        <w:rPr>
          <w:lang w:val="nl-NL"/>
        </w:rPr>
        <w:t xml:space="preserve">, </w:t>
      </w:r>
      <w:proofErr w:type="spellStart"/>
      <w:r w:rsidRPr="006928DE">
        <w:rPr>
          <w:lang w:val="nl-NL"/>
        </w:rPr>
        <w:t>G.Th</w:t>
      </w:r>
      <w:proofErr w:type="spellEnd"/>
      <w:r w:rsidRPr="006928DE">
        <w:rPr>
          <w:lang w:val="nl-NL"/>
        </w:rPr>
        <w:t>., ‘Baron of werkman’</w:t>
      </w:r>
      <w:r w:rsidRPr="006928DE">
        <w:rPr>
          <w:lang w:val="nl-NL"/>
        </w:rPr>
        <w:t>, 55.</w:t>
      </w:r>
    </w:p>
  </w:footnote>
  <w:footnote w:id="9">
    <w:p w14:paraId="31CB6573" w14:textId="3B8EE449" w:rsidR="006104CA" w:rsidRPr="006928DE" w:rsidRDefault="006104CA">
      <w:pPr>
        <w:pStyle w:val="Voetnoottekst"/>
        <w:rPr>
          <w:lang w:val="nl-NL"/>
        </w:rPr>
      </w:pPr>
      <w:r w:rsidRPr="006928DE">
        <w:rPr>
          <w:rStyle w:val="Voetnootmarkering"/>
        </w:rPr>
        <w:footnoteRef/>
      </w:r>
      <w:r w:rsidRPr="006928DE">
        <w:t xml:space="preserve"> </w:t>
      </w:r>
      <w:proofErr w:type="spellStart"/>
      <w:r w:rsidRPr="006928DE">
        <w:rPr>
          <w:lang w:val="nl-NL"/>
        </w:rPr>
        <w:t>Jensma</w:t>
      </w:r>
      <w:proofErr w:type="spellEnd"/>
      <w:r w:rsidRPr="006928DE">
        <w:rPr>
          <w:lang w:val="nl-NL"/>
        </w:rPr>
        <w:t xml:space="preserve">, </w:t>
      </w:r>
      <w:proofErr w:type="spellStart"/>
      <w:r w:rsidRPr="006928DE">
        <w:rPr>
          <w:lang w:val="nl-NL"/>
        </w:rPr>
        <w:t>G.Th</w:t>
      </w:r>
      <w:proofErr w:type="spellEnd"/>
      <w:r w:rsidRPr="006928DE">
        <w:rPr>
          <w:lang w:val="nl-NL"/>
        </w:rPr>
        <w:t>., ‘Baron of werkman’</w:t>
      </w:r>
      <w:r w:rsidRPr="006928DE">
        <w:rPr>
          <w:lang w:val="nl-NL"/>
        </w:rPr>
        <w:t>, 56.</w:t>
      </w:r>
    </w:p>
  </w:footnote>
  <w:footnote w:id="10">
    <w:p w14:paraId="17E6AA1A" w14:textId="7062093C" w:rsidR="005445D2" w:rsidRPr="006928DE" w:rsidRDefault="005445D2" w:rsidP="008A043D">
      <w:pPr>
        <w:rPr>
          <w:sz w:val="20"/>
          <w:szCs w:val="20"/>
          <w:lang w:val="nl-NL"/>
        </w:rPr>
      </w:pPr>
      <w:r w:rsidRPr="006928DE">
        <w:rPr>
          <w:rStyle w:val="Voetnootmarkering"/>
          <w:sz w:val="20"/>
          <w:szCs w:val="20"/>
        </w:rPr>
        <w:footnoteRef/>
      </w:r>
      <w:r w:rsidRPr="006928DE">
        <w:rPr>
          <w:sz w:val="20"/>
          <w:szCs w:val="20"/>
          <w:lang w:val="nl-NL"/>
        </w:rPr>
        <w:t xml:space="preserve"> </w:t>
      </w:r>
      <w:r w:rsidRPr="006928DE">
        <w:rPr>
          <w:sz w:val="20"/>
          <w:szCs w:val="20"/>
          <w:lang w:val="nl-NL"/>
        </w:rPr>
        <w:t xml:space="preserve">Ingezonden Stukken. Kun de heer Heldt de </w:t>
      </w:r>
      <w:proofErr w:type="spellStart"/>
      <w:r w:rsidRPr="006928DE">
        <w:rPr>
          <w:sz w:val="20"/>
          <w:szCs w:val="20"/>
          <w:lang w:val="nl-NL"/>
        </w:rPr>
        <w:t>eandidaat</w:t>
      </w:r>
      <w:proofErr w:type="spellEnd"/>
      <w:r w:rsidRPr="006928DE">
        <w:rPr>
          <w:sz w:val="20"/>
          <w:szCs w:val="20"/>
          <w:lang w:val="nl-NL"/>
        </w:rPr>
        <w:t xml:space="preserve"> der </w:t>
      </w:r>
      <w:proofErr w:type="spellStart"/>
      <w:r w:rsidRPr="006928DE">
        <w:rPr>
          <w:sz w:val="20"/>
          <w:szCs w:val="20"/>
          <w:lang w:val="nl-NL"/>
        </w:rPr>
        <w:t>Friesche</w:t>
      </w:r>
      <w:proofErr w:type="spellEnd"/>
      <w:r w:rsidRPr="006928DE">
        <w:rPr>
          <w:sz w:val="20"/>
          <w:szCs w:val="20"/>
          <w:lang w:val="nl-NL"/>
        </w:rPr>
        <w:t xml:space="preserve"> werklieden zijn. Mijnheer de </w:t>
      </w:r>
      <w:proofErr w:type="spellStart"/>
      <w:r w:rsidRPr="006928DE">
        <w:rPr>
          <w:sz w:val="20"/>
          <w:szCs w:val="20"/>
          <w:lang w:val="nl-NL"/>
        </w:rPr>
        <w:t>Redateur</w:t>
      </w:r>
      <w:proofErr w:type="spellEnd"/>
      <w:r w:rsidRPr="006928DE">
        <w:rPr>
          <w:sz w:val="20"/>
          <w:szCs w:val="20"/>
          <w:lang w:val="nl-NL"/>
        </w:rPr>
        <w:t xml:space="preserve"> !. "De standaard". Amsterdam, 14-11-1885, p. 2. Geraadpleegd op </w:t>
      </w:r>
      <w:proofErr w:type="spellStart"/>
      <w:r w:rsidRPr="006928DE">
        <w:rPr>
          <w:sz w:val="20"/>
          <w:szCs w:val="20"/>
          <w:lang w:val="nl-NL"/>
        </w:rPr>
        <w:t>Delpher</w:t>
      </w:r>
      <w:proofErr w:type="spellEnd"/>
      <w:r w:rsidRPr="006928DE">
        <w:rPr>
          <w:sz w:val="20"/>
          <w:szCs w:val="20"/>
          <w:lang w:val="nl-NL"/>
        </w:rPr>
        <w:t xml:space="preserve"> op 03-06-2022, </w:t>
      </w:r>
      <w:hyperlink r:id="rId1" w:history="1">
        <w:r w:rsidRPr="006928DE">
          <w:rPr>
            <w:rStyle w:val="Hyperlink"/>
            <w:sz w:val="20"/>
            <w:szCs w:val="20"/>
            <w:lang w:val="nl-NL"/>
          </w:rPr>
          <w:t>https://resolver.kb.nl/resolve?urn=ddd:011069060:mpeg21:p002</w:t>
        </w:r>
      </w:hyperlink>
      <w:r w:rsidRPr="006928DE">
        <w:rPr>
          <w:sz w:val="20"/>
          <w:szCs w:val="20"/>
          <w:lang w:val="nl-NL"/>
        </w:rPr>
        <w:t xml:space="preserve"> </w:t>
      </w:r>
    </w:p>
  </w:footnote>
  <w:footnote w:id="11">
    <w:p w14:paraId="3C69A03A" w14:textId="77777777" w:rsidR="008A043D" w:rsidRPr="006928DE" w:rsidRDefault="008A043D" w:rsidP="008A043D">
      <w:pPr>
        <w:rPr>
          <w:sz w:val="20"/>
          <w:szCs w:val="20"/>
          <w:lang w:val="nl-NL"/>
        </w:rPr>
      </w:pPr>
      <w:r w:rsidRPr="006928DE">
        <w:rPr>
          <w:rStyle w:val="Voetnootmarkering"/>
          <w:sz w:val="20"/>
          <w:szCs w:val="20"/>
        </w:rPr>
        <w:footnoteRef/>
      </w:r>
      <w:r w:rsidRPr="006928DE">
        <w:rPr>
          <w:sz w:val="20"/>
          <w:szCs w:val="20"/>
          <w:lang w:val="nl-NL"/>
        </w:rPr>
        <w:t xml:space="preserve"> </w:t>
      </w:r>
      <w:proofErr w:type="spellStart"/>
      <w:r w:rsidRPr="006928DE">
        <w:rPr>
          <w:sz w:val="20"/>
          <w:szCs w:val="20"/>
          <w:lang w:val="nl-NL"/>
        </w:rPr>
        <w:t>Schimmelpeninok</w:t>
      </w:r>
      <w:proofErr w:type="spellEnd"/>
      <w:r w:rsidRPr="006928DE">
        <w:rPr>
          <w:sz w:val="20"/>
          <w:szCs w:val="20"/>
          <w:lang w:val="nl-NL"/>
        </w:rPr>
        <w:t xml:space="preserve">-Heldt.. "De standaard". Amsterdam, 16-11-1885, p. 1. Geraadpleegd op </w:t>
      </w:r>
      <w:proofErr w:type="spellStart"/>
      <w:r w:rsidRPr="006928DE">
        <w:rPr>
          <w:sz w:val="20"/>
          <w:szCs w:val="20"/>
          <w:lang w:val="nl-NL"/>
        </w:rPr>
        <w:t>Delpher</w:t>
      </w:r>
      <w:proofErr w:type="spellEnd"/>
      <w:r w:rsidRPr="006928DE">
        <w:rPr>
          <w:sz w:val="20"/>
          <w:szCs w:val="20"/>
          <w:lang w:val="nl-NL"/>
        </w:rPr>
        <w:t xml:space="preserve"> op 03-06-2022, </w:t>
      </w:r>
      <w:hyperlink r:id="rId2" w:history="1">
        <w:r w:rsidRPr="006928DE">
          <w:rPr>
            <w:rStyle w:val="Hyperlink"/>
            <w:sz w:val="20"/>
            <w:szCs w:val="20"/>
            <w:lang w:val="nl-NL"/>
          </w:rPr>
          <w:t>https://resolver.kb.nl/resolve?urn=ddd:011069061:mpeg21:p001</w:t>
        </w:r>
      </w:hyperlink>
      <w:r w:rsidRPr="006928DE">
        <w:rPr>
          <w:sz w:val="20"/>
          <w:szCs w:val="20"/>
          <w:lang w:val="nl-NL"/>
        </w:rPr>
        <w:t xml:space="preserve"> </w:t>
      </w:r>
    </w:p>
    <w:p w14:paraId="51862A8A" w14:textId="3B34B720" w:rsidR="008A043D" w:rsidRPr="008A043D" w:rsidRDefault="008A043D">
      <w:pPr>
        <w:pStyle w:val="Voetnoottekst"/>
        <w:rPr>
          <w:lang w:val="nl-NL"/>
        </w:rPr>
      </w:pPr>
    </w:p>
  </w:footnote>
  <w:footnote w:id="12">
    <w:p w14:paraId="01898DDF" w14:textId="7F3D2131" w:rsidR="00711F9A" w:rsidRPr="006928DE" w:rsidRDefault="00711F9A" w:rsidP="006928DE">
      <w:pPr>
        <w:rPr>
          <w:sz w:val="20"/>
          <w:szCs w:val="20"/>
          <w:lang w:val="nl-NL"/>
        </w:rPr>
      </w:pPr>
      <w:r w:rsidRPr="006928DE">
        <w:rPr>
          <w:rStyle w:val="Voetnootmarkering"/>
          <w:sz w:val="20"/>
          <w:szCs w:val="20"/>
        </w:rPr>
        <w:footnoteRef/>
      </w:r>
      <w:r w:rsidRPr="006928DE">
        <w:rPr>
          <w:sz w:val="20"/>
          <w:szCs w:val="20"/>
          <w:lang w:val="nl-NL"/>
        </w:rPr>
        <w:t xml:space="preserve"> </w:t>
      </w:r>
      <w:r w:rsidRPr="006928DE">
        <w:rPr>
          <w:sz w:val="20"/>
          <w:szCs w:val="20"/>
          <w:lang w:val="nl-NL"/>
        </w:rPr>
        <w:t xml:space="preserve">B. H. HELDT, voor de Tweede Kamer in het hoofdkiesdistrict Sneek.. "Provinciale </w:t>
      </w:r>
      <w:proofErr w:type="spellStart"/>
      <w:r w:rsidRPr="006928DE">
        <w:rPr>
          <w:sz w:val="20"/>
          <w:szCs w:val="20"/>
          <w:lang w:val="nl-NL"/>
        </w:rPr>
        <w:t>Drentsche</w:t>
      </w:r>
      <w:proofErr w:type="spellEnd"/>
      <w:r w:rsidRPr="006928DE">
        <w:rPr>
          <w:sz w:val="20"/>
          <w:szCs w:val="20"/>
          <w:lang w:val="nl-NL"/>
        </w:rPr>
        <w:t xml:space="preserve"> en Asser courant". Assen, 17-11-1885. Geraadpleegd op </w:t>
      </w:r>
      <w:proofErr w:type="spellStart"/>
      <w:r w:rsidRPr="006928DE">
        <w:rPr>
          <w:sz w:val="20"/>
          <w:szCs w:val="20"/>
          <w:lang w:val="nl-NL"/>
        </w:rPr>
        <w:t>Delpher</w:t>
      </w:r>
      <w:proofErr w:type="spellEnd"/>
      <w:r w:rsidRPr="006928DE">
        <w:rPr>
          <w:sz w:val="20"/>
          <w:szCs w:val="20"/>
          <w:lang w:val="nl-NL"/>
        </w:rPr>
        <w:t xml:space="preserve"> op 03-06-2022, </w:t>
      </w:r>
      <w:hyperlink r:id="rId3" w:history="1">
        <w:r w:rsidRPr="006928DE">
          <w:rPr>
            <w:rStyle w:val="Hyperlink"/>
            <w:sz w:val="20"/>
            <w:szCs w:val="20"/>
            <w:lang w:val="nl-NL"/>
          </w:rPr>
          <w:t>https://resolver.kb.nl/resolve?urn=MMDA03:000099142:mpeg21:p001</w:t>
        </w:r>
      </w:hyperlink>
      <w:r w:rsidRPr="006928DE">
        <w:rPr>
          <w:sz w:val="20"/>
          <w:szCs w:val="20"/>
          <w:lang w:val="nl-NL"/>
        </w:rPr>
        <w:t xml:space="preserve"> </w:t>
      </w:r>
    </w:p>
  </w:footnote>
  <w:footnote w:id="13">
    <w:p w14:paraId="06614711" w14:textId="77777777" w:rsidR="006928DE" w:rsidRPr="006928DE" w:rsidRDefault="006928DE" w:rsidP="006928DE">
      <w:pPr>
        <w:rPr>
          <w:sz w:val="20"/>
          <w:szCs w:val="20"/>
          <w:lang w:val="nl-NL"/>
        </w:rPr>
      </w:pPr>
      <w:r w:rsidRPr="006928DE">
        <w:rPr>
          <w:rStyle w:val="Voetnootmarkering"/>
          <w:sz w:val="20"/>
          <w:szCs w:val="20"/>
        </w:rPr>
        <w:footnoteRef/>
      </w:r>
      <w:r w:rsidRPr="006928DE">
        <w:rPr>
          <w:sz w:val="20"/>
          <w:szCs w:val="20"/>
          <w:lang w:val="nl-NL"/>
        </w:rPr>
        <w:t xml:space="preserve"> </w:t>
      </w:r>
      <w:r w:rsidRPr="006928DE">
        <w:rPr>
          <w:sz w:val="20"/>
          <w:szCs w:val="20"/>
          <w:lang w:val="nl-NL"/>
        </w:rPr>
        <w:t xml:space="preserve">B. H. HELDT, voor de Tweede Kamer in het hoofdkiesdistrict Sneek.. "Provinciale </w:t>
      </w:r>
      <w:proofErr w:type="spellStart"/>
      <w:r w:rsidRPr="006928DE">
        <w:rPr>
          <w:sz w:val="20"/>
          <w:szCs w:val="20"/>
          <w:lang w:val="nl-NL"/>
        </w:rPr>
        <w:t>Drentsche</w:t>
      </w:r>
      <w:proofErr w:type="spellEnd"/>
      <w:r w:rsidRPr="006928DE">
        <w:rPr>
          <w:sz w:val="20"/>
          <w:szCs w:val="20"/>
          <w:lang w:val="nl-NL"/>
        </w:rPr>
        <w:t xml:space="preserve"> en Asser courant". Assen, 17-11-1885. Geraadpleegd op </w:t>
      </w:r>
      <w:proofErr w:type="spellStart"/>
      <w:r w:rsidRPr="006928DE">
        <w:rPr>
          <w:sz w:val="20"/>
          <w:szCs w:val="20"/>
          <w:lang w:val="nl-NL"/>
        </w:rPr>
        <w:t>Delpher</w:t>
      </w:r>
      <w:proofErr w:type="spellEnd"/>
      <w:r w:rsidRPr="006928DE">
        <w:rPr>
          <w:sz w:val="20"/>
          <w:szCs w:val="20"/>
          <w:lang w:val="nl-NL"/>
        </w:rPr>
        <w:t xml:space="preserve"> op 03-06-2022, </w:t>
      </w:r>
      <w:hyperlink r:id="rId4" w:history="1">
        <w:r w:rsidRPr="006928DE">
          <w:rPr>
            <w:rStyle w:val="Hyperlink"/>
            <w:sz w:val="20"/>
            <w:szCs w:val="20"/>
            <w:lang w:val="nl-NL"/>
          </w:rPr>
          <w:t>https://resolver.kb.nl/resolve?urn=MMDA03:000099142:mpeg21:p001</w:t>
        </w:r>
      </w:hyperlink>
      <w:r w:rsidRPr="006928DE">
        <w:rPr>
          <w:sz w:val="20"/>
          <w:szCs w:val="20"/>
          <w:lang w:val="nl-NL"/>
        </w:rPr>
        <w:t xml:space="preserve"> </w:t>
      </w:r>
    </w:p>
    <w:p w14:paraId="2BFCDCE2" w14:textId="5CF006AE" w:rsidR="006928DE" w:rsidRPr="006928DE" w:rsidRDefault="006928DE">
      <w:pPr>
        <w:pStyle w:val="Voetnoottekst"/>
        <w:rPr>
          <w:lang w:val="nl-NL"/>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 J. van der (Jesper)">
    <w15:presenceInfo w15:providerId="None" w15:userId="Most, J. van der (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FF"/>
    <w:rsid w:val="000F7F31"/>
    <w:rsid w:val="00232E5B"/>
    <w:rsid w:val="002E5D56"/>
    <w:rsid w:val="00336FA5"/>
    <w:rsid w:val="004E0010"/>
    <w:rsid w:val="00512F0E"/>
    <w:rsid w:val="005445D2"/>
    <w:rsid w:val="006104CA"/>
    <w:rsid w:val="006928DE"/>
    <w:rsid w:val="00711F9A"/>
    <w:rsid w:val="00742DD1"/>
    <w:rsid w:val="008903B8"/>
    <w:rsid w:val="008A043D"/>
    <w:rsid w:val="009067B1"/>
    <w:rsid w:val="00954161"/>
    <w:rsid w:val="00A60128"/>
    <w:rsid w:val="00A67CE5"/>
    <w:rsid w:val="00A8248B"/>
    <w:rsid w:val="00A90205"/>
    <w:rsid w:val="00B2126C"/>
    <w:rsid w:val="00B9471E"/>
    <w:rsid w:val="00E3077E"/>
    <w:rsid w:val="00E333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12E1"/>
  <w15:chartTrackingRefBased/>
  <w15:docId w15:val="{601BAC70-F7D3-4B03-BFDE-50F60E17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742DD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42DD1"/>
    <w:rPr>
      <w:sz w:val="20"/>
      <w:szCs w:val="20"/>
      <w:lang w:val="en-GB"/>
    </w:rPr>
  </w:style>
  <w:style w:type="character" w:styleId="Voetnootmarkering">
    <w:name w:val="footnote reference"/>
    <w:basedOn w:val="Standaardalinea-lettertype"/>
    <w:uiPriority w:val="99"/>
    <w:semiHidden/>
    <w:unhideWhenUsed/>
    <w:rsid w:val="00742DD1"/>
    <w:rPr>
      <w:vertAlign w:val="superscript"/>
    </w:rPr>
  </w:style>
  <w:style w:type="character" w:styleId="Hyperlink">
    <w:name w:val="Hyperlink"/>
    <w:basedOn w:val="Standaardalinea-lettertype"/>
    <w:uiPriority w:val="99"/>
    <w:unhideWhenUsed/>
    <w:rsid w:val="005445D2"/>
    <w:rPr>
      <w:color w:val="0000FF"/>
      <w:u w:val="single"/>
    </w:rPr>
  </w:style>
  <w:style w:type="character" w:styleId="GevolgdeHyperlink">
    <w:name w:val="FollowedHyperlink"/>
    <w:basedOn w:val="Standaardalinea-lettertype"/>
    <w:uiPriority w:val="99"/>
    <w:semiHidden/>
    <w:unhideWhenUsed/>
    <w:rsid w:val="005445D2"/>
    <w:rPr>
      <w:color w:val="954F72" w:themeColor="followedHyperlink"/>
      <w:u w:val="single"/>
    </w:rPr>
  </w:style>
  <w:style w:type="character" w:styleId="Verwijzingopmerking">
    <w:name w:val="annotation reference"/>
    <w:basedOn w:val="Standaardalinea-lettertype"/>
    <w:uiPriority w:val="99"/>
    <w:semiHidden/>
    <w:unhideWhenUsed/>
    <w:rsid w:val="00B2126C"/>
    <w:rPr>
      <w:sz w:val="16"/>
      <w:szCs w:val="16"/>
    </w:rPr>
  </w:style>
  <w:style w:type="paragraph" w:styleId="Tekstopmerking">
    <w:name w:val="annotation text"/>
    <w:basedOn w:val="Standaard"/>
    <w:link w:val="TekstopmerkingChar"/>
    <w:uiPriority w:val="99"/>
    <w:unhideWhenUsed/>
    <w:rsid w:val="00B2126C"/>
    <w:pPr>
      <w:spacing w:line="240" w:lineRule="auto"/>
    </w:pPr>
    <w:rPr>
      <w:sz w:val="20"/>
      <w:szCs w:val="20"/>
    </w:rPr>
  </w:style>
  <w:style w:type="character" w:customStyle="1" w:styleId="TekstopmerkingChar">
    <w:name w:val="Tekst opmerking Char"/>
    <w:basedOn w:val="Standaardalinea-lettertype"/>
    <w:link w:val="Tekstopmerking"/>
    <w:uiPriority w:val="99"/>
    <w:rsid w:val="00B2126C"/>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B2126C"/>
    <w:rPr>
      <w:b/>
      <w:bCs/>
    </w:rPr>
  </w:style>
  <w:style w:type="character" w:customStyle="1" w:styleId="OnderwerpvanopmerkingChar">
    <w:name w:val="Onderwerp van opmerking Char"/>
    <w:basedOn w:val="TekstopmerkingChar"/>
    <w:link w:val="Onderwerpvanopmerking"/>
    <w:uiPriority w:val="99"/>
    <w:semiHidden/>
    <w:rsid w:val="00B2126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resolver.kb.nl/resolve?urn=MMDA03:000099142:mpeg21:p001" TargetMode="External"/><Relationship Id="rId2" Type="http://schemas.openxmlformats.org/officeDocument/2006/relationships/hyperlink" Target="https://resolver.kb.nl/resolve?urn=ddd:011069061:mpeg21:p001" TargetMode="External"/><Relationship Id="rId1" Type="http://schemas.openxmlformats.org/officeDocument/2006/relationships/hyperlink" Target="https://resolver.kb.nl/resolve?urn=ddd:011069060:mpeg21:p002" TargetMode="External"/><Relationship Id="rId4" Type="http://schemas.openxmlformats.org/officeDocument/2006/relationships/hyperlink" Target="https://resolver.kb.nl/resolve?urn=MMDA03:000099142:mpeg21:p00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A502D-DB2F-48F8-BCEA-6D4BB13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761</Words>
  <Characters>4188</Characters>
  <Application>Microsoft Office Word</Application>
  <DocSecurity>0</DocSecurity>
  <Lines>34</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21</cp:revision>
  <dcterms:created xsi:type="dcterms:W3CDTF">2022-06-03T11:22:00Z</dcterms:created>
  <dcterms:modified xsi:type="dcterms:W3CDTF">2022-06-03T11:42:00Z</dcterms:modified>
</cp:coreProperties>
</file>