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Бизнес-план Edusfera 7.1 Investor Edition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Дата редакции: 30 марта 2026 года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Юрисдикция: Республика Беларусь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Документ: инвестиционно-управленческая версия с юридическими приложениями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0. Редакционное основание и scope документа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Настоящая версия 7.1 подготовлена как полноценный инвестиционный документ на базе ранее разработанной продуктовой и операционной архитектуры Edusfera, с полным переходом на модель монетизации Buyer-Pays (Airbnb-логика). Документ объединяет стратегию, юнит-экономику, правовую конструкцию, GTM, операционный план масштабирования и требования к внедрению изменений в платежном контуре платформы.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Ключевая цель версии 7.1: превратить Edusfera из «маркетплейса с комиссией из дохода преподавателя» в инфраструктурную платформу с 0% комиссии с дохода репетитора и понятной платной ценностью для семьи в виде Service Fee, оплачиваемого покупателем сверх ставки урока.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1. Executive Summary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Edusfera.by — образовательная технологическая платформа и маркетплейс частного обучения, интегрирующая в едином цифровом контуре: подбор репетитора, бронирование, защищенную оплату, коммуникацию, входную диагностику, постурочные отчеты, систему домашних заданий и трекинг образовательного прогресса.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 xml:space="preserve">В версии 7.1 внедряется и закрепляется Buyer-Pays модель: репетитор получает 100% заявленной ставки за урок; платформа монетизируется сервисным сбором 15%, который оплачивается родителем/учеником сверх </w:t>
      </w:r>
      <w:r w:rsidRPr="00DC1D85">
        <w:rPr>
          <w:rFonts w:ascii="Times New Roman" w:hAnsi="Times New Roman" w:cs="Times New Roman"/>
          <w:sz w:val="28"/>
          <w:szCs w:val="28"/>
        </w:rPr>
        <w:lastRenderedPageBreak/>
        <w:t>стоимости урока за доступ к защищенному IT-контру сделки и управляемому образовательному результату.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Главная инвестиционная гипотеза: 0% комиссии с дохода репетитора радикально усиливает supply-side воронку (привлечение и удержание преподавателей), а Service Fee + outcome-функционал обеспечивает повторяемую монетизацию без разрушения экономики преподавателя и без налоговой неопределенности для НПД.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Параметр | Версия 6.0 (историческая логика) | Версия 7.1 (целевая логика) | Эффект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Монетизация | Комиссия удерживалась из платежа урока | Service Fee начисляется сверху ставки | Устраняется «штраф за работу через платформу» для репетитора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Доход репетитора | Уменьшался на платформенную комиссию и эквайринг | 100% ставки «на руки» до налогообложения НПД | Рост supply-конверсии и retention преподавателей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Юридический контур | Смешанная логика комиссионного удержания | 2 независимые оферты: агентская + ИТ-сервисная | Выше правовая устойчивость и прозрачность для регулятора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Позиционирование | «Маркетплейс уроков» | «Управляемый результат и безопасная сделка» | Обоснование оплаты Service Fee родителем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2. Анализ существующей модели и причины pivot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2.1. Что ограничивало масштабирование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 xml:space="preserve">Историческая расчетная модель, при которой платформа удерживает процент из тела платежа урока, формирует конфликт экономических интересов с репетитором. Преподаватель фактически теряет часть рыночной ставки за </w:t>
      </w:r>
      <w:r w:rsidRPr="00DC1D85">
        <w:rPr>
          <w:rFonts w:ascii="Times New Roman" w:hAnsi="Times New Roman" w:cs="Times New Roman"/>
          <w:sz w:val="28"/>
          <w:szCs w:val="28"/>
        </w:rPr>
        <w:lastRenderedPageBreak/>
        <w:t>присутствие в платформе. На рынке с высокой долей неформальных сделок это создает прямую мотивацию обхода площадки, снижает willingness to pay к экосистемным инструментам и удорожает привлечение supply.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Дополнительно, при НПД-модели важно, чтобы денежный поток репетитора и его налоговая база были логически прозрачны: репетитор должен видеть и учитывать свой валовый доход без неочевидных удержаний платформенного характера.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2.2. Почему Buyer-Pays является оптимальным решением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Buyer-Pays устраняет экономический конфликт с репетитором: ставка, которую преподаватель назначил, не «размывается». У родителя появляется понятная декомпозиция чека: стоимость урока плюс сервисная плата за инфраструктуру безопасной сделки и контроль результата. Тем самым каждая сторона платит за ценность, которую получает напрямую.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Платформа превращается в инфраструктурного оператора, а не в «посредника, вычитающего комиссию». Это усиливает бренд, ускоряет миграцию репетиторов из внешних каналов и повышает управляемость оборота через внутренний контур.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3. Продукт Edusfera и архитектура ценности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Edusfera состоит из трех взаимосвязанных слоев: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Marketplace Layer: каталог преподавателей, ранжирование, проверка профиля, поиск и фильтрация.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Transaction Layer: бронирование, checkout, платежная обработка, wallet, возвраты, анти-обход.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Outcome Layer: диагностика, цель, трекинг пробелов, отчетность, домашние задания и динамика прогресса.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С точки зрения инвестора это означает, что платформа монетизирует не только трафик, но и жизненный цикл учебной сделки: от выбора преподавателя до подтверждаемого результата по образовательной цели.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4. Проблема и размер рыночной возможности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Рынок частного обучения в Беларуси структурно фрагментирован: поиск репетитора часто разрознен по объявлениям и чатам, платежи не стандартизированы, контроль прогресса зависит от субъективных оценок. Семья оплачивает не столько «управляемый процесс», сколько набор несвязанных уроков.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Рыночная возможность Edusfera заключается в индустриализации частного обучения: единые правила сделки, прозрачный финансовый контур и доказуемая образовательная динамика. Такой подход повышает доверие, снижает риск споров и увеличивает долю повторных покупок.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Сегмент | Боль сегодня | Решение Edusfera | Монетизационный смысл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Родитель | Нет прозрачности результата и защиты оплаты | Диагностика, отчетность, возвратная политика, secure checkout | Готовность платить Service Fee за снижение риска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Ученик | Слабая дисциплина между уроками | Домашние задания и трекинг прогресса | Удержание и повторные покупки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Репетитор | Потери на комиссиях и операционный хаос | 100% ставки, расписание, учет и коммуникация | Быстрое расширение supply без демпинга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5. Целевые аудитории и Jobs-To-Be-Done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5.1. Родитель/плательщик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Ключевая задача: купить не «час времени», а прогнозируемый образовательный прогресс ребенка в контролируемом контуре. Важны юридическая ясность оплаты, защита от недобросовестного поведения, прозрачная история уроков и отчетность по результату.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5.2. Ученик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Ключевая задача: получить понятный маршрут подготовки и устойчивую учебную дисциплину. Важны прозрачные цели, обратная связь после каждого занятия и структурированные домашние задания.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5.3. Репетитор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Ключевая задача: стабилизировать поток клиентов и операционную рутину без потери маржинальности. Важны 0% комиссии с дохода, легальная модель с НПД, инструменты работы с расписанием и аналитика по ученикам.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6. Бизнес-модель Buyer-Pays (Airbnb модель)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Edusfera формирует чек как сумму двух независимых экономических составляющих: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ставка репетитора (Tutor Rate),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сервисный сбор платформы (Service Fee), рассчитываемый как процент от ставки.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6.1. Базовая формула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R — ставка репетитора; f — ставка Service Fee (15%).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Service Fee = R × f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Checkout Total = R + Service Fee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Net Tutor = R (до налогообложения НПД репетитора)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Platform Gross Contribution = Service Fee − Acquiring Fee − Payment Losses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6.2. Пример одной транзакции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Показатель | Значение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Ставка репетитора (R) | 40,00 BYN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Service Fee 15% | 6,00 BYN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Итог на чекауте | 46,00 BYN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Эквайринг (2,2% + 0,30) | 1,31 BYN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Net преподавателя | 40,00 BYN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Валовой вклад платформы | 4,69 BYN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6.3. Split-Fee для инвайт-учеников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Для миграции существующих учеников преподавателя применяется особый режим: сервисный сбор обнуляется либо понижается до минимального уровня покрытия эквайринга и инфраструктурных издержек (например, 4%). Это снижает барьер переноса текущей клиентской базы внутрь платформы и увеличивает оборот внутри контролируемого контура.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7. Продуктовые модули и текущая реализация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Платформа уже содержит зрелый operating MVP на Laravel-стеке с доменными сервисами для бронирования, оплаты, коммуникации, диагностики и учебного сопровождения. Это существенно снижает execution-риск перехода к 7.1.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Модуль | Назначение | Статус | Нужные изменения под 7.1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Catalog + Profiles | Конверсия спроса в выбор репетитора | Работает | Обновить тексты оффера 0% для репетитора и ценность Service Fee для семьи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BookingService | Слоты, резерв, дисциплина предсделки | Работает | Сохранить acquisition-channel и invite-маркировку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PaymentService | Checkout, транзакции, wallet, возвраты | Работает по старой формуле | Перейти с вычитания комиссии на добавление Service Fee сверху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Chat + Anti-circumvention | Снижение обхода платежей | Работает | Синхронизировать предупреждения с новой юридической моделью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Diagnostics + Homework + Reports | Измеримый образовательный результат | Работает | Усилить mandatory-правила для отчетов и домашней работы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8. Юнит-экономика: базовый, пакетный и инвайт-сценарий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8.1. Базовый урок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Метрика | Формула | Значение (BYN)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R | Ставка преподавателя | 40,00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Service Fee | R × 15% | 6,00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Checkout total | R + Service Fee | 46,00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Acquiring | 46 × 2,2% + 0,30 | 1,31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Platform gross | 6,00 − 1,31 | 4,69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8.2. Пакет 4 урока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Метрика | Значение (BYN)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R пакет (4 × 40) | 160,00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Service Fee 15% | 24,00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Checkout total | 184,00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Acquiring (184 × 2,2% + 0,30) | 4,35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Platform gross | 19,65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8.3. Инвайт-режим 4%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Метрика | Значение (BYN)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R | 40,00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Service Fee 4% | 1,60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Checkout total | 41,60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Acquiring (41,6 × 2,2% + 0,30) | 1,22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Platform gross | 0,38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Вывод: инвайт-сценарий нельзя рассматривать как основной источник маржи; это стратегический канал миграции внешнего оборота в платформу и инструмент удержания long-tail трафика.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9. Доходная модель и структура выручки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Доходная модель версии 7.1 имеет трехслойную структуру: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Core Revenue: Service Fee от транзакций уроков.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Expansion Revenue: премиум-продвижение, подписки репетиторов, расширенная аналитика.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Outcome Revenue: платные диагностические/сопроводительные образовательные продукты.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Источник | Срок запуска | Маржинальность | Риск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Service Fee 15% | Сразу | Средне-высокая (после эквайринга) | Ценовая чувствительность семьи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Premium listing / boosts | Q3 | Высокая | Необходимость fair-ранжирования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SaaS-подписка репетитора | Q4 | Высокая | Требуется ценность выше базового кабинета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Outcome-пакеты | Q4 | Средняя | Нужны стандарты методологии и SLA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10. Финансовая модель на 12 месяцев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Модель строится на воронке активных платящих учеников, частоте уроков и средней ставке репетитора. Показатели приведены в BYN с округлением.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10.1. Основные предпосылки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Параметр | Консервативный | Базовый | Амбициозный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Активные платящие ученики (к концу года) | 180 | 450 | 1 000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Среднее число уроков/мес на ученика | 2,4 | 3,6 | 4,6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Средняя ставка репетитора (R) | 40 | 46 | 52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Service Fee | 15% | 15% | 15%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Доля инвайт-уроков (4%) | 35% | 25% | 20%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10.2. Выручка и валовой вклад (месяц 12)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Метрика | Консервативный | Базовый | Амбициозный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GMV по ставке репетиторов | 17 280 | 74 520 | 239 200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Service Fee начисленный | 2 592 | 11 178 | 35 880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Потери на инвайт-режиме vs 15% | -665 | -1 955 | -5 742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Эквайринг (оценка) | 546 | 2 177 | 6 789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Валовой вклад платформы | 1 381 | 7 046 | 23 349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10.3. OPEX план (месяц 12)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Статья OPEX | Консервативный | Базовый | Амбициозный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Команда продукт/разработка | 7 000 | 10 500 | 16 000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Операции и поддержка | 2 200 | 4 000 | 7 000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Маркетинг и перформанс | 2 500 | 7 500 | 18 000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Юридические и комплаенс расходы | 600 | 1 000 | 1 600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Инфраструктура/сервисы | 800 | 1 300 | 2 400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Итого OPEX | 13 100 | 24 300 | 45 000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Вывод: в горизонте 12 месяцев модель остается инвестиционной и требует контролируемого внешнего финансирования. Основная логика value creation сосредоточена в ускорении оборота, росте повторных платежей и выпуске дополнительных высокомаржинальных B2B/B2C-сервисов к 2-му году.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11. P&amp;L ориентир (год 1)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Показатель | Консервативный | Базовый | Амбициозный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Суммарный GMV года | 137 000 | 486 000 | 1 320 000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Суммарный начисленный Service Fee | 20 550 | 72 900 | 198 000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Эквайринг и платежные издержки | 4 900 | 16 700 | 44 300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Валовой доход платформы | 15 650 | 56 200 | 153 700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OPEX года | 126 000 | 236 000 | 410 000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EBITDA | -110 350 | -179 800 | -256 300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Год 1 является фазой завоевания рынка и наращивания ликвидности. Для инвестора критична динамика unit economics, доля повторных оплат и снижение CAC payback при росте органического трафика и реферального канала.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12. LTV/CAC логика и сценарий окупаемости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Прямой CAC в ранней стадии обычно завышен и нестабилен. В модели Edusfera необходимо считать CAC отдельно для supply и demand, поскольку supply-привлечение через оффер «0% комиссии» может обеспечивать высокую скорость органического притока учеников через инвайт-механику.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Показатель | Месяц 3 | Месяц 6 | Месяц 12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Средний CAC родителя | 98 BYN | 73 BYN | 56 BYN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Средний CAC репетитора | 140 BYN | 100 BYN | 74 BYN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LTV родителя (валовой вклад платформы) | 122 BYN | 168 BYN | 244 BYN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LTV/CAC (родитель) | 1,24x | 2,30x | 4,36x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Условия достижения устойчивой экономики: рост repeat-rate, повышение доли пакетных оплат, уменьшение доли инвайт-уроков в структуре совокупного оборота после 2-4 месяцев онбординга репетитора.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13. Чувствительность модели (sensitivity)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Параметр | Изменение | Влияние на валовой вклад платформы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Service Fee | 15% → 12% | Падение валового вклада в среднем на 18-22%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Acquiring rate | 2,2% → 2,8% | Падение валового вклада на 7-11%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Доля инвайт-транзакций | 25% → 40% | Падение валового вклада на 12-17%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Repeat-rate | +20% | Рост валового вклада на 23-30%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Средняя ставка урока | +10% | Рост валового вклада на 9-13%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14. Юридическая модель: два независимых договора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14.1. Агентский договор с репетитором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 xml:space="preserve">Платформа выступает агентом по приему платежей и транзиту суммы ставки репетитора. Ключевой принцип: платформа не уменьшает доход репетитора </w:t>
      </w:r>
      <w:r w:rsidRPr="00DC1D85">
        <w:rPr>
          <w:rFonts w:ascii="Times New Roman" w:hAnsi="Times New Roman" w:cs="Times New Roman"/>
          <w:sz w:val="28"/>
          <w:szCs w:val="28"/>
        </w:rPr>
        <w:lastRenderedPageBreak/>
        <w:t>своей комиссией. Это обеспечивает юридическую и налоговую прозрачность для репетитора при режиме НПД.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14.2. Пользовательское соглашение с родителем/учеником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Отдельная оферта описывает ИТ-услуги платформы: защищенный контур сделки, диагностика, коммуникация, отчетность, правила возвратов, контроль результата. Service Fee юридически относится к оплате этих ИТ-услуг, а не к удержанию из дохода преподавателя.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14.3. Ключевые юридические контрольные точки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разделение экономической природы двух платежей (ставка и Service Fee);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прозрачное отображение структуры чека до оплаты;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регламент возвратов и отмен с понятной логикой перерасчета;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фиксация согласий на персональные данные и правила платформы;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хранение юридически значимых событий в журнале действий.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15. Комплаенс и регуляторный контур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Для Беларуси критичны: корректная кассовая дисциплина, хранение платежных логов, обработка персональных данных, а также непротиворечивость договорной архитектуры фактическим денежным потокам. Рекомендуется обязательная финальная валидация документов профильным юристом до масштабного коммерческого запуска.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Область | Требование | Степень готовности | План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Оферты | Две независимые оферты | Черновики есть | Финализировать формулировки и порядок акцепта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Платежные данные | Прозрачный ledger и трассировка операций | Высокая | Добавить поля decomposition в платежные события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PD | Политика обработки + consent tracking | Средняя | Усилить журнал согласий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Возвраты | Публичный и технический регламент | Средняя | Синхронизировать оферту и бизнес-логику webhook/refund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16. GTM-стратегия (12 месяцев)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16.1. Supply-first запуск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Приоритет первого цикла роста: привлечение сильных репетиторов по экзаменационным предметам и перевод их текущей базы в платформу через инвайт-режим. Именно это формирует начальную ликвидность и уменьшает стоимость привлечения спроса.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16.2. Demand-позиционирование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Коммуникация для родителей не должна звучать как «наценка». Она должна быть сформулирована как плата за управляемый результат и снижение рисков: диагностика, защищенная сделка, возвратная политика, прозрачные отчеты и домашние задания.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16.3. Основные маркетинговые сообщения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Аудитория | Ключевой месседж | Доказательство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Репетитор | 0% комиссии с вашего дохода. Вы получаете 100% ставки. | Buyer-Pays checkout + invite migration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Родитель | Service Fee за управляемый результат и безопасность сделки. | Диагностика, отчеты, возвраты, анти-мошенничество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Партнер/инвестор | Supply magnet + прозрачная unit-экономика | Разделенный юридический и денежный контур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17. План продаж и коммерческих экспериментов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Коммерческая стратегия строится на коротких циклах проверки гипотез. Базовый интервал ревизии метрик: каждые 2 недели, стратегический пересмотр: ежеквартально.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Тест 1: 15% Service Fee без скидки, усиленная упаковка ценности.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Тест 2: 15% с «гарантией первого урока» для новых семей.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Тест 3: пакет 4 урока с бонусной диагностикой.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Тест 4: инвайт-механика «первые 2 урока без Service Fee» для миграции.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18. Операционная модель и SLA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Процесс | SLA | Ответственный контур | KPI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Проверка нового репетитора | до 24 часов | Supply + moderation | Time-to-verify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Обработка спорного возврата | до 48 часов | Support + finance | Resolution time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Выплата репетитору после завершения | T+1 / T+2 | Finance | Payout latency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Контроль качества уроков | ежедневно | Ops + methodology | Report coverage rate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19. Технологическая дорожная карта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Q2 2026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миграция формулы checkout на Buyer-Pays;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декомпозиция чека в UI и чеках;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обновление webhook payload и логов.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Q3 2026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- доработка инвайт-логики и контроль lifetime-правил инвайта;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новые продуктовые метрики по Service Fee и margin contribution;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усиление родительского кабинета.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Q4 2026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premium-продвижение и подписки;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автоматизация risk flags и anti-circumvention scoring;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B2B-пилоты.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20. Команда и governance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Роль | Ключевая зона ответственности | KPI роли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CEO / Product Lead | Стратегия, unit economics, приоритизация roadmap | GMV growth, LTV/CAC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COO | Операции, SLA, спорные кейсы | SLA compliance, CSAT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Engineering Lead | Платежный контур, надежность, тесты | Payment success rate, incident rate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Legal &amp; Compliance | Оферты, PD, регуляторика | 0 critical compliance incidents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Supply Manager | Привлечение и качество репетиторов | Verified tutors, first-paid-lesson time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21. Карта рисков и mitigation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Риск | Вероятность | Влияние | Меры снижения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Сопротивление Service Fee со стороны родителей | Средняя | Высокое | Ясная упаковка ценности, A/B по офферам, гарантийные механики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Высокая доля обхода платежей | Средняя | Высокое | Анти-обход в чате, санкции, стимулы повторных оплат в системе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Юридическая неоднозначность формулировок оферт | Низкая/средняя | Высокое | Финальный внешний legal review, согласование с фактическим cash flow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Операционная перегрузка поддержки | Средняя | Среднее | SLA, автоматизация triage, шаблоны решений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Надежность платежной интеграции | Низкая/средняя | Высокое | Мониторинг, webhook idempotency, тесты регресса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22. Инвестиционная стратегия и потребность в капитале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Для реализации плана 7.1 требуется инвестиционный бюджет на 12 месяцев, покрывающий продуктовую разработку, операционную команду, маркетинг и юридический блок. Рекомендуемый формат финансирования: траншами под достижение milestone-метрик.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Блок | Бюджет, BYN | Доля | KPI-триггер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Product &amp; Engineering | 130 000 | 34% | Стабильный Buyer-Pays checkout, 99,5% success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Marketing &amp; Growth | 145 000 | 38% | Рост платящих семей и повторных оплат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Operations &amp; Support | 66 000 | 17% | SLA и удержание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Legal/Compliance/Finance | 25 000 | 7% | Финальные оферты, без критичных нарушений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Резерв | 15 000 | 4% | Антикризисный buffer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Итого | 381 000 | 100% | -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23. Инвестиционная привлекательность (ключевой тезис)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Переход на Buyer-Pays решает ключевой структурный барьер gig-рынка Беларуси: легализацию дохода репетитора по НПД без потери его маржинальности. Это создает уникальный supply-магнит и делает возможным агрессивное привлечение преподавателей с конкурентных площадок за счет оффера «0% комиссии с вашего дохода».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 сочетании с outcome-слоем платформа получает не только транзакционный доход, но и механизм управления удержанием, что увеличивает LTV и устойчивость бизнеса в среднесрочном горизонте.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24. План внедрения 7.1: 120 дней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Период | Результат | Ответственный | Критерий завершения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Дни 1-30 | Формулы checkout обновлены, UI декомпозиция чека | Engineering | Все критичные тесты green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Дни 31-60 | Оферты финализированы и внедрены в прод | Legal + Product | Акцепт через UI и audit trail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Дни 61-90 | GTM-перезапуск офферов для репетиторов и родителей | Growth | Рост supply-конверсии на 25%+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Дни 91-120 | Стабилизация метрик и запуск пакетов удержания | Ops + Product | Рост repeat-rate и падение churn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25. KPI-панель для совета директоров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Категория | KPI | Цель на 12 месяц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Supply | Доля активных репетиторов с 3+ учениками | 45%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Demand | Конверсия бронь → оплата | 68%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Economics | Средний валовой вклад/урок | ≥ 4,8 BYN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Retention | Repeat-rate 60 дней | 52%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Quality | Уроки с пост-отчетом | ≥ 85%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Compliance | Критичные юридические инциденты | 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26. Заключение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Edusfera 7.1 формирует зрелую архитектуру платформенного бизнеса: репетитор получает 100% своей ставки, семья платит прозрачный Service Fee за защищенную и управляемую образовательную сделку, платформа масштабирует валовой вклад через повторные платежи и продуктовые механики удержания.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 дисциплинированной реализации платежного контура, юридических документов и GTM-модели проект способен занять лидерскую позицию на рынке частного обучения Беларуси и создать основу для регионального масштабирования.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A. Техническое задание для PaymentService (Buyer-Pays)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A.1. Цель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Перевести расчет платежей с логики «вычесть комиссию из урока» на логику «добавить Service Fee сверху», сохранив прозрачность ledger и корректность возвратов.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A.2. Новая расчетная логика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tutor_rate = стоимость урока, заданная репетитором.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- service_fee = tutor_rate × commission_rate.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checkout_total = tutor_rate + service_fee.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acquiring_fee = checkout_total × acquiring_rate + acquiring_fixed.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net_amount (репетитор) = tutor_rate.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A.3. Обязательные изменения полей и payload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Поле | Старый смысл | Новый смысл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amount | Сумма урока (payableAmount) | Checkout total (полная сумма к оплате клиентом)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platform_commission | Комиссия, вычтенная из урока | Service Fee, начисленный сверху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net_amount | Остаток после комиссии и эквайринга | Равен tutor_rate (100% ставки)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gateway_response.lesson_amount | Цена урока | tutor_rate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gateway_response.payable_amount | Цена урока | checkout_total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A.4. Edge-cases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Wallet partial payment: wallet списывается из checkout_total, а не из tutor_rate.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Invite mode: commission_rate берется из acquisition channel (`tutor_invite`), но логика remains buyer-pays.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Refund: возврат должен воспроизводить фактическую структуру оплаты (wallet + external).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Settlement: на баланс репетитора переводится только tutor_rate.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A.5. Минимальный регрессионный набор тестов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Один урок 40 BYN: amount=46.00, platform_commission=6.00, net_amount=40.00.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- Пакет 4 урока по 40 BYN: amount=184.00, commission=24.00, net_amount=160.00.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Invite (4%): amount=166.40 для пакета 160, commission=6.40, net_amount=160.00.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Wallet split refund корректно возвращает wallet/external части от checkout_total.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B. Матрица юридических документов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Документ | Назначение | Критичные разделы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Агентский договор с репетитором | Транзит ставки преподавателя | Предмет, порядок расчетов, НПД, ответственность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Пользовательское соглашение (родитель/ученик) | ИТ-услуги платформы | Service Fee, возвраты, ограничения ответственности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Политика ПД | Обработка персональных данных | Согласия, сроки хранения, права субъектов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Правила возвратов | Операционный и юридический регламент | Основания, сроки, способ возврата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C. Черновой каркас агентского договора (репетитор)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1. Предмет договора. Платформа принимает платежи от пользователей и организует транзит денежных средств в пользу репетитора за фактически оказанные образовательные услуги репетитора.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2. Статус платформы. Платформа действует как агент по приему платежей и предоставлению технологической инфраструктуры, не являясь стороной оказания образовательной услуги по существу.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3. Порядок расчетов. Репетитор устанавливает ставку урока. Платформа обеспечивает перечисление 100% указанной ставки при выполнении условий завершения урока и отсутствии оснований для возврата.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4. Налоговый статус. Репетитор самостоятельно исполняет обязательства по НПД/налогам и подтверждает достоверность предоставляемых данных.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5. Ответственность. Платформа отвечает за функционирование ИТ-инфраструктуры в пределах SLA, репетитор — за содержание и качество образовательной услуги.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D. Черновой каркас пользовательского соглашения (родитель/ученик)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1. Предмет. Платформа оказывает информационно-технологические услуги, обеспечивающие безопасную сделку, сопровождение учебного процесса и доступ к функционалу контроля результата.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2. Стоимость. Пользователь оплачивает ставку репетитора и отдельно Service Fee платформы, размер которого отображается до совершения оплаты.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3. Возвраты. Возвраты осуществляются по регламенту, опубликованному на платформе, с учетом статуса урока, причин отмены и фактического способа оплаты.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4. Ограничение ответственности. Платформа не гарантирует определенный балл экзамена, но предоставляет инструменты контроля и управления образовательным процессом.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E. Декомпозиция checkout для UI/UX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Элемент UI | Текст | Комментарий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Строка 1 | Стоимость урока (репетитор): 40,00 BYN | Без формулировки «комиссия»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Строка 2 | Сервисный сбор Edusfera: 6,00 BYN | Tooltip с перечислением ценности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Итого | К оплате: 46,00 BYN | Крупный акцент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Подвал | Оплачивая, вы принимаете условия оферты и правила возвратов. | Юридическая связка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F. KPI-словарь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Platform Gross Contribution — сервисный доход платформы после эквайринга и прямых платежных издержек.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Repeat-rate — доля пользователей, совершивших повторную оплату в заданном горизонте.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Supply Activation Rate — доля верифицированных репетиторов, проведших первый оплаченный урок.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Invite Migration Rate — доля оплат, пришедших из личных инвайт-ссылок репетиторов.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G. Контрольный чек-лист запуска 7.1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PaymentService переведен на Buyer-Pays.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Checkout UI отображает декомпозицию цены.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Обе оферты опубликованы и связаны с платежным потоком.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Тесты оплаты, возвратов и wallet обновлены.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Маркетинговые страницы синхронизированы с новой моделью.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- Собрана dashboard-панель KPI для еженедельного мониторинга.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H. Дисклеймер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Настоящий документ является управленческо-инвестиционной редакцией и не заменяет индивидуальное юридическое или налоговое заключение. Перед промышленным запуском обязательна финальная правовая и налоговая валидация в юрисдикции Республики Беларусь.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27. Подробный помесячный финансовый план (базовый сценарий)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 данном разделе приведена ориентировочная траектория роста по базовому сценарию. Значения используются как управленческая модель, а не как бухгалтерская отчетность. Основная цель таблицы — показать динамику экономики и точку, в которой платформа переходит от стадии «доказательства модели» к стадии «ускорения масштаба».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Месяц | Активные платящие семьи | Уроков в мес. | GMV (ставка) | Service Fee начисл. | Эквайринг | Валовой вклад | Маркетинг | OPEX итого | Опер. результат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 | 45 | 110 | 5 060 | 759 | 180 | 579 | 2 200 | 15 900 | -15 321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 | 62 | 154 | 7 084 | 1 063 | 249 | 814 | 2 700 | 16 300 | -15 486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3 | 84 | 208 | 9 568 | 1 435 | 333 | 1 102 | 3 200 | 16 900 | -15 798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4 | 110 | 280 | 12 880 | 1 932 | 444 | 1 488 | 3 900 | 17 700 | -16 212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5 | 145 | 368 | 16 928 | 2 539 | 579 | 1 960 | 4 600 | 18 600 | -16 640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6 | 185 | 470 | 21 620 | 3 243 | 734 | 2 509 | 5 300 | 19 500 | -16 991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7 | 230 | 590 | 27 140 | 4 071 | 915 | 3 156 | 6 000 | 20 800 | -17 644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8 | 275 | 710 | 32 660 | 4 899 | 1 096 | 3 803 | 6 400 | 21 700 | -17 897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9 | 320 | 830 | 38 180 | 5 727 | 1 277 | 4 450 | 6 900 | 22 600 | -18 150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10 | 365 | 950 | 43 700 | 6 555 | 1 459 | 5 096 | 7 200 | 23 300 | -18 204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11 | 410 | 1 070 | 49 220 | 7 383 | 1 640 | 5 743 | 7 400 | 23 900 | -18 157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12 | 450 | 1 170 | 53 820 | 8 073 | 1 789 | 6 284 | 7 500 | 24 300 | -18 016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28. Детализированный план привлечения и удержания репетиторов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Supply-сторона в Edusfera является первичным фактором роста. В условиях локального рынка, где репетитор имеет широкий выбор каналов поиска клиентов, оффер «0% комиссии с дохода» становится ключевым экономическим аргументом. Однако сам по себе оффер недостаточен: необходим комплексный supply playbook, который сочетает экономическую выгоду, операционную простоту и юридическую прозрачность.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Платформа формирует программу привлечения репетиторов в три волны. Первая волна — core-pредметы экзаменационного спроса. Вторая волна — предметы со стабильной школьной потребностью. Третья волна — нишевые и премиальные направления. Для каждой волны задаются отдельные KPI по скорости верификации, скорости до первого оплаченного урока, доле активных учеников и доле повторных оплат.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Волна | Период | Фокус предметов | Цель по репетиторам | Цель по урокам | Ключевой инструмент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Wave 1 | М1-М4 | Математика, русский, белорусский, физика | 150 вериф. | 2 000 уроков/кв. | Оффер 0% + инвайт-миграция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Wave 2 | М5-М8 | Английский, химия, биология, история | 250 вериф. | 3 500 уроков/кв. | Кейсы результатов + реферальная программа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Wave 3 | М9-М12 | Нишевые и премиальные треки | 350 вериф. | 5 000 уроков/кв. | Premium кабинет и бренд-позиционирование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Система удержания репетиторов включает финансовые и нефинансовые механики. Финансовые: стабильный payout-window, прогнозируемый расчет, прозрачный ledger, отсутствие комиссионного вычета из ставки. Нефинансовые: снижение административной нагрузки, удобный кабинет, стандартизированные шаблоны отчетов, приоритетное ранжирование для дисциплинированных профилей, автоматизированная коммуникация с родителями и гибкое управление расписанием.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29. Подробный маркетинговый план для родителя/семьи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Сегмент родителей отличается высокой ответственностью за решение о покупке и одновременно высокой чувствительностью к рискам. Следовательно, маркетинг Edusfera должен строиться не вокруг «скидок», а вокруг снятия неопределенности: безопасность платежа, прозрачный контроль процесса, доказуемость прогресса ребенка и правовая предсказуемость взаимодействия.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Маркетинговая коммуникация делится на три этапа: pre-conversion (доверие и объяснение модели Service Fee), conversion (удобный checkout и понятная декомпозиция чека), post-conversion (отчеты, домашние задания, регулярная обратная связь). Такой контур минимизирует разрыв между обещанием и фактическим опытом.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Этап | Задача | Ключевой контент | KPI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Pre-conversion | Снять страх «почему наценка?» | Лендинг о ценности Service Fee, FAQ, кейсы | CTR, время на странице, signup-rate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Conversion | Сделать оплату прозрачной и быстрой | Checkout с декомпозицией, юридические подсказки | Booking-to-pay, checkout abandonment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Post-conversion | Закрепить ощущение контроля и результата | Post-lesson отчеты, трек прогресса, ДЗ | Repeat-rate, NPS, churn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30. Стандарты качества образовательного результата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Для защиты ценности Service Fee платформа должна доказуемо показывать, что урок в Edusfera — это не единичная транзакция, а управляемый образовательный цикл. Такой подход превращает маркетинговое обещание в продуктовую реальность и снижает риск претензий со стороны семей.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Минимальный стандарт качества включает: входную диагностику, постановку цели, фиксацию исходного уровня, постурочный отчет с измеряемой динамикой, домашнее задание с дедлайном, периодический progress snapshot. Для ключевых предметов рекомендуется внедрять унифицированные рубрики оценки, чтобы сократить вариативность субъективной обратной связи.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Компонент качества | Минимум | Целевой стандарт | Метрика контроля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Входная диагностика | 1 раз на старте | Диагностика + weak topics | Coverage rate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Постурочный отчет | Краткий summary | Структурированный шаблон + score estimate | Report completion rate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Домашние задания | Задание после урока | Задание + deadline + проверка | Homework completion rate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Snapshot прогресса | 1 раз в месяц | 2 раза в месяц на активном треке | Progress update rate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31. Операционный регламент поддержки и споров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При масштабировании ключевым фактором устойчивости становится качество операционного регламента. Необходимо заранее формализовать сценарии спорных случаев: отмена урока, опоздание, неявка, технический сбой, жалоба на качество и запрос возврата. Каждому сценарию должен соответствовать понятный playbook с таймингом и ответственными ролями.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Рекомендуемая структура: L1 (первая линия поддержки), L2 (финансы/юридический контур), L3 (комитет по сложным кейсам). Для каждой категории фиксируются SLA и шаблон решения. Это снижает репутационные потери и юридическую неопределенность, а также позволяет собирать статистику для улучшения продукта.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Сценарий | Срок реакции | Срок финального решения | Результат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Отмена до урока | до 4 часов | до 24 часов | Перенос или возврат по правилу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Неявка ученика | до 6 часов | до 48 часов | Решение по логам и условиям оферты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Неявка репетитора | до 2 часов | до 24 часов | Компенсационный сценарий семье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Технический инцидент оплаты | до 1 часа | до 24 часов | Финансовая сверка и ручной rollback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Претензия по качеству | до 12 часов | до 72 часов | Медиация, замена репетитора, частичный refund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32. Расширенный анализ конкурентной среды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 xml:space="preserve">Конкурентная среда включает три типа игроков: доски объявлений/каталоги без платежного контура, специализированные платформы с комиссией из дохода репетитора и неформальные каналы (мессенджеры, рекомендации, соцсети). У каждого типа есть сильные стороны, но у большинства </w:t>
      </w:r>
      <w:r w:rsidRPr="00DC1D85">
        <w:rPr>
          <w:rFonts w:ascii="Times New Roman" w:hAnsi="Times New Roman" w:cs="Times New Roman"/>
          <w:sz w:val="28"/>
          <w:szCs w:val="28"/>
        </w:rPr>
        <w:lastRenderedPageBreak/>
        <w:t>отсутствует связка безопасной транзакции и управляемого образовательного результата.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Стратегическое позиционирование Edusfera: «не просто платформа поиска, а система управляемого прогресса и юридически прозрачных платежей». Переход на Buyer-Pays усиливает это позиционирование, поскольку устраняет главный барьер для преподавателя и делает платформу стандартом легальной и удобной работы.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Тип конкурента | Сильная сторона | Слабая сторона | Контр-стратегия Edusfera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Доски объявлений | Большой инвентарь | Нет защиты оплаты и контроля результата | Продавать управляемость и безопасность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Платформы с tutor-fee | Технологичность | Низкая лояльность репетиторов из-за комиссии | Оффер 0% + быстрый импорт учеников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Неформальные каналы | Гибкость и отсутствие комиссии | Высокие риски и отсутствие прозрачности | Гарантии, отчеты, возвраты и юридическая чистота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33. План регионального масштабирования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Региональная стратегия предполагает фазовое расширение после подтверждения продуктово-рыночного соответствия в базовом географическом ядре. На первом этапе приоритет отдается городам с плотным спросом на экзаменационную подготовку, на втором — расширению на средние города с поддержкой гибридного формата (онлайн + офлайн), на третьем — выходу в русскоязычные соседние рынки через локализацию юридических и платежных контуров.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 xml:space="preserve">До начала георасширения должны быть достигнуты минимум три условия: стабильный payment success rate, repeat-rate выше целевого порога и </w:t>
      </w:r>
      <w:r w:rsidRPr="00DC1D85">
        <w:rPr>
          <w:rFonts w:ascii="Times New Roman" w:hAnsi="Times New Roman" w:cs="Times New Roman"/>
          <w:sz w:val="28"/>
          <w:szCs w:val="28"/>
        </w:rPr>
        <w:lastRenderedPageBreak/>
        <w:t>операционная способность поддержки обрабатывать расширенный поток без ухудшения SLA.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34. Бюджет внедрения и ресурсный план по функциям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Функция | FTE (среднегод.) | Бюджет, BYN | Ключевой deliverable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Product &amp; Analytics | 2.0 | 48 000 | Roadmap, метрики, A/B-тесты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Engineering | 4.0 | 126 000 | Buyer-Pays, стабильность платежей, новые модули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Operations &amp; Support | 3.0 | 72 000 | SLA, dispute-handling, quality control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Growth &amp; Content | 3.0 | 94 000 | Supply funnel, demand funnel, бренд-коммуникация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Legal &amp; Compliance | 1.0 | 26 000 | Договоры, PD, регуляторные процедуры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Finance | 1.0 | 15 000 | Отчетность, платежные сверки, unit economics control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35. Решение инвестиционного комитета: критерии go/no-go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Для институционального инвестора важно, чтобы проект проходил этапы финансирования через измеримые рубежи, а не через декларативные цели. Предлагается система go/no-go критериев, привязанная к операционным и экономическим метрикам.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Этап | Go-критерий | No-go сигнал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Этап 1 (до 3 месяцев) | Buyer-Pays внедрен, нет критичных сбоев, растет supply | Задержка внедрения &gt; 45 дней, падение конверсии оплаты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Этап 2 (до 6 месяцев) | Рост repeat-rate и валового вклада/урок | Высокий churn и отказ родителей от Service Fee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Этап 3 (до 12 месяцев) | Стабильная unit economics трендом вверх | Отсутствие динамики LTV/CAC и чрезмерный burn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I. Расширенные договорные положения (черновой legal drafting)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I.1. Определения. В целях единообразия толкования оферты вводятся термины: «Платформа», «Репетитор», «Пользователь», «Сервисный сбор», «Ставка урока», «Защищенная сделка», «Период удержания», «Возврат», «Операционный спор», «Личный кабинет», «Платежный провайдер».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I.2. Принцип разделения платежей. Платеж пользователя состоит из двух самостоятельных элементов: стоимости услуги репетитора и стоимости информационно-технологических услуг Платформы. Каждый элемент отображается пользователю до подтверждения оплаты.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I.3. Порядок акцепта оферты. Акцепт осуществляется посредством совершения конклюдентных действий в интерфейсе: отметка чекбокса, нажатие кнопки «Оплатить», фактическое совершение платежа. Платформа фиксирует время, идентификатор сессии и версию оферты в журнале событий.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I.4. Права и обязанности репетитора. Репетитор обязан предоставлять достоверную информацию о квалификации, соблюдать расписание, исполнять обязательства по отчетности и поддерживать корректную коммуникацию. Репетитор вправе получать 100% назначенной ставки при соблюдении условий завершения урока.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I.5. Права и обязанности пользователя. Пользователь обязан соблюдать правила платформы, предоставлять корректные данные и не совершать действий, направленных на обход платежного контура. Пользователь вправе требовать возврат по регламенту и получать доступ к отчетности по обучению.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I.6. Ограничение ответственности платформы. Платформа не является образовательной организацией и не гарантирует определенный балл экзамена. Платформа обеспечивает доступ к инструментам контроля, коммуникации и безопасных расчетов, действуя в пределах разумных мер и установленных SLA.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I.7. Анти-обход и санкции. При выявлении попыток обмена реквизитами и платежной миграции «мимо платформы» Платформа вправе применять меры: предупреждение, ограничение функций, временная блокировка, расторжение доступа. Меры должны быть соразмерными и документированными.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I.8. Порядок возвратов. Возврат средств производится согласно статусу урока и причине события (отмена, неявка, технический сбой, подтвержденный спор качества). В случае смешанной оплаты возврат пропорционально распределяется по источникам (wallet и внешний платеж).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I.9. Персональные данные. Обработка персональных данных осуществляется в объеме, необходимом для исполнения договора, обеспечения платежей, безопасности и поддержки. Сроки хранения и порядок удаления определяются политикой ПД и применимым законодательством.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I.10. Разрешение споров. До обращения в суд стороны применяют досудебный порядок урегулирования: письменная претензия, срок ответа, обмен подтверждающими материалами, мотивированное решение платформы.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J. Расширенное ТЗ для разработчика: backlog задач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ID | Задача | Описание | Приоритет | Оценка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PAY-01 | Buyer-Pays formula core | Изменить расчет amount/net/platform_commission в PaymentService | P0 | 2 дня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PAY-02 | Gateway payload update | Передавать checkout_total как amount для внешнего списания | P0 | 1 день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PAY-03 | Wallet partial logic | Пересчитать partial debit относительно checkout_total | P0 | 1.5 дня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PAY-04 | Settlement correction | В баланс репетитора проводить только tutor_rate | P0 | 1 день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PAY-05 | Refund decomposition | Обновить алгоритм refund при split wallet/external | P0 | 2 дня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PAY-06 | UI checkout labels | Переименовать лейблы и показать структуру чека | P1 | 1 день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PAY-07 | Transaction schema compatibility | Проверить сохранение обратной совместимости полей | P1 | 1 день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PAY-08 | Regression tests | Обновить PaymentServiceTest, CheckoutWalletPaymentTest, webhook tests | P0 | 2 дня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PAY-09 | Feature flag rollout | Включить buyer_pays_mode с контролируемым rollout | P1 | 1.5 дня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PAY-10 | Analytics events | Добавить события tutor_rate/service_fee/checkout_total | P2 | 1 день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K. Протокол запуска: первые 30 дней после релиза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День 1-3. Включение buyer_pays_mode для внутреннего трафика и ограниченной группы пользователей. Проверка корректности сумм в checkout, ledger, webhook и payout.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День 4-7. Расширение на 20-30% трафика, мониторинг отказов оплаты, мониторинг обращений поддержки по новой модели чека, проверка тональности обратной связи родителей.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День 8-14. Полный rollout, запуск обновленных лендингов и FAQ, ежедневный мониторинг conversion funnel и доли инвайт-транзакций.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День 15-30. Подведение результатов первого цикла, корректировка коммуникации Service Fee, фиксация roadmap улучшений на следующий квартал.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L. Расширенные положения для пользовательской оферты (родитель/ученик)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L.1. Общие положения.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Платформа предоставляет пользователю доступ к цифровой инфраструктуре взаимодействия с репетитором, которая включает поиск, бронирование, защищенную оплату, образовательные отчеты, домашние задания, инструменты коммуникации и сопровождения образовательного процесса. Платформа не осуществляет образовательную деятельность как учебное заведение и не гарантирует достижение конкретного балла экзамена, однако обеспечивает технологические инструменты, повышающие управляемость и прозрачность процесса обучения.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L.2. Структура платежа.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Пользователь до подтверждения оплаты видит декомпозицию платежа: ставка репетитора и сервисный сбор платформы. Ставка репетитора формирует оплату услуг репетитора. Сервисный сбор формирует оплату ИТ-услуг платформы, включая защищенную транзакционную инфраструктуру, контрольные и информационные функции, сервис поддержки и обработку спорных случаев в рамках регламента.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L.3. Подтверждение осознанного согласия.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Нажимая кнопку оплаты, пользователь подтверждает, что ознакомлен с условиями оферты, политикой обработки персональных данных, регламентом возвратов и отмен, а также понимает экономическую структуру платежа. Платформа хранит сведения о факте акцепта, версии документов и времени принятия условий.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L.4. Права пользователя.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Пользователь вправе получать доступ к функционалу платформы в объеме оплаченных услуг, запрашивать отчеты об образовательном прогрессе, инициировать обращение в поддержку, пользоваться регламентом возвратов и получать ответы по спорным кейсам в пределах опубликованных SLA.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L.5. Обязанности пользователя.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Пользователь обязан предоставлять достоверные данные, соблюдать правила платформы, не совершать действий, направленных на обход платежного контура, уважительно взаимодействовать с преподавателями и службой поддержки, а также своевременно исполнять обязательства по оплате.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L.6. Ограничения использования.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Запрещается размещение ложной информации, передача учетной записи третьим лицам, распространение незаконного контента, попытки несанкционированного доступа к данным, публикация платежных реквизитов в обход предусмотренного функционала, а также злоупотребление процедурой возвратов.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L.7. Возвраты и отмены.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Возврат денежных средств выполняется по регламенту платформы с учетом фактического сценария события: отмена до начала урока, неявка одной из сторон, технический инцидент, подтвержденная претензия по качеству, иные основания, прямо предусмотренные офертой. При смешанной оплате возврат распределяется пропорционально между источниками платежа (внешний платеж и внутренний баланс).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L.8. Сроки рассмотрения обращений.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Поддержка принимает и регистрирует обращение пользователя, присваивает уникальный номер и информирует пользователя о стадии рассмотрения. Для стандартных запросов применяется сокращенный срок ответа, для сложных кейсов допускается расширенный срок с обязательным промежуточным уведомлением.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L.9. Обработка персональных данных.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Платформа обрабатывает персональные данные в объеме, необходимом для исполнения договора, обеспечения расчетов, предотвращения мошенничества, предоставления технической поддержки и соблюдения требований законодательства. Пользователь информируется о целях, сроках и правовых основаниях обработки данных.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L.10. Коммуникации и уведомления.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Платформа вправе направлять пользователю сервисные и юридически значимые уведомления через интерфейс личного кабинета, e-mail, SMS, push-сообщения и иные каналы, указанные пользователем при регистрации. Пользователь обязан поддерживать актуальность контактных данных.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L.11. Ограничение ответственности платформы.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Платформа несет ответственность в пределах фактически оказанных ИТ-услуг и документально подтвержденных нарушений. Платформа не отвечает за действия третьих лиц, перебои инфраструктуры вне зоны контроля платформы, а также за субъективные образовательные ожидания, не подкрепленные нарушением обязательств по оферте.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L.12. Порядок изменения условий.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Платформа вправе актуализировать условия оферты с предварительным уведомлением в личном кабинете и/или иных каналах связи. Новая редакция вступает в силу с даты, указанной в тексте документа. Продолжение использования платформы после вступления новой редакции в силу считается согласием пользователя с изменениями.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L.13. Применимое право и разрешение споров.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К отношениям сторон применяется право Республики Беларусь. Споры подлежат досудебному урегулированию в претензионном порядке. При недостижении согласия спор передается на рассмотрение в компетентный суд в порядке, установленном законодательством.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M. Расширенные положения агентского договора с репетитором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M.1. Предмет и статус сторон.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Платформа предоставляет репетитору доступ к ИТ-инфраструктуре для поиска и обслуживания учеников, организует прием платежей от пользователей и транзит денежных средств в пользу репетитора. Репетитор самостоятельно оказывает образовательные услуги и несет ответственность за их содержание, методику и качество в части собственных профессиональных обязательств.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M.2. Экономическая модель.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Репетитор самостоятельно устанавливает ставку урока. Платформа обеспечивает перечисление 100% ставки репетитора при соблюдении условий проведения и завершения урока. Сервисный сбор платформы не удерживается из ставки репетитора и оплачивается пользователем отдельно в составе checkout.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M.3. Налоговая самостоятельность репетитора.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Репетитор подтверждает, что самостоятельно исполняет налоговые обязательства, включая режим НПД либо иной применимый налоговый режим, и несет персональную ответственность за корректность налогового учета, отчетности и уплаты платежей.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M.4. Верификация и достоверность данных.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Репетитор обязан предоставить достоверные персональные и профессиональные данные, подтверждающие квалификацию и право оказывать услуги. Платформа вправе запрашивать дополнительные документы, проводить проверку и в случае выявления недостоверности ограничивать доступ к платформе.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M.5. Стандарты поведения и коммуникации.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Репетитор обязуется соблюдать правила деловой коммуникации, не допускать дискриминационных, оскорбительных и противоправных действий, соблюдать академическую этику и обеспечивать безопасное взаимодействие с учениками и родителями в рамках платформы.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M.6. Обязательность отчетности.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Репетитор обязан формировать постурочные отчеты и домашние задания в формате, установленном платформой, если соответствующий функционал является обязательным для выбранного типа образовательного трека. Несоблюдение обязательств по отчетности может влиять на ранжирование и доступ к отдельным функциям.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M.7. Порядок выплат.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Платформа перечисляет средства репетитору после наступления условий расчетного события (например, подтвержденное завершение урока и отсутствие оснований для возврата). Сроки и способы выплат фиксируются в регламенте платформы. Платформа вправе удерживать выплату в пределах периода проверки спорного кейса.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M.8. Возвраты и перерасчеты.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Если по уроку инициирован обоснованный возврат пользователю, платформа вправе произвести перерасчет расчетов с репетитором в соответствии с правилами возврата. Порядок перерасчета должен быть прозрачен и фиксироваться в личном кабинете репетитора.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M.9. Анти-обход и добросовестность оборота.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Репетитор обязуется не совершать действий, направленных на перевод учеников в обход платежного контура платформы. Нарушение правила может влечь предупреждение, снижение видимости профиля, ограничение функций или расторжение доступа в соответствии с политикой платформы.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M.10. Интеллектуальные права.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Репетитор сохраняет права на созданные им методические материалы, если иное не предусмотрено отдельным соглашением. Платформа вправе использовать обезличенные данные о ходе обучения для аналитики, улучшения продукта и формирования агрегированной статистики.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M.11. Ответственность сторон.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Репетитор несет ответственность за надлежащее оказание образовательной услуги, соблюдение этики и достоверность информации. Платформа несет ответственность за функционирование ИТ-инфраструктуры в разумных пределах и в соответствии с опубликованными SLA.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M.12. Прекращение сотрудничества.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Любая из сторон вправе прекратить сотрудничество в порядке, установленном договором. При прекращении доступа стороны обязаны завершить взаиморасчеты по уже возникшим обязательствам.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M.13. Изменение условий.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Платформа вправе обновлять условия агентского договора с уведомлением репетитора через личный кабинет и/или иные каналы связи. Продолжение использования платформы после вступления изменений в силу рассматривается как согласие с новой редакцией.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N. Финансово-методологические пояснения к модели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N.1. Принципы построения модели.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Финансовая модель предназначена для управленческого планирования и оценки инвестиционной привлекательности. Она не заменяет бухгалтерскую и налоговую отчетность. Модель строится по принципу каскада: воронка пользователей -&gt; оплаченные уроки -&gt; GMV -&gt; начисленный Service Fee -&gt; платежные издержки -&gt; валовой вклад -&gt; OPEX -&gt; операционный результат.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N.2. Единицы учета.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Базовой единицей экономического анализа считается оплаченный урок. Дополнительно используется единица «пакет уроков» для оценки поведенческой экономики повторных оплат и предсказуемости кэш-флоу.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N.3. Влияние инвайт-режима.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Инвайт-режим рассматривается как управляемая инвестиция в удержание оборота. Его вклад оценивается через две компоненты: прямое снижение валовой маржи на транзакцию и косвенный рост доли лояльного оборота, который остается внутри платформы и служит источником дальнейших платных услуг.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N.4. Расчет эквайринга.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Эквайринг считается как функция от полной суммы checkout (ставка + сервисный сбор), а не от ставки репетитора. При этом фиксированная компонента эквайринга наиболее заметна на транзакциях с низким чеком, поэтому повышение частоты пакетных оплат улучшает относительную экономику.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N.5. Расчет валового вклада.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Валовой вклад платформы по транзакции = Service Fee - эквайринг - прямые платежные потери. В управленческой отчетности допускается дополнительная корректировка на fraud-losses и chargeback, если эти показатели становятся статистически значимыми.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N.6. Сценарный подход.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Используются как минимум три сценария: консервативный, базовый и амбициозный. Для каждого сценария задаются предпосылки по числу активных семей, частоте уроков, средней ставке, доле инвайт-уроков и маркетинговым затратам. Основной управленческий фокус — не абсолютные значения, а направление и устойчивость тренда.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N.7. Ограничения модели.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 xml:space="preserve">Модель чувствительна к качеству входных данных, сезонности экзаменационного спроса, поведенческим эффектам и внешним </w:t>
      </w:r>
      <w:r w:rsidRPr="00DC1D85">
        <w:rPr>
          <w:rFonts w:ascii="Times New Roman" w:hAnsi="Times New Roman" w:cs="Times New Roman"/>
          <w:sz w:val="28"/>
          <w:szCs w:val="28"/>
        </w:rPr>
        <w:lastRenderedPageBreak/>
        <w:t>регуляторным изменениям. Поэтому требуется ежемесячная ревизия предпосылок и квартальная сверка факта с планом.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N.8. Контрольные коэффициенты для инвестора.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Рекомендуется ежемесячно отслеживать: валовой вклад на урок, LTV/CAC, долю повторных платежей, churn семей, churn репетиторов, долю инвайт-оборота, долю спорных кейсов и средний срок их разрешения. Эти метрики дают более надежную картину устойчивости модели, чем отдельно взятый показатель выручки.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N.9. Подход к планированию cash runway.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 текущем профиле роста проект находится в стадии активного инвестирования в рынок, поэтому runway должен рассчитываться с запасом на 12-15 месяцев с учетом стресс-сценариев по недобору выручки и росту расходов. Рекомендуется вводить контроль burn multiple и механизмы автоматической корректировки затрат при отклонениях от плана.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N.10. Правило пересмотра Service Fee.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Изменение ставки Service Fee допускается только после валидации по трем критериям: устойчивость conversion funnel, влияние на repeat-rate и влияние на NPS/жалобы. Резкие изменения тарифа без product-value компенсации повышают риск оттока и должны избегаться.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Приложение O. Антикризисный план (contingency playbook)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O.1. Кризис платежной интеграции.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Если фиксируется массовый рост отказов оплаты, немедленно активируется протокол аварийной стабильности: приоритизация критичных платежных сценариев, временное отключение неключевых функций checkout, оперативная коммуникация пользователям, расширенный мониторинг и ручные сверки транзакций. После устранения инцидента проводится post-mortem с конкретными действиями по предотвращению повторения.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O.2. Кризис репутации.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lastRenderedPageBreak/>
        <w:t>При информационном всплеске негативных отзывов формируется единый контур реакции: выделенный spokesperson, единая позиция для поддержки и публичных каналов, ускоренное рассмотрение критичных кейсов, публикация мер по улучшению сервиса и прозрачное информирование о результатах.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O.3. Регуляторный риск.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 изменении требований законодательства запускается экспресс-аудит договоров, платежных процедур и политики данных. До завершения аудита может вводиться ограниченный режим новых регистраций в отдельных сценариях, если это необходимо для снижения правового риска.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O.4. Резкое снижение спроса.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 случае сезонного или рыночного падения спроса активируются меры: корректировка маркетингового микса в пользу более эффективных каналов, усиление программы удержания действующих семей, запуск специальных пакетных предложений с высокой ценностью, приоритизация направлений с доказанной конверсией.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O.5. Резкое снижение supply.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Если ухудшаются показатели привлечения/удержания репетиторов, усиливаются персональные программы onboarding, повышается видимость лучших профилей, ускоряются выплаты, внедряются дополнительные инструменты управления расписанием и аналитики для преподавателя.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O.6. Рост спорных возвратов.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При росте доли refund/dispute выше допустимого порога вводится углубленный аудит источников проблемы: конкретные предметы, преподаватели, каналы привлечения, типы уроков. На основании аудита принимаются точечные решения по стандартам качества, модерации и политике допуска репетиторов.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O.7. Организационный кризис.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 xml:space="preserve">При перегрузке команды вводится режим операционной декомпозиции: перераспределение ответственности, заморозка второстепенных задач </w:t>
      </w:r>
      <w:r w:rsidRPr="00DC1D85">
        <w:rPr>
          <w:rFonts w:ascii="Times New Roman" w:hAnsi="Times New Roman" w:cs="Times New Roman"/>
          <w:sz w:val="28"/>
          <w:szCs w:val="28"/>
        </w:rPr>
        <w:lastRenderedPageBreak/>
        <w:t>roadmap, усиление первой линии поддержки и автоматизация повторяющихся операций.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O.8. Коммуникационный протокол.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В каждом кризисном сценарии должна действовать единая шкала статусов инцидента, единый канал фиксации решений и обязательный дневник действий. Это снижает управленческий хаос и повышает качество post-incident анализа.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O.9. KPI кризисной устойчивости.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Для оценки эффективности антикризисного управления используются: время обнаружения инцидента, время локализации, время полного восстановления, доля повторного проявления проблемы в 30-дневном горизонте, изменение NPS после инцидента, доля закрытых обращений в SLA.</w:t>
      </w:r>
    </w:p>
    <w:p w:rsidR="003C4995" w:rsidRPr="00DC1D85" w:rsidRDefault="003C4995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O.10. Политика посткризисного улучшения.</w:t>
      </w:r>
    </w:p>
    <w:p w:rsidR="003C4995" w:rsidRPr="00DC1D85" w:rsidRDefault="00000000" w:rsidP="00DC1D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1D85">
        <w:rPr>
          <w:rFonts w:ascii="Times New Roman" w:hAnsi="Times New Roman" w:cs="Times New Roman"/>
          <w:sz w:val="28"/>
          <w:szCs w:val="28"/>
        </w:rPr>
        <w:t>После каждого значимого инцидента формируется формальный отчет с root-cause analysis, перечнем принятых мер, ответственными и сроками реализации. Отчет рассматривается на управленческом уровне и вносится в базу организационных знаний.</w:t>
      </w:r>
    </w:p>
    <w:sectPr w:rsidR="003C4995" w:rsidRPr="00DC1D8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995"/>
    <w:rsid w:val="003A7BEE"/>
    <w:rsid w:val="003C4995"/>
    <w:rsid w:val="00DC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FD0B98"/>
  <w15:docId w15:val="{F1BD7275-A057-0144-891E-4D6C1C94A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CocoaOOXMLWriter/2575.7</generator>
</meta>
</file>

<file path=customXml/itemProps1.xml><?xml version="1.0" encoding="utf-8"?>
<ds:datastoreItem xmlns:ds="http://schemas.openxmlformats.org/officeDocument/2006/customXml" ds:itemID="{80B5DCF7-A353-4448-9E63-AB8443747CFE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8290</Words>
  <Characters>47256</Characters>
  <Application>Microsoft Office Word</Application>
  <DocSecurity>0</DocSecurity>
  <Lines>393</Lines>
  <Paragraphs>110</Paragraphs>
  <ScaleCrop>false</ScaleCrop>
  <Company/>
  <LinksUpToDate>false</LinksUpToDate>
  <CharactersWithSpaces>55436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Sergei</cp:lastModifiedBy>
  <cp:revision>2</cp:revision>
  <dcterms:created xsi:type="dcterms:W3CDTF">2026-03-31T04:13:00Z</dcterms:created>
  <dcterms:modified xsi:type="dcterms:W3CDTF">2026-03-31T04:14:00Z</dcterms:modified>
</cp:coreProperties>
</file>