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004D4" w:rsidRDefault="00000000">
      <w:pPr>
        <w:spacing w:after="260"/>
        <w:jc w:val="center"/>
      </w:pPr>
      <w:r>
        <w:rPr>
          <w:b/>
        </w:rPr>
        <w:t>Бизнес-план проекта Edusfera 6.0</w:t>
      </w:r>
    </w:p>
    <w:p w:rsidR="007004D4" w:rsidRDefault="00000000">
      <w:pPr>
        <w:jc w:val="center"/>
      </w:pPr>
      <w:r>
        <w:t>Формат документа: управленческий и инвестиционный бизнес-план</w:t>
      </w:r>
    </w:p>
    <w:p w:rsidR="007004D4" w:rsidRDefault="00000000">
      <w:pPr>
        <w:jc w:val="center"/>
      </w:pPr>
      <w:r>
        <w:t>Дата редакции: 29 марта 2026 года</w:t>
      </w:r>
    </w:p>
    <w:p w:rsidR="007004D4" w:rsidRDefault="00000000">
      <w:pPr>
        <w:jc w:val="center"/>
      </w:pPr>
      <w:r>
        <w:t>Основание: анализ действующей кодовой базы, продуктовой документации, маршрутов, моделей данных, сервисов, тестов и административных панелей проекта</w:t>
      </w:r>
    </w:p>
    <w:p w:rsidR="007004D4" w:rsidRDefault="00000000">
      <w:pPr>
        <w:jc w:val="center"/>
      </w:pPr>
      <w:r>
        <w:t>Язык: русский</w:t>
      </w:r>
    </w:p>
    <w:p w:rsidR="007004D4" w:rsidRDefault="00000000">
      <w:pPr>
        <w:jc w:val="center"/>
      </w:pPr>
      <w:r>
        <w:t>Проект: национальный образовательный маркетплейс Беларуси с ядром безопасных сделок, встроенной кассой, расписанием, коммуникацией и инструментами удержания внутри платформы</w:t>
      </w:r>
    </w:p>
    <w:p w:rsidR="007004D4" w:rsidRDefault="00000000">
      <w:pPr>
        <w:jc w:val="center"/>
      </w:pPr>
      <w:r>
        <w:t>Документ описывает текущую реализованную платформу и рекомендуемую marketplace-модель ее масштабирования. Формулировки о договорной и платежной схеме являются управленческой архитектурой и требуют финальной локальной юридической валидации оферты, агентской модели и эквайринга в Беларуси.</w:t>
      </w:r>
    </w:p>
    <w:p w:rsidR="007004D4" w:rsidRDefault="00000000">
      <w:r>
        <w:br w:type="page"/>
      </w:r>
    </w:p>
    <w:p w:rsidR="007004D4" w:rsidRDefault="00000000">
      <w:pPr>
        <w:spacing w:after="180"/>
        <w:jc w:val="left"/>
      </w:pPr>
      <w:r>
        <w:rPr>
          <w:b/>
        </w:rPr>
        <w:lastRenderedPageBreak/>
        <w:t>1. Резюме проекта</w:t>
      </w:r>
    </w:p>
    <w:p w:rsidR="007004D4" w:rsidRDefault="00000000">
      <w:r>
        <w:t>Edusfera.by позиционируется как первый национальный образовательный маркетплейс Беларуси. Платформа соединяет независимых репетиторов и учеников, предоставляя обеим сторонам готовую IT-инфраструктуру полного цикла: публичную витрину, профиль продавца услуг, расписание и слоты, бронирование, встроенную коммуникацию, безопасный прием платежей, пакетные покупки, внутренний баланс и правила сделки внутри единой цифровой среды.</w:t>
      </w:r>
    </w:p>
    <w:p w:rsidR="007004D4" w:rsidRDefault="00000000">
      <w:r>
        <w:t>В этой модели Edusfera не выступает образовательным учреждением и не продает собственные уроки. Платформа организует цифровую среду сделки, управляет доступом к спросу, снижает трение оплаты и удерживает взаимодействие внутри маркетплейса. Репетитор продает свою услугу как независимый исполнитель, а Edusfera монетизируется как IT-платформа и оператор транзакционной инфраструктуры, удерживающий комиссию с успешно проведенной сделки.</w:t>
      </w:r>
    </w:p>
    <w:p w:rsidR="007004D4" w:rsidRDefault="00000000">
      <w:r>
        <w:t>Ключевая бизнес-гипотеза проекта состоит в том, что легальная работа через маркетплейс должна быть для репетитора удобнее, безопаснее и выгоднее, чем теневая практика. Именно поэтому в продукт уже встроены механики, повышающие ценность работы “через платформу”: предоплата и пакеты, внутренняя касса, чат с защитой от обхода, верификация, рейтинг, админ-поддержка и инструменты, повышающие повторные покупки.</w:t>
      </w:r>
    </w:p>
    <w:p w:rsidR="007004D4" w:rsidRDefault="00000000">
      <w:r>
        <w:t>Сильная сторона проекта состоит в том, что большая часть необходимого marketplace-ядра уже реализована в коде. Следующий этап развития заключается не в переизобретении продукта, а в его жесткой переупаковке: как масштабируемого IT-бизнеса с понятной комиссионной моделью, предсказуемой unit economics, формализованной офертой и системой удержания оборота внутри маркетплейса.</w:t>
      </w:r>
    </w:p>
    <w:p w:rsidR="007004D4" w:rsidRDefault="00000000">
      <w:pPr>
        <w:spacing w:after="180"/>
        <w:jc w:val="left"/>
      </w:pPr>
      <w:r>
        <w:rPr>
          <w:b/>
        </w:rPr>
        <w:t>2. Видение, миссия и стратегическая идея</w:t>
      </w:r>
    </w:p>
    <w:p w:rsidR="007004D4" w:rsidRDefault="00000000">
      <w:r>
        <w:lastRenderedPageBreak/>
        <w:t>Видение проекта: стать ведущим белорусским маркетплейсом индивидуального обучения, где поиск репетитора, сделка, расписание, коммуникация и оплата объединены в одной контролируемой цифровой инфраструктуре.</w:t>
      </w:r>
    </w:p>
    <w:p w:rsidR="007004D4" w:rsidRDefault="00000000">
      <w:r>
        <w:t>Миссия проекта: оцифровать и стандартизировать рынок частного репетиторства так, чтобы легальная работа через платформу была для независимого репетитора проще, а для семьи безопаснее и прозрачнее, чем прямые неформальные договоренности.</w:t>
      </w:r>
    </w:p>
    <w:p w:rsidR="007004D4" w:rsidRDefault="00000000">
      <w:r>
        <w:t>Стратегическая идея: Edusfera должна развиваться как комбинация трех слоев:</w:t>
      </w:r>
    </w:p>
    <w:p w:rsidR="007004D4" w:rsidRDefault="00000000">
      <w:pPr>
        <w:spacing w:after="120"/>
      </w:pPr>
      <w:r>
        <w:t>• маркетплейс проверенных независимых репетиторов с прозрачной витриной и ранжированием;</w:t>
      </w:r>
    </w:p>
    <w:p w:rsidR="007004D4" w:rsidRDefault="00000000">
      <w:pPr>
        <w:spacing w:after="120"/>
      </w:pPr>
      <w:r>
        <w:t>• транзакционная и операционная инфраструктура сделки: бронирование, касса, правила коммуникации, пакеты, возвраты и анти-обход;</w:t>
      </w:r>
    </w:p>
    <w:p w:rsidR="007004D4" w:rsidRDefault="00000000">
      <w:pPr>
        <w:spacing w:after="120"/>
      </w:pPr>
      <w:r>
        <w:t>• дополнительный productivity- и outcome-layer, который помогает селлеру удерживать ученика, а платформе увеличивать повторные покупки и LTV.</w:t>
      </w:r>
    </w:p>
    <w:p w:rsidR="007004D4" w:rsidRDefault="00000000">
      <w:r>
        <w:t>Такое позиционирование особенно релевантно для Беларуси, где локальная адаптация, доверие к безопасной оплате, русскоязычная коммуникация, понятная оферта и готовая инфраструктура работы “под ключ” особенно важны для массового сегмента репетиторов и семей.</w:t>
      </w:r>
    </w:p>
    <w:p w:rsidR="007004D4" w:rsidRDefault="00000000">
      <w:pPr>
        <w:spacing w:after="180"/>
        <w:jc w:val="left"/>
      </w:pPr>
      <w:r>
        <w:rPr>
          <w:b/>
        </w:rPr>
        <w:t>3. Проблема рынка и почему проект нужен</w:t>
      </w:r>
    </w:p>
    <w:p w:rsidR="007004D4" w:rsidRDefault="00000000">
      <w:r>
        <w:t>Классический рынок репетиторов решает только первый этап потребности: позволяет найти преподавателя. Однако для семьи этого недостаточно. После выбора начинаются вопросы, которые обычно остаются без системного ответа: действительно ли преподаватель подходит под цель, как контролировать оплату и качество, как понимать, что ученик реально растет, как не потерять историю договоренностей, как исключить риск перевода денег “вручную”, как увидеть слабые темы и план занятий.</w:t>
      </w:r>
    </w:p>
    <w:p w:rsidR="007004D4" w:rsidRDefault="00000000">
      <w:r>
        <w:lastRenderedPageBreak/>
        <w:t>Edusfera закрывает именно эту рыночную боль. Платформа строит доверие на трех уровнях. Первый уровень — безопасность сделки: запись, временный hold слота, прозрачная оплата, встроенный чат, правила возврата и контроль обхода платформы. Второй уровень — удобство процесса: каталог, фильтры, кабинеты ролей, сообщения, календарные действия, пакеты занятий и финансовые виджеты. Третий уровень — образовательный результат: стартовая диагностика, цель ученика, трек подготовки, слабые темы, постурочные отчеты, домашние задания и прогресс-снапшоты.</w:t>
      </w:r>
    </w:p>
    <w:p w:rsidR="007004D4" w:rsidRDefault="00000000">
      <w:r>
        <w:t>В результате платформа решает не только задачу лидогенерации для репетиторов, но и задачу управляемого сервиса для семьи. Это дает существенно более высокий потенциал удержания и LTV по сравнению с простым каталогом.</w:t>
      </w:r>
    </w:p>
    <w:p w:rsidR="007004D4" w:rsidRDefault="00000000">
      <w:pPr>
        <w:spacing w:after="180"/>
        <w:jc w:val="left"/>
      </w:pPr>
      <w:r>
        <w:rPr>
          <w:b/>
        </w:rPr>
        <w:t>4. Текущее состояние проекта</w:t>
      </w:r>
    </w:p>
    <w:p w:rsidR="007004D4" w:rsidRDefault="00000000">
      <w:r>
        <w:t>По результатам анализа кодовой базы Edusfera находится в состоянии продвинутого MVP или раннего operating product. Это не прототип лендинга и не чистый концепт. В проекте уже реализованы важные продуктовые блоки, покрывающие публичный слой, транзакционный слой, кабинеты пользователей и ряд учебных сценариев. Технологически система построена на Laravel 12, PHP 8.2, Filament 3.2, Vite и Tailwind CSS 4, что дает понятный стек для быстрой разработки административных и пользовательских интерфейсов.</w:t>
      </w:r>
    </w:p>
    <w:p w:rsidR="007004D4" w:rsidRDefault="00000000">
      <w:r>
        <w:t>Внутри проекта присутствуют миграции и модели для пользователей, профилей преподавателей, уроков, транзакций, балансов преподавателей, разговоров и сообщений, student goals, exam tracks, diagnostic attempts, skill gaps, homework assignments, progress snapshots, а также related сущностей для отзывов и уведомлений. Это важный признак зрелости: продукт уже мыслится не как набор страниц, а как связанная доменная система.</w:t>
      </w:r>
    </w:p>
    <w:p w:rsidR="007004D4" w:rsidRDefault="00000000">
      <w:r>
        <w:t xml:space="preserve">Дополнительным положительным сигналом является наличие feature-тестов на публичные страницы, каталог, чат, оплату, диагностическую страницу, </w:t>
      </w:r>
      <w:r>
        <w:lastRenderedPageBreak/>
        <w:t>домашние задания, постурочный отчет и студенческий дашборд. Для бизнеса это означает, что команда уже вкладывается в контролируемость изменений и снижает риск регрессий при развитии продукта.</w:t>
      </w:r>
    </w:p>
    <w:p w:rsidR="007004D4" w:rsidRDefault="00000000">
      <w:r>
        <w:br w:type="page"/>
      </w:r>
    </w:p>
    <w:p w:rsidR="007004D4" w:rsidRDefault="00000000">
      <w:pPr>
        <w:spacing w:after="180"/>
        <w:jc w:val="left"/>
      </w:pPr>
      <w:r>
        <w:rPr>
          <w:b/>
        </w:rPr>
        <w:lastRenderedPageBreak/>
        <w:t>5. Целевые аудитории и сегменты</w:t>
      </w:r>
    </w:p>
    <w:p w:rsidR="007004D4" w:rsidRDefault="00000000">
      <w:pPr>
        <w:spacing w:after="140"/>
        <w:jc w:val="left"/>
      </w:pPr>
      <w:r>
        <w:rPr>
          <w:b/>
        </w:rPr>
        <w:t>5.1. Ученики</w:t>
      </w:r>
    </w:p>
    <w:p w:rsidR="007004D4" w:rsidRDefault="00000000">
      <w:r>
        <w:t>Ученики являются основной пользовательской аудиторией с точки зрения частоты взаимодействия с образовательным контуром. Для них ценность Edusfera состоит в быстром выборе преподавателя, ясном понимании следующего шага, наличии домашней работы, трекинге прогресса и безопасной коммуникации. Особенно высокий потенциал у сегмента старшеклассников, которые готовятся к ЦЭ и ЦТ, поскольку у них есть четкая цель, ограниченный срок и высокая готовность семьи платить за предсказуемый результат.</w:t>
      </w:r>
    </w:p>
    <w:p w:rsidR="007004D4" w:rsidRDefault="00000000">
      <w:pPr>
        <w:spacing w:after="140"/>
        <w:jc w:val="left"/>
      </w:pPr>
      <w:r>
        <w:rPr>
          <w:b/>
        </w:rPr>
        <w:t>5.2. Родители</w:t>
      </w:r>
    </w:p>
    <w:p w:rsidR="007004D4" w:rsidRDefault="00000000">
      <w:r>
        <w:t>Родители в подобных продуктах часто являются реальным плательщиком и главным “менеджером доверия”. Именно родителю нужно убедительное объяснение, почему занятия идут через платформу, а не напрямую. Edusfera дает для этого сильный набор аргументов: безопасная оплата, контроль общения, прозрачный маршрут подготовки, отчеты, видимость прогресса и возможность работать не только с репетитором, но и с системой контроля качества.</w:t>
      </w:r>
    </w:p>
    <w:p w:rsidR="007004D4" w:rsidRDefault="00000000">
      <w:pPr>
        <w:spacing w:after="140"/>
        <w:jc w:val="left"/>
      </w:pPr>
      <w:r>
        <w:rPr>
          <w:b/>
        </w:rPr>
        <w:t>5.3. Репетиторы</w:t>
      </w:r>
    </w:p>
    <w:p w:rsidR="007004D4" w:rsidRDefault="00000000">
      <w:r>
        <w:t>Для репетиторов платформа интересна прежде всего как готовый цифровой бизнес под ключ: источник новых учеников, публичная витрина, встроенная касса, пакеты, предоплаты, расписание, рейтинг, правила защиты от обхода и единая операционная среда. Верифицированный профиль, пакетные продажи, управляемое расписание, защищенный чат и финансовый контур позволяют независимому преподавателю работать более легально, системно и предсказуемо без необходимости самостоятельно собирать все эти инструменты по частям.</w:t>
      </w:r>
    </w:p>
    <w:p w:rsidR="007004D4" w:rsidRDefault="00000000">
      <w:pPr>
        <w:spacing w:after="140"/>
        <w:jc w:val="left"/>
      </w:pPr>
      <w:r>
        <w:rPr>
          <w:b/>
        </w:rPr>
        <w:t>5.4. Администраторы и операционная команда</w:t>
      </w:r>
    </w:p>
    <w:p w:rsidR="007004D4" w:rsidRDefault="00000000">
      <w:r>
        <w:lastRenderedPageBreak/>
        <w:t>Административный сегмент не является внешним клиентом, но критичен для масштабирования. Проект уже включает отдельный site-admin контур с виджетами операций, транзакций, риск-профилей и модерации. Это означает, что платформа проектируется не только как пользовательский интерфейс, но и как операционная машина, в которой можно контролировать качество предложения, финансовую дисциплину и риск обхода платформы.</w:t>
      </w:r>
    </w:p>
    <w:p w:rsidR="007004D4" w:rsidRDefault="00000000">
      <w:pPr>
        <w:spacing w:after="180"/>
        <w:jc w:val="left"/>
      </w:pPr>
      <w:r>
        <w:rPr>
          <w:b/>
        </w:rPr>
        <w:t>6. Ценностное предложение по сегментам</w:t>
      </w:r>
    </w:p>
    <w:tbl>
      <w:tblPr>
        <w:tblW w:w="5000" w:type="pct"/>
        <w:tblInd w:w="10" w:type="dxa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6"/>
        <w:gridCol w:w="3206"/>
        <w:gridCol w:w="3206"/>
      </w:tblGrid>
      <w:tr w:rsidR="007004D4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CE6F1"/>
          </w:tcPr>
          <w:p w:rsidR="007004D4" w:rsidRDefault="00000000">
            <w:pPr>
              <w:spacing w:after="80" w:line="300" w:lineRule="auto"/>
            </w:pPr>
            <w:r>
              <w:rPr>
                <w:b/>
              </w:rPr>
              <w:t>Сегмент</w:t>
            </w:r>
          </w:p>
        </w:tc>
        <w:tc>
          <w:tcPr>
            <w:tcW w:w="3000" w:type="dxa"/>
            <w:shd w:val="clear" w:color="auto" w:fill="DCE6F1"/>
          </w:tcPr>
          <w:p w:rsidR="007004D4" w:rsidRDefault="00000000">
            <w:pPr>
              <w:spacing w:after="80" w:line="300" w:lineRule="auto"/>
            </w:pPr>
            <w:r>
              <w:rPr>
                <w:b/>
              </w:rPr>
              <w:t>Основная проблема</w:t>
            </w:r>
          </w:p>
        </w:tc>
        <w:tc>
          <w:tcPr>
            <w:tcW w:w="3000" w:type="dxa"/>
            <w:shd w:val="clear" w:color="auto" w:fill="DCE6F1"/>
          </w:tcPr>
          <w:p w:rsidR="007004D4" w:rsidRDefault="00000000">
            <w:pPr>
              <w:spacing w:after="80" w:line="300" w:lineRule="auto"/>
            </w:pPr>
            <w:r>
              <w:rPr>
                <w:b/>
              </w:rPr>
              <w:t>Ценность Edusfera</w:t>
            </w:r>
          </w:p>
        </w:tc>
      </w:tr>
      <w:tr w:rsidR="007004D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7004D4" w:rsidRDefault="00000000">
            <w:pPr>
              <w:spacing w:after="80" w:line="300" w:lineRule="auto"/>
            </w:pPr>
            <w:r>
              <w:t>Ученик</w:t>
            </w:r>
          </w:p>
        </w:tc>
        <w:tc>
          <w:tcPr>
            <w:tcW w:w="3000" w:type="dxa"/>
          </w:tcPr>
          <w:p w:rsidR="007004D4" w:rsidRDefault="00000000">
            <w:pPr>
              <w:spacing w:after="80" w:line="300" w:lineRule="auto"/>
            </w:pPr>
            <w:r>
              <w:t>Сложно выбрать репетитора и понять, что делать между уроками</w:t>
            </w:r>
          </w:p>
        </w:tc>
        <w:tc>
          <w:tcPr>
            <w:tcW w:w="3000" w:type="dxa"/>
          </w:tcPr>
          <w:p w:rsidR="007004D4" w:rsidRDefault="00000000">
            <w:pPr>
              <w:spacing w:after="80" w:line="300" w:lineRule="auto"/>
            </w:pPr>
            <w:r>
              <w:t>Каталог, быстрая запись, диагностика, домашние задания, видимый прогресс, понятный следующий шаг</w:t>
            </w:r>
          </w:p>
        </w:tc>
      </w:tr>
      <w:tr w:rsidR="007004D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7004D4" w:rsidRDefault="00000000">
            <w:pPr>
              <w:spacing w:after="80" w:line="300" w:lineRule="auto"/>
            </w:pPr>
            <w:r>
              <w:t>Родитель</w:t>
            </w:r>
          </w:p>
        </w:tc>
        <w:tc>
          <w:tcPr>
            <w:tcW w:w="3000" w:type="dxa"/>
          </w:tcPr>
          <w:p w:rsidR="007004D4" w:rsidRDefault="00000000">
            <w:pPr>
              <w:spacing w:after="80" w:line="300" w:lineRule="auto"/>
            </w:pPr>
            <w:r>
              <w:t>Нет прозрачности, за что платятся деньги и есть ли реальный рост</w:t>
            </w:r>
          </w:p>
        </w:tc>
        <w:tc>
          <w:tcPr>
            <w:tcW w:w="3000" w:type="dxa"/>
          </w:tcPr>
          <w:p w:rsidR="007004D4" w:rsidRDefault="00000000">
            <w:pPr>
              <w:spacing w:after="80" w:line="300" w:lineRule="auto"/>
            </w:pPr>
            <w:r>
              <w:t>Безопасная оплата, защищенный чат, контроль качества, прогресс, отчетность, экзаменационная логика</w:t>
            </w:r>
          </w:p>
        </w:tc>
      </w:tr>
      <w:tr w:rsidR="007004D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7004D4" w:rsidRDefault="00000000">
            <w:pPr>
              <w:spacing w:after="80" w:line="300" w:lineRule="auto"/>
            </w:pPr>
            <w:r>
              <w:t>Репетитор</w:t>
            </w:r>
          </w:p>
        </w:tc>
        <w:tc>
          <w:tcPr>
            <w:tcW w:w="3000" w:type="dxa"/>
          </w:tcPr>
          <w:p w:rsidR="007004D4" w:rsidRDefault="00000000">
            <w:pPr>
              <w:spacing w:after="80" w:line="300" w:lineRule="auto"/>
            </w:pPr>
            <w:r>
              <w:t>Нестабильный поток заявок, высокий ручной админ, сложность доказать результат</w:t>
            </w:r>
          </w:p>
        </w:tc>
        <w:tc>
          <w:tcPr>
            <w:tcW w:w="3000" w:type="dxa"/>
          </w:tcPr>
          <w:p w:rsidR="007004D4" w:rsidRDefault="00000000">
            <w:pPr>
              <w:spacing w:after="80" w:line="300" w:lineRule="auto"/>
            </w:pPr>
            <w:r>
              <w:t>Лиды, каталог, бронь, платежи, пакеты, встроенное общение, инструменты результата, рост доверия профиля</w:t>
            </w:r>
          </w:p>
        </w:tc>
      </w:tr>
      <w:tr w:rsidR="007004D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7004D4" w:rsidRDefault="00000000">
            <w:pPr>
              <w:spacing w:after="80" w:line="300" w:lineRule="auto"/>
            </w:pPr>
            <w:r>
              <w:t>Операционная команда</w:t>
            </w:r>
          </w:p>
        </w:tc>
        <w:tc>
          <w:tcPr>
            <w:tcW w:w="3000" w:type="dxa"/>
          </w:tcPr>
          <w:p w:rsidR="007004D4" w:rsidRDefault="00000000">
            <w:pPr>
              <w:spacing w:after="80" w:line="300" w:lineRule="auto"/>
            </w:pPr>
            <w:r>
              <w:t>Риск обхода платформы, непрозрачная модерация, нет централизованного контроля</w:t>
            </w:r>
          </w:p>
        </w:tc>
        <w:tc>
          <w:tcPr>
            <w:tcW w:w="3000" w:type="dxa"/>
          </w:tcPr>
          <w:p w:rsidR="007004D4" w:rsidRDefault="00000000">
            <w:pPr>
              <w:spacing w:after="80" w:line="300" w:lineRule="auto"/>
            </w:pPr>
            <w:r>
              <w:t>Панели управления, метрики, уведомления, риск-профили, отдельный административный слой</w:t>
            </w:r>
          </w:p>
        </w:tc>
      </w:tr>
    </w:tbl>
    <w:p w:rsidR="007004D4" w:rsidRDefault="00000000">
      <w:pPr>
        <w:spacing w:after="180"/>
        <w:jc w:val="left"/>
      </w:pPr>
      <w:r>
        <w:rPr>
          <w:b/>
        </w:rPr>
        <w:t>7. Подробное описание функционала платформы</w:t>
      </w:r>
    </w:p>
    <w:p w:rsidR="007004D4" w:rsidRDefault="00000000">
      <w:r>
        <w:t>Ниже приведена детальная карта функциональных блоков платформы. В этом разделе intentionally разделяется реализованная функциональность и ее бизнес-</w:t>
      </w:r>
      <w:r>
        <w:lastRenderedPageBreak/>
        <w:t>смысл, поскольку ценность продукта возникает не из отдельных кнопок, а из связки действий и данных между ними.</w:t>
      </w:r>
    </w:p>
    <w:p w:rsidR="007004D4" w:rsidRDefault="00000000">
      <w:pPr>
        <w:spacing w:after="140"/>
        <w:jc w:val="left"/>
      </w:pPr>
      <w:r>
        <w:rPr>
          <w:b/>
        </w:rPr>
        <w:t>7.1. Публичный слой и маркетинговые страницы</w:t>
      </w:r>
    </w:p>
    <w:p w:rsidR="007004D4" w:rsidRDefault="00000000">
      <w:r>
        <w:t>Платформа содержит публичную домашнюю страницу, отдельную страницу “для репетиторов”, юридические страницы оферты, возврата, приватности и контактов. Для бизнеса это базовый trust-layer: пользователь с первого касания видит не случайный лендинг, а оформленный сервис с правовой инфраструктурой и отдельным value proposition для двух сторон рынка — учеников и преподавателей.</w:t>
      </w:r>
    </w:p>
    <w:p w:rsidR="007004D4" w:rsidRDefault="00000000">
      <w:r>
        <w:t>Юридический контур особенно важен для рынка образовательных услуг. В проекте явно учтено принятие оферты при регистрации, а также присутствуют отдельные маршруты для правовой информации. Это дает основу для платной транзакционной модели и снимает часть барьеров у родителей, которые хотят понимать, кто отвечает за оплату, возврат и обработку данных.</w:t>
      </w:r>
    </w:p>
    <w:p w:rsidR="007004D4" w:rsidRDefault="00000000">
      <w:pPr>
        <w:spacing w:after="140"/>
        <w:jc w:val="left"/>
      </w:pPr>
      <w:r>
        <w:rPr>
          <w:b/>
        </w:rPr>
        <w:t>7.2. Регистрация, роли и маршрутизация пользователей</w:t>
      </w:r>
    </w:p>
    <w:p w:rsidR="007004D4" w:rsidRDefault="00000000">
      <w:r>
        <w:t>В системе предусмотрены роли репетитор, ученик, родитель и администратор. При регистрации пользователь выбирает роль, вводит email и телефон в локальном формате Беларуси, подтверждает оферту и попадает в соответствующий сценарий. Для репетитора это ведет в создание и заполнение профиля, для ученика и родителя — в каталог преподавателей.</w:t>
      </w:r>
    </w:p>
    <w:p w:rsidR="007004D4" w:rsidRDefault="00000000">
      <w:r>
        <w:t>С точки зрения бизнеса это важный момент: платформа изначально не смешивает разные типы пользователей в одном неопределенном потоке. Уже на входе известно, кто будет продавцом, кто покупателем и кто потенциально является плательщиком. Это упрощает аналитику, коммуникацию, персонализацию интерфейса и настройку конверсии.</w:t>
      </w:r>
    </w:p>
    <w:p w:rsidR="007004D4" w:rsidRDefault="00000000">
      <w:pPr>
        <w:spacing w:after="140"/>
        <w:jc w:val="left"/>
      </w:pPr>
      <w:r>
        <w:rPr>
          <w:b/>
        </w:rPr>
        <w:t>7.3. Профиль репетитора и верификация</w:t>
      </w:r>
    </w:p>
    <w:p w:rsidR="007004D4" w:rsidRDefault="00000000">
      <w:r>
        <w:lastRenderedPageBreak/>
        <w:t>Профиль преподавателя в Edusfera значительно богаче, чем стандартная карточка “имя + предмет + цена”. В модели предусмотрены предметы, аудитории, цена за час, стаж, юридический статус, биография, образование, методология, достижения, политика по домашним заданиям, форматы уроков, языки, видео, диплом, пробный урок, состояние верификации и показатели результата. В расширенной версии присутствуют exam specializations, average score growth, students prepared count, max recent score и diagnostic supported.</w:t>
      </w:r>
    </w:p>
    <w:p w:rsidR="007004D4" w:rsidRDefault="00000000">
      <w:r>
        <w:t>Бизнес-смысл такого профиля — перевод доверия из субъективного текста в проверяемые сигналы. Чем больше платформа будет развивать этот слой, тем сильнее сможет позиционироваться не как биржа анкет, а как curated marketplace. Верификация профилей и отдельный административный список pending-профилей показывают, что модерация уже встроена как операционная функция.</w:t>
      </w:r>
    </w:p>
    <w:p w:rsidR="007004D4" w:rsidRDefault="00000000">
      <w:pPr>
        <w:spacing w:after="140"/>
        <w:jc w:val="left"/>
      </w:pPr>
      <w:r>
        <w:rPr>
          <w:b/>
        </w:rPr>
        <w:t>7.4. Каталог и умный поиск преподавателей</w:t>
      </w:r>
    </w:p>
    <w:p w:rsidR="007004D4" w:rsidRDefault="00000000">
      <w:r>
        <w:t>Каталог поддерживает поиск по имени, фильтрацию по предмету, цене, экзаменационному треку, поддержке диагностики и признаку официальной деятельности. Сортировки включают стоимость, опыт и результативность. Отдельно учитывается penalty-механика: профили, нарушающие правила обхода платформы, могут ранжироваться ниже. Это особенно сильный для бизнеса механизм, потому что платформа регулирует не только интерфейс, но и рыночное поведение участников.</w:t>
      </w:r>
    </w:p>
    <w:p w:rsidR="007004D4" w:rsidRDefault="00000000">
      <w:r>
        <w:t>В каталог встроены подсказки по ближайшим окнам доступности преподавателя, что снижает трение выбора. Пользователь получает не просто набор профилей, а более “живое” ощущение доступности. Для продукта это повышает конверсию из просмотра в бронь.</w:t>
      </w:r>
    </w:p>
    <w:p w:rsidR="007004D4" w:rsidRDefault="00000000">
      <w:pPr>
        <w:spacing w:after="140"/>
        <w:jc w:val="left"/>
      </w:pPr>
      <w:r>
        <w:rPr>
          <w:b/>
        </w:rPr>
        <w:t>7.5. Бронирование урока и управление слотами</w:t>
      </w:r>
    </w:p>
    <w:p w:rsidR="007004D4" w:rsidRDefault="00000000">
      <w:r>
        <w:t xml:space="preserve">BookingService реализует полноценную логику бронирования: проверка роли пользователя, запрет записи к самому себе, требование подтвержденного и </w:t>
      </w:r>
      <w:r>
        <w:lastRenderedPageBreak/>
        <w:t>верифицированного профиля, наличие цены, расчет слотов по таймзоне Europe/Minsk, проверка минимального времени до старта, исключение конфликтов и блокировок. После выбора слота создается lesson со статусом pending, резервом на оплату, рассчитанной ценой, комиссией платформы, net amount для преподавателя и возможным пакетным сценарием.</w:t>
      </w:r>
    </w:p>
    <w:p w:rsidR="007004D4" w:rsidRDefault="00000000">
      <w:r>
        <w:t>Для бизнеса это центральный переход от “интереса” к “денежной транзакции”. Само наличие payment lock на 15 минут — признак зрелого thinking about conversion, поскольку платформа защищает одновременно интересы клиента и преподавателя: слот временно удерживается, но не уходит в вечную бронь без оплаты.</w:t>
      </w:r>
    </w:p>
    <w:p w:rsidR="007004D4" w:rsidRDefault="00000000">
      <w:pPr>
        <w:spacing w:after="140"/>
        <w:jc w:val="left"/>
      </w:pPr>
      <w:r>
        <w:rPr>
          <w:b/>
        </w:rPr>
        <w:t>7.6. Checkout, пакеты занятий и платежный контур</w:t>
      </w:r>
    </w:p>
    <w:p w:rsidR="007004D4" w:rsidRDefault="00000000">
      <w:r>
        <w:t>Checkout в Edusfera реализован как защищенный этап после бронирования. Пользователь видит методы оплаты, может выбрать пакет, воспользоваться кошельком, получить success-сценарий и экспорт встречи в календарь. Сервис оплаты рассчитывает валовую стоимость, вклад кошелька, комиссию платформы, эквайринг, net amount преподавателя, создает транзакцию, отражает состояние урока и открывает контакты в чате после успешной оплаты.</w:t>
      </w:r>
    </w:p>
    <w:p w:rsidR="007004D4" w:rsidRDefault="00000000">
      <w:r>
        <w:t>Важно, что в проекте уже заложена реальная бизнес-логика take rate. Согласно конфигурации и тестам, платформа берет комиссию 15%, а также учитывает эквайринговую нагрузку 2,2% плюс фиксированную составляющую. Это позволяет не просто принимать деньги, а видеть юнит-экономику по каждой транзакции. Пример из тестов: урок стоимостью 40 BYN дает платформенную комиссию 6,00 BYN, эквайринг 1,18 BYN и net amount преподавателя 32,82 BYN.</w:t>
      </w:r>
    </w:p>
    <w:p w:rsidR="007004D4" w:rsidRDefault="00000000">
      <w:r>
        <w:t xml:space="preserve">Пакетные покупки также уже поддерживаются. Это критично для бизнеса, поскольку package model увеличивает предсказуемость выручки, улучшает кэш-флоу и повышает удержание. В тестовом кейсе пакет на 4 занятия по цене 40 BYN за урок формирует платеж 152 BYN, из которых комиссия платформы </w:t>
      </w:r>
      <w:r>
        <w:lastRenderedPageBreak/>
        <w:t>составляет 22,80 BYN, а после эквайринга остается 19,16 BYN валового вклада до учета операционных расходов.</w:t>
      </w:r>
    </w:p>
    <w:p w:rsidR="007004D4" w:rsidRDefault="00000000">
      <w:r>
        <w:t>При этом для бизнес-плана важно разделять реализованную финансовую модель и production-ready инфраструктуру платежей. В кодовой базе расчет, удержание, возвраты и статусы уже реализованы убедительно, но реальный платежный gateway на момент анализа не выглядит окончательно внедренным: в техническом слое присутствуют mock/disabled реализации. Это не отменяет ценности ядра, но означает, что полноценный production launch платежей требует отдельного операционно-юридического закрытия.</w:t>
      </w:r>
    </w:p>
    <w:p w:rsidR="007004D4" w:rsidRDefault="00000000">
      <w:pPr>
        <w:spacing w:after="140"/>
        <w:jc w:val="left"/>
      </w:pPr>
      <w:r>
        <w:rPr>
          <w:b/>
        </w:rPr>
        <w:t>7.7. Внутренний кошелек ученика</w:t>
      </w:r>
    </w:p>
    <w:p w:rsidR="007004D4" w:rsidRDefault="00000000">
      <w:r>
        <w:t>В системе реализован student balance и ledger entries, а также сценарии частичной или полной оплаты через внутренний баланс. Это функционально важно по трем причинам. Во-первых, кошелек упрощает повторные покупки и снижает платежное трение. Во-вторых, он облегчает возвраты и перераспределение средств внутри платформы. В-третьих, он формирует для бизнеса дополнительный финансовый контроль над денежными потоками.</w:t>
      </w:r>
    </w:p>
    <w:p w:rsidR="007004D4" w:rsidRDefault="00000000">
      <w:r>
        <w:t>Наличие ledger-модели означает, что движение средств не хранится в виде “текущего остатка без истории”, а разложено по операциям. Это важно и для аудита, и для клиентской поддержки, и для последующего внедрения бонусных или промо-механик.</w:t>
      </w:r>
    </w:p>
    <w:p w:rsidR="007004D4" w:rsidRDefault="00000000">
      <w:pPr>
        <w:spacing w:after="140"/>
        <w:jc w:val="left"/>
      </w:pPr>
      <w:r>
        <w:rPr>
          <w:b/>
        </w:rPr>
        <w:t>7.8. Встроенный чат и защита от обхода платформы</w:t>
      </w:r>
    </w:p>
    <w:p w:rsidR="007004D4" w:rsidRDefault="00000000">
      <w:r>
        <w:t>Чат является одним из самых сильных конкурентных элементов проекта. Он не просто позволяет обмениваться сообщениями между преподавателем и учеником. Внутри ChatService реализована модерация лексики, маскирование контактов до первой оплаченной записи, маскирование платежных реквизитов даже после открытия контактов, системные предупреждения и санкционная логика в отношении преподавателей, которые пытаются увести сделку в обход платформы.</w:t>
      </w:r>
    </w:p>
    <w:p w:rsidR="007004D4" w:rsidRDefault="00000000">
      <w:r>
        <w:lastRenderedPageBreak/>
        <w:t>С точки зрения бизнеса это фундаментальная функция. Главная угроза для любого сервисного маркетплейса состоит в том, что стороны находят друг друга на витрине, а сделку выводят “мимо кассы”. Edusfera решает эту проблему архитектурно и договорно: до первой оплаты обмен контактами закрыт, после оплаты контакты могут быть открыты, но реквизиты прямых переводов все равно маскируются. При повторных нарушениях профиль преподавателя понижается в выдаче, получает санкционный флаг и может быть ограничен в доступе к новым лидам. Это прямой механизм защиты take rate, повторных покупок и оборота маркетплейса.</w:t>
      </w:r>
    </w:p>
    <w:p w:rsidR="007004D4" w:rsidRDefault="00000000">
      <w:pPr>
        <w:spacing w:after="140"/>
        <w:jc w:val="left"/>
      </w:pPr>
      <w:r>
        <w:rPr>
          <w:b/>
        </w:rPr>
        <w:t>7.9. Кабинет ученика и родителя</w:t>
      </w:r>
    </w:p>
    <w:p w:rsidR="007004D4" w:rsidRDefault="00000000">
      <w:r>
        <w:t>Через Filament-панель пользователи со стороны спроса получают не только доступ к сообщениям, но и dashboard-виджеты, upcoming lessons, список преподавателей и, что особенно важно, учебный прогресс. Student dashboard уже ориентирован не только на транзакцию, но и на trajectory visibility. В тестах подтвержден блок “Учебный прогресс” с предметом, прогнозом и слабыми темами.</w:t>
      </w:r>
    </w:p>
    <w:p w:rsidR="007004D4" w:rsidRDefault="00000000">
      <w:r>
        <w:t>Для родителя такой кабинет можно развивать как главный аргумент покупки. Родитель редко хочет “еще один маркетплейс”, но охотно платит за прозрачность: чему учится ребенок, какие темы слабые, какой прогноз, что было задано домой и как выглядит темп подготовки. В проекте уже заложена основа именно такого интерфейса.</w:t>
      </w:r>
    </w:p>
    <w:p w:rsidR="007004D4" w:rsidRDefault="00000000">
      <w:r>
        <w:t>Одновременно стоит отметить текущее ограничение: роль родителя поддержана в бронировании, оплатах, чате и части dashboard-логики, но академический контур в моделях и страницах в значительной степени все еще привязан к `student_id`. Для масштабирования семейного сценария потребуется более явная parent-centric модель наблюдения и управления несколькими учениками.</w:t>
      </w:r>
    </w:p>
    <w:p w:rsidR="007004D4" w:rsidRDefault="00000000">
      <w:pPr>
        <w:spacing w:after="140"/>
        <w:jc w:val="left"/>
      </w:pPr>
      <w:r>
        <w:rPr>
          <w:b/>
        </w:rPr>
        <w:t>7.10. Диагностика и старт цели</w:t>
      </w:r>
    </w:p>
    <w:p w:rsidR="007004D4" w:rsidRDefault="00000000">
      <w:r>
        <w:lastRenderedPageBreak/>
        <w:t>DiagnosticPage позволяет ученику или родителю выбрать активную цель, указать тип экзамена, текущий и целевой балл, дату экзамена, слабые темы и заметки. DiagnosticService сохраняет baseline attempt, обновляет StudentGoal, создает SkillGap-ы и формирует первый ProgressSnapshot. Это крайне важный продуктовый слой, потому что именно он превращает “разовый урок” в “управляемую подготовку”.</w:t>
      </w:r>
    </w:p>
    <w:p w:rsidR="007004D4" w:rsidRDefault="00000000">
      <w:r>
        <w:t>С бизнесовой точки зрения диагностика решает сразу несколько задач. Она улучшает матчинг с преподавателем, повышает perceived professionalism платформы, дает отправную точку для прогресса и создает data moat. Чем больше в системе диагностик и последующих результатов, тем сильнее платформа сможет доказывать эффективность своего каталога и алгоритмов подбора.</w:t>
      </w:r>
    </w:p>
    <w:p w:rsidR="007004D4" w:rsidRDefault="00000000">
      <w:pPr>
        <w:spacing w:after="140"/>
        <w:jc w:val="left"/>
      </w:pPr>
      <w:r>
        <w:rPr>
          <w:b/>
        </w:rPr>
        <w:t>7.11. Цели ученика и траектории подготовки</w:t>
      </w:r>
    </w:p>
    <w:p w:rsidR="007004D4" w:rsidRDefault="00000000">
      <w:r>
        <w:t>StudentGoalService автоматически создает цель после первой успешной оплаты и одновременно формирует активную exam track. Источник предмета берется из профиля преподавателя, тип экзамена выводится из аудиторий, а формат траектории зависит от lesson format и пакета. Это означает, что в проекте уже реализована очень ценная связка: платеж не остается изолированной коммерческой операцией, а становится триггером образовательного маршрута.</w:t>
      </w:r>
    </w:p>
    <w:p w:rsidR="007004D4" w:rsidRDefault="00000000">
      <w:r>
        <w:t>Для бизнеса это важно потому, что позволяет считать не только количество уроков, но и количество активных целей, глубину траектории и конверсию из транзакции в системную подготовку. Иными словами, Edusfera уже движется к модели “managed outcomes”, а не “marketplace events”.</w:t>
      </w:r>
    </w:p>
    <w:p w:rsidR="007004D4" w:rsidRDefault="00000000">
      <w:pPr>
        <w:spacing w:after="140"/>
        <w:jc w:val="left"/>
      </w:pPr>
      <w:r>
        <w:rPr>
          <w:b/>
        </w:rPr>
        <w:t>7.12. Пробелы в знаниях и прогресс-снапшоты</w:t>
      </w:r>
    </w:p>
    <w:p w:rsidR="007004D4" w:rsidRDefault="00000000">
      <w:r>
        <w:t xml:space="preserve">После диагностики и постурочных действий в системе сохраняются skill gaps и progress snapshots. Skill gaps дают конкретный список тем, по которым у ученика есть проблема; snapshots фиксируют состояние траектории на дату: </w:t>
      </w:r>
      <w:r>
        <w:lastRenderedPageBreak/>
        <w:t>текущий и прогнозируемый балл, число активных пробелов, summary, привязку к track и мета-информацию об источнике обновления.</w:t>
      </w:r>
    </w:p>
    <w:p w:rsidR="007004D4" w:rsidRDefault="00000000">
      <w:r>
        <w:t>Именно этот слой в перспективе будет определять дифференциацию платформы. Пока большая часть рынка измеряет количество уроков и субъективные отзывы, Edusfera получает возможность измерять движение по образовательному результату. Это основа и для retention-механик, и для родительской отчетности, и для будущего AI-помощника.</w:t>
      </w:r>
    </w:p>
    <w:p w:rsidR="007004D4" w:rsidRDefault="00000000">
      <w:pPr>
        <w:spacing w:after="140"/>
        <w:jc w:val="left"/>
      </w:pPr>
      <w:r>
        <w:rPr>
          <w:b/>
        </w:rPr>
        <w:t>7.13. Постурочный отчет преподавателя</w:t>
      </w:r>
    </w:p>
    <w:p w:rsidR="007004D4" w:rsidRDefault="00000000">
      <w:r>
        <w:t>PostLessonReportService позволяет преподавателю после завершенного и оплаченного урока сохранить summary, focus, next step, homework и score estimate. При наличии активной цели система автоматически обновляет прогресс, создает или обновляет ProgressSnapshot и генерирует HomeworkAssignment. Это не просто “форма заметок”, а структурирование учебного взаимодействия.</w:t>
      </w:r>
    </w:p>
    <w:p w:rsidR="007004D4" w:rsidRDefault="00000000">
      <w:r>
        <w:t>С точки зрения бизнеса этот модуль дает три эффекта. Первый — рост воспринимаемой ценности преподавателя: ученик и родитель видят не “урок прошел”, а что именно было сделано и что дальше. Второй — повышение удержания: следующий шаг явно прописан. Третий — подготовка данных для AI-сервиса, который сможет на основе tutor report генерировать краткие отчеты, рекомендации и дополнительные задания.</w:t>
      </w:r>
    </w:p>
    <w:p w:rsidR="007004D4" w:rsidRDefault="00000000">
      <w:pPr>
        <w:spacing w:after="140"/>
        <w:jc w:val="left"/>
      </w:pPr>
      <w:r>
        <w:rPr>
          <w:b/>
        </w:rPr>
        <w:t>7.14. Домашние задания</w:t>
      </w:r>
    </w:p>
    <w:p w:rsidR="007004D4" w:rsidRDefault="00000000">
      <w:r>
        <w:t>HomeworkPage дает пользователю список активных и завершенных заданий, позволяет выбрать задание и отметить его как выполненное. В модели домашнего задания предусмотрены title, instructions, source, срок выполнения, статус и payload с контекстом занятия. Для бизнеса это означает, что платформа начинает владеть “межурочным временем” ученика, а не только временем самого урока.</w:t>
      </w:r>
    </w:p>
    <w:p w:rsidR="007004D4" w:rsidRDefault="00000000">
      <w:r>
        <w:lastRenderedPageBreak/>
        <w:t>Это стратегически важная зона роста. Чем больше активности платформа переносит между занятиями, тем выше вовлеченность, частота возврата, вероятность продления пакетов и ценность подписки или пакета как такового.</w:t>
      </w:r>
    </w:p>
    <w:p w:rsidR="007004D4" w:rsidRDefault="00000000">
      <w:pPr>
        <w:spacing w:after="140"/>
        <w:jc w:val="left"/>
      </w:pPr>
      <w:r>
        <w:rPr>
          <w:b/>
        </w:rPr>
        <w:t>7.15. Финансовый контур преподавателя</w:t>
      </w:r>
    </w:p>
    <w:p w:rsidR="007004D4" w:rsidRDefault="00000000">
      <w:r>
        <w:t>В проекте есть TutorBalance и сценарии перевода сумм из pending в available после завершения урока. Это означает, что платформа учитывает временной лаг между оплатой клиента и окончательным заработком преподавателя. Такая модель защищает сервис в случае возвратов, неявок или спорных ситуаций и создает основу для дисциплинированного cash management.</w:t>
      </w:r>
    </w:p>
    <w:p w:rsidR="007004D4" w:rsidRDefault="00000000">
      <w:r>
        <w:t>Финансовые виджеты в кабинете преподавателя усиливают прозрачность сотрудничества с платформой и позволяют строить дальнейшие инструменты лояльности: лестницы комиссий, бонусы, мотивацию за верификацию и удержание учеников.</w:t>
      </w:r>
    </w:p>
    <w:p w:rsidR="007004D4" w:rsidRDefault="00000000">
      <w:pPr>
        <w:spacing w:after="140"/>
        <w:jc w:val="left"/>
      </w:pPr>
      <w:r>
        <w:rPr>
          <w:b/>
        </w:rPr>
        <w:t>7.16. Отзывы, рейтинги и контроль качества</w:t>
      </w:r>
    </w:p>
    <w:p w:rsidR="007004D4" w:rsidRDefault="00000000">
      <w:r>
        <w:t>Внутри страницы сообщений реализован сценарий выставления оценки после завершенного и оплаченного урока. Публичные отзывы влияют на средний рейтинг профиля преподавателя, а низкие оценки сигнализируют администраторам через уведомления. Для бизнеса это создает цикл управления качеством: транзакция, урок, оценка, пересчет доверия и модераторский сигнал.</w:t>
      </w:r>
    </w:p>
    <w:p w:rsidR="007004D4" w:rsidRDefault="00000000">
      <w:r>
        <w:t>Если этот слой будет последовательно развиваться, Edusfera сможет сформировать качественно более надежный маркетплейс, чем типичный агрегатор с нерелевантными или накрученными отзывами.</w:t>
      </w:r>
    </w:p>
    <w:p w:rsidR="007004D4" w:rsidRDefault="00000000">
      <w:pPr>
        <w:spacing w:after="140"/>
        <w:jc w:val="left"/>
      </w:pPr>
      <w:r>
        <w:rPr>
          <w:b/>
        </w:rPr>
        <w:t>7.17. Уведомления и системные сообщения</w:t>
      </w:r>
    </w:p>
    <w:p w:rsidR="007004D4" w:rsidRDefault="00000000">
      <w:r>
        <w:t xml:space="preserve">Система поддерживает уведомления о новой оплате, бронировании, отмене, подтверждении урока, новых сообщениях, попытке обхода чата и низкой оценке. Нотификации встроены не как вторичный декор, а как часть </w:t>
      </w:r>
      <w:r>
        <w:lastRenderedPageBreak/>
        <w:t>операционного контура. Это снижает риск пропущенных действий, помогает сопровождать пользователя и поддерживает SLA операционной команды.</w:t>
      </w:r>
    </w:p>
    <w:p w:rsidR="007004D4" w:rsidRDefault="00000000">
      <w:pPr>
        <w:spacing w:after="140"/>
        <w:jc w:val="left"/>
      </w:pPr>
      <w:r>
        <w:rPr>
          <w:b/>
        </w:rPr>
        <w:t>7.18. Мультиаккаунт и parent mode</w:t>
      </w:r>
    </w:p>
    <w:p w:rsidR="007004D4" w:rsidRDefault="00000000">
      <w:r>
        <w:t>В проекте присутствует MultiAccountService и маршруты account switch / add account. Это нетривиальный функционал для раннего продукта, который говорит о понимании реальных семейных сценариев. Родитель, ученик и, потенциально, другие учетные записи могут работать в более связанной логике без постоянных повторных входов. Для Беларуси, где образовательные решения часто принимаются семьей, это усиливает практическую ценность сервиса.</w:t>
      </w:r>
    </w:p>
    <w:p w:rsidR="007004D4" w:rsidRDefault="00000000">
      <w:pPr>
        <w:spacing w:after="140"/>
        <w:jc w:val="left"/>
      </w:pPr>
      <w:r>
        <w:rPr>
          <w:b/>
        </w:rPr>
        <w:t>7.19. Отдельная админ-панель и операционный control room</w:t>
      </w:r>
    </w:p>
    <w:p w:rsidR="007004D4" w:rsidRDefault="00000000">
      <w:r>
        <w:t>Site-admin панель выводит pending tutor profiles, risk profiles, последние транзакции и ближайшие уроки. Это позволяет операционной команде видеть систему “сверху”: где узкие места модерации, кто из преподавателей рискует нарушать правила, какие платежи прошли, какие уроки скоро начнутся. Это уже похоже на control room платформы, а не на набор разрозненных административных CRUD-страниц.</w:t>
      </w:r>
    </w:p>
    <w:p w:rsidR="007004D4" w:rsidRDefault="00000000">
      <w:r>
        <w:br w:type="page"/>
      </w:r>
    </w:p>
    <w:p w:rsidR="007004D4" w:rsidRDefault="00000000">
      <w:pPr>
        <w:spacing w:after="180"/>
        <w:jc w:val="left"/>
      </w:pPr>
      <w:r>
        <w:rPr>
          <w:b/>
        </w:rPr>
        <w:lastRenderedPageBreak/>
        <w:t>8. Продуктовая логика и пользовательские воронки</w:t>
      </w:r>
    </w:p>
    <w:p w:rsidR="007004D4" w:rsidRDefault="00000000">
      <w:pPr>
        <w:spacing w:after="140"/>
        <w:jc w:val="left"/>
      </w:pPr>
      <w:r>
        <w:rPr>
          <w:b/>
        </w:rPr>
        <w:t>8.1. Воронка спроса: ученик или родитель</w:t>
      </w:r>
    </w:p>
    <w:p w:rsidR="007004D4" w:rsidRDefault="00000000">
      <w:pPr>
        <w:spacing w:after="120"/>
      </w:pPr>
      <w:r>
        <w:t>1. Пользователь попадает на публичную страницу или сразу в каталог.</w:t>
      </w:r>
    </w:p>
    <w:p w:rsidR="007004D4" w:rsidRDefault="00000000">
      <w:pPr>
        <w:spacing w:after="120"/>
      </w:pPr>
      <w:r>
        <w:t>2. Изучает профиль преподавателя, стоимость, специализацию, доступность и формат.</w:t>
      </w:r>
    </w:p>
    <w:p w:rsidR="007004D4" w:rsidRDefault="00000000">
      <w:pPr>
        <w:spacing w:after="120"/>
      </w:pPr>
      <w:r>
        <w:t>3. Если не авторизован, регистрируется как ученик или родитель.</w:t>
      </w:r>
    </w:p>
    <w:p w:rsidR="007004D4" w:rsidRDefault="00000000">
      <w:pPr>
        <w:spacing w:after="120"/>
      </w:pPr>
      <w:r>
        <w:t>4. Бронирует слот, создавая lesson с временным резервом.</w:t>
      </w:r>
    </w:p>
    <w:p w:rsidR="007004D4" w:rsidRDefault="00000000">
      <w:pPr>
        <w:spacing w:after="120"/>
      </w:pPr>
      <w:r>
        <w:t>5. Переходит в checkout и оплачивает урок или пакет.</w:t>
      </w:r>
    </w:p>
    <w:p w:rsidR="007004D4" w:rsidRDefault="00000000">
      <w:pPr>
        <w:spacing w:after="120"/>
      </w:pPr>
      <w:r>
        <w:t>6. Получает открытый чат, календарное подтверждение и начало активной цели.</w:t>
      </w:r>
    </w:p>
    <w:p w:rsidR="007004D4" w:rsidRDefault="00000000">
      <w:pPr>
        <w:spacing w:after="120"/>
      </w:pPr>
      <w:r>
        <w:t>7. Проходит диагностику, формируя baseline и слабые темы.</w:t>
      </w:r>
    </w:p>
    <w:p w:rsidR="007004D4" w:rsidRDefault="00000000">
      <w:pPr>
        <w:spacing w:after="120"/>
      </w:pPr>
      <w:r>
        <w:t>8. После уроков получает домашние задания, отчеты и прогресс.</w:t>
      </w:r>
    </w:p>
    <w:p w:rsidR="007004D4" w:rsidRDefault="00000000">
      <w:pPr>
        <w:spacing w:after="120"/>
      </w:pPr>
      <w:r>
        <w:t>9. Переходит в повторные покупки и пакетное продление.</w:t>
      </w:r>
    </w:p>
    <w:p w:rsidR="007004D4" w:rsidRDefault="00000000">
      <w:r>
        <w:t>В этой воронке сильнейшим местом продукта является то, что деньги, чат и образовательная логика соединены. Это позволяет строить retention, а не только first purchase conversion.</w:t>
      </w:r>
    </w:p>
    <w:p w:rsidR="007004D4" w:rsidRDefault="00000000">
      <w:pPr>
        <w:spacing w:after="140"/>
        <w:jc w:val="left"/>
      </w:pPr>
      <w:r>
        <w:rPr>
          <w:b/>
        </w:rPr>
        <w:t>8.2. Воронка предложения: репетитор</w:t>
      </w:r>
    </w:p>
    <w:p w:rsidR="007004D4" w:rsidRDefault="00000000">
      <w:pPr>
        <w:spacing w:after="120"/>
      </w:pPr>
      <w:r>
        <w:t>1. Репетитор регистрируется и попадает в сценарий создания профиля.</w:t>
      </w:r>
    </w:p>
    <w:p w:rsidR="007004D4" w:rsidRDefault="00000000">
      <w:pPr>
        <w:spacing w:after="120"/>
      </w:pPr>
      <w:r>
        <w:t>2. Заполняет предметы, опыт, форматы, юридический статус, материалы и outcome-поля.</w:t>
      </w:r>
    </w:p>
    <w:p w:rsidR="007004D4" w:rsidRDefault="00000000">
      <w:pPr>
        <w:spacing w:after="120"/>
      </w:pPr>
      <w:r>
        <w:t>3. Проходит верификацию и модерацию.</w:t>
      </w:r>
    </w:p>
    <w:p w:rsidR="007004D4" w:rsidRDefault="00000000">
      <w:pPr>
        <w:spacing w:after="120"/>
      </w:pPr>
      <w:r>
        <w:t>4. Появляется в каталоге, начинает получать запросы, сообщения и брони.</w:t>
      </w:r>
    </w:p>
    <w:p w:rsidR="007004D4" w:rsidRDefault="00000000">
      <w:pPr>
        <w:spacing w:after="120"/>
      </w:pPr>
      <w:r>
        <w:t>5. Ведет коммуникацию внутри платформы, не теряя клиента в direct channel.</w:t>
      </w:r>
    </w:p>
    <w:p w:rsidR="007004D4" w:rsidRDefault="00000000">
      <w:pPr>
        <w:spacing w:after="120"/>
      </w:pPr>
      <w:r>
        <w:t>6. Получает оплату через защищенный контур и видит свой финансовый статус.</w:t>
      </w:r>
    </w:p>
    <w:p w:rsidR="007004D4" w:rsidRDefault="00000000">
      <w:pPr>
        <w:spacing w:after="120"/>
      </w:pPr>
      <w:r>
        <w:t>7. После уроков фиксирует отчет и ДЗ, повышая собственную ценность.</w:t>
      </w:r>
    </w:p>
    <w:p w:rsidR="007004D4" w:rsidRDefault="00000000">
      <w:pPr>
        <w:spacing w:after="120"/>
      </w:pPr>
      <w:r>
        <w:lastRenderedPageBreak/>
        <w:t>8. Наращивает рейтинг, историю результатов и подготовленных учеников.</w:t>
      </w:r>
    </w:p>
    <w:p w:rsidR="007004D4" w:rsidRDefault="00000000">
      <w:r>
        <w:t>В бизнес-перспективе такая воронка позволяет Edusfera развивать не только клиентскую сторону, но и supply quality, что особенно критично для образовательных маркетплейсов.</w:t>
      </w:r>
    </w:p>
    <w:p w:rsidR="007004D4" w:rsidRDefault="00000000">
      <w:pPr>
        <w:spacing w:after="180"/>
        <w:jc w:val="left"/>
      </w:pPr>
      <w:r>
        <w:rPr>
          <w:b/>
        </w:rPr>
        <w:t>9. Монетизация и модель дохода</w:t>
      </w:r>
    </w:p>
    <w:p w:rsidR="007004D4" w:rsidRDefault="00000000">
      <w:r>
        <w:t>Текущая реализованная модель монетизации основана на комиссионной marketplace-логике. Платформа предоставляет цифровую инфраструктуру сделки, принимает оплату через встроенную кассу и удерживает агентское вознаграждение с успешно проведенной транзакции. В конфигурации проекта заложена ставка комиссии 15%, а платежный сервис дополнительно учитывает эквайринговую нагрузку и чистую сумму к перечислению репетитору.</w:t>
      </w:r>
    </w:p>
    <w:p w:rsidR="007004D4" w:rsidRDefault="00000000">
      <w:r>
        <w:t>Для инвестора и операционной команды это критически важный момент: Edusfera монетизируется не как онлайн-школа, продающая собственные часы преподавателей, а как IT-платформа, которая организует сделку между независимым селлером услуг и покупателем и получает долю оборота за инфраструктуру, трафик, кассу и удержание сделки внутри маркетплейса.</w:t>
      </w:r>
    </w:p>
    <w:p w:rsidR="007004D4" w:rsidRDefault="00000000">
      <w:r>
        <w:t>На базе текущей реализации можно выделить три уровня монетизации: текущий, ближайший и перспективный.</w:t>
      </w:r>
    </w:p>
    <w:p w:rsidR="007004D4" w:rsidRDefault="00000000">
      <w:pPr>
        <w:spacing w:after="140"/>
        <w:jc w:val="left"/>
      </w:pPr>
      <w:r>
        <w:rPr>
          <w:b/>
        </w:rPr>
        <w:t>9.1. Текущий монетизационный слой</w:t>
      </w:r>
    </w:p>
    <w:p w:rsidR="007004D4" w:rsidRDefault="00000000">
      <w:pPr>
        <w:spacing w:after="120"/>
      </w:pPr>
      <w:r>
        <w:t>• 15% агентского вознаграждения с единичного оплаченного урока, проведенного через маркетплейс;</w:t>
      </w:r>
    </w:p>
    <w:p w:rsidR="007004D4" w:rsidRDefault="00000000">
      <w:pPr>
        <w:spacing w:after="120"/>
      </w:pPr>
      <w:r>
        <w:t>• комиссия и улучшенный cash flow на пакетах занятий и предоплатах;</w:t>
      </w:r>
    </w:p>
    <w:p w:rsidR="007004D4" w:rsidRDefault="00000000">
      <w:pPr>
        <w:spacing w:after="120"/>
      </w:pPr>
      <w:r>
        <w:t>• удержание выручки за счет встроенной кассы и защиты от обхода платформы в чате;</w:t>
      </w:r>
    </w:p>
    <w:p w:rsidR="007004D4" w:rsidRDefault="00000000">
      <w:pPr>
        <w:spacing w:after="120"/>
      </w:pPr>
      <w:r>
        <w:t>• повторные оплаты через кошелек и внутренний баланс, снижающие трение и повышающие долю успешных оплат.</w:t>
      </w:r>
    </w:p>
    <w:p w:rsidR="007004D4" w:rsidRDefault="00000000">
      <w:pPr>
        <w:spacing w:after="140"/>
        <w:jc w:val="left"/>
      </w:pPr>
      <w:r>
        <w:rPr>
          <w:b/>
        </w:rPr>
        <w:t>9.2. Ближайшие дополнительные источники дохода</w:t>
      </w:r>
    </w:p>
    <w:p w:rsidR="007004D4" w:rsidRDefault="00000000">
      <w:pPr>
        <w:spacing w:after="120"/>
      </w:pPr>
      <w:r>
        <w:lastRenderedPageBreak/>
        <w:t>• платное продвижение или премиум-размещение анкет после накопления ликвидности каталога;</w:t>
      </w:r>
    </w:p>
    <w:p w:rsidR="007004D4" w:rsidRDefault="00000000">
      <w:pPr>
        <w:spacing w:after="120"/>
      </w:pPr>
      <w:r>
        <w:t>• сервисный тариф для репетиторов как “бизнес под ключ”: расширенная аналитика, AI-ассистент, более сильный lead-management и приоритетная поддержка;</w:t>
      </w:r>
    </w:p>
    <w:p w:rsidR="007004D4" w:rsidRDefault="00000000">
      <w:pPr>
        <w:spacing w:after="120"/>
      </w:pPr>
      <w:r>
        <w:t>• платные диагностические пакеты или стартовые assessment-продукты;</w:t>
      </w:r>
    </w:p>
    <w:p w:rsidR="007004D4" w:rsidRDefault="00000000">
      <w:pPr>
        <w:spacing w:after="120"/>
      </w:pPr>
      <w:r>
        <w:t>• пакеты “подготовка под ключ” с более высокой управленческой маржой.</w:t>
      </w:r>
    </w:p>
    <w:p w:rsidR="007004D4" w:rsidRDefault="00000000">
      <w:pPr>
        <w:spacing w:after="140"/>
        <w:jc w:val="left"/>
      </w:pPr>
      <w:r>
        <w:rPr>
          <w:b/>
        </w:rPr>
        <w:t>9.3. Перспективный монетизационный слой</w:t>
      </w:r>
    </w:p>
    <w:p w:rsidR="007004D4" w:rsidRDefault="00000000">
      <w:pPr>
        <w:spacing w:after="120"/>
      </w:pPr>
      <w:r>
        <w:t>• AI-поддержка между уроками как отдельная платная надстройка;</w:t>
      </w:r>
    </w:p>
    <w:p w:rsidR="007004D4" w:rsidRDefault="00000000">
      <w:pPr>
        <w:spacing w:after="120"/>
      </w:pPr>
      <w:r>
        <w:t>• платный родительский контрольный модуль с расширенными отчетами;</w:t>
      </w:r>
    </w:p>
    <w:p w:rsidR="007004D4" w:rsidRDefault="00000000">
      <w:pPr>
        <w:spacing w:after="120"/>
      </w:pPr>
      <w:r>
        <w:t>• B2B-сценарии: школы, курсы, учебные центры, франчайзинговые преподавательские сети;</w:t>
      </w:r>
    </w:p>
    <w:p w:rsidR="007004D4" w:rsidRDefault="00000000">
      <w:pPr>
        <w:spacing w:after="120"/>
      </w:pPr>
      <w:r>
        <w:t>• white-label или managed marketplace для отдельных предметных ниш.</w:t>
      </w:r>
    </w:p>
    <w:p w:rsidR="007004D4" w:rsidRDefault="00000000">
      <w:pPr>
        <w:spacing w:after="140"/>
        <w:jc w:val="left"/>
      </w:pPr>
      <w:r>
        <w:rPr>
          <w:b/>
        </w:rPr>
        <w:t>9.4. Иллюстративная unit economics</w:t>
      </w:r>
    </w:p>
    <w:tbl>
      <w:tblPr>
        <w:tblW w:w="5000" w:type="pct"/>
        <w:tblInd w:w="10" w:type="dxa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3"/>
        <w:gridCol w:w="1603"/>
        <w:gridCol w:w="1603"/>
        <w:gridCol w:w="1603"/>
        <w:gridCol w:w="1603"/>
        <w:gridCol w:w="1603"/>
      </w:tblGrid>
      <w:tr w:rsidR="007004D4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DCE6F1"/>
          </w:tcPr>
          <w:p w:rsidR="007004D4" w:rsidRDefault="00000000">
            <w:pPr>
              <w:spacing w:after="80" w:line="300" w:lineRule="auto"/>
            </w:pPr>
            <w:r>
              <w:rPr>
                <w:b/>
              </w:rPr>
              <w:t>Сценарий</w:t>
            </w:r>
          </w:p>
        </w:tc>
        <w:tc>
          <w:tcPr>
            <w:tcW w:w="1500" w:type="dxa"/>
            <w:shd w:val="clear" w:color="auto" w:fill="DCE6F1"/>
          </w:tcPr>
          <w:p w:rsidR="007004D4" w:rsidRDefault="00000000">
            <w:pPr>
              <w:spacing w:after="80" w:line="300" w:lineRule="auto"/>
            </w:pPr>
            <w:r>
              <w:rPr>
                <w:b/>
              </w:rPr>
              <w:t>Сумма клиента</w:t>
            </w:r>
          </w:p>
        </w:tc>
        <w:tc>
          <w:tcPr>
            <w:tcW w:w="1500" w:type="dxa"/>
            <w:shd w:val="clear" w:color="auto" w:fill="DCE6F1"/>
          </w:tcPr>
          <w:p w:rsidR="007004D4" w:rsidRDefault="00000000">
            <w:pPr>
              <w:spacing w:after="80" w:line="300" w:lineRule="auto"/>
            </w:pPr>
            <w:r>
              <w:rPr>
                <w:b/>
              </w:rPr>
              <w:t>Комиссия платформы</w:t>
            </w:r>
          </w:p>
        </w:tc>
        <w:tc>
          <w:tcPr>
            <w:tcW w:w="1500" w:type="dxa"/>
            <w:shd w:val="clear" w:color="auto" w:fill="DCE6F1"/>
          </w:tcPr>
          <w:p w:rsidR="007004D4" w:rsidRDefault="00000000">
            <w:pPr>
              <w:spacing w:after="80" w:line="300" w:lineRule="auto"/>
            </w:pPr>
            <w:r>
              <w:rPr>
                <w:b/>
              </w:rPr>
              <w:t>Эквайринг</w:t>
            </w:r>
          </w:p>
        </w:tc>
        <w:tc>
          <w:tcPr>
            <w:tcW w:w="1500" w:type="dxa"/>
            <w:shd w:val="clear" w:color="auto" w:fill="DCE6F1"/>
          </w:tcPr>
          <w:p w:rsidR="007004D4" w:rsidRDefault="00000000">
            <w:pPr>
              <w:spacing w:after="80" w:line="300" w:lineRule="auto"/>
            </w:pPr>
            <w:r>
              <w:rPr>
                <w:b/>
              </w:rPr>
              <w:t>Net преподавателя</w:t>
            </w:r>
          </w:p>
        </w:tc>
        <w:tc>
          <w:tcPr>
            <w:tcW w:w="1500" w:type="dxa"/>
            <w:shd w:val="clear" w:color="auto" w:fill="DCE6F1"/>
          </w:tcPr>
          <w:p w:rsidR="007004D4" w:rsidRDefault="00000000">
            <w:pPr>
              <w:spacing w:after="80" w:line="300" w:lineRule="auto"/>
            </w:pPr>
            <w:r>
              <w:rPr>
                <w:b/>
              </w:rPr>
              <w:t>Валовой вклад платформы до OPEX</w:t>
            </w:r>
          </w:p>
        </w:tc>
      </w:tr>
      <w:tr w:rsidR="007004D4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7004D4" w:rsidRDefault="00000000">
            <w:pPr>
              <w:spacing w:after="80" w:line="300" w:lineRule="auto"/>
            </w:pPr>
            <w:r>
              <w:t>1 урок по 40 BYN</w:t>
            </w:r>
          </w:p>
        </w:tc>
        <w:tc>
          <w:tcPr>
            <w:tcW w:w="1500" w:type="dxa"/>
          </w:tcPr>
          <w:p w:rsidR="007004D4" w:rsidRDefault="00000000">
            <w:pPr>
              <w:spacing w:after="80" w:line="300" w:lineRule="auto"/>
            </w:pPr>
            <w:r>
              <w:t>40,00 BYN</w:t>
            </w:r>
          </w:p>
        </w:tc>
        <w:tc>
          <w:tcPr>
            <w:tcW w:w="1500" w:type="dxa"/>
          </w:tcPr>
          <w:p w:rsidR="007004D4" w:rsidRDefault="00000000">
            <w:pPr>
              <w:spacing w:after="80" w:line="300" w:lineRule="auto"/>
            </w:pPr>
            <w:r>
              <w:t>6,00 BYN</w:t>
            </w:r>
          </w:p>
        </w:tc>
        <w:tc>
          <w:tcPr>
            <w:tcW w:w="1500" w:type="dxa"/>
          </w:tcPr>
          <w:p w:rsidR="007004D4" w:rsidRDefault="00000000">
            <w:pPr>
              <w:spacing w:after="80" w:line="300" w:lineRule="auto"/>
            </w:pPr>
            <w:r>
              <w:t>1,18 BYN</w:t>
            </w:r>
          </w:p>
        </w:tc>
        <w:tc>
          <w:tcPr>
            <w:tcW w:w="1500" w:type="dxa"/>
          </w:tcPr>
          <w:p w:rsidR="007004D4" w:rsidRDefault="00000000">
            <w:pPr>
              <w:spacing w:after="80" w:line="300" w:lineRule="auto"/>
            </w:pPr>
            <w:r>
              <w:t>32,82 BYN</w:t>
            </w:r>
          </w:p>
        </w:tc>
        <w:tc>
          <w:tcPr>
            <w:tcW w:w="1500" w:type="dxa"/>
          </w:tcPr>
          <w:p w:rsidR="007004D4" w:rsidRDefault="00000000">
            <w:pPr>
              <w:spacing w:after="80" w:line="300" w:lineRule="auto"/>
            </w:pPr>
            <w:r>
              <w:t>4,82 BYN</w:t>
            </w:r>
          </w:p>
        </w:tc>
      </w:tr>
      <w:tr w:rsidR="007004D4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7004D4" w:rsidRDefault="00000000">
            <w:pPr>
              <w:spacing w:after="80" w:line="300" w:lineRule="auto"/>
            </w:pPr>
            <w:r>
              <w:t>Пакет 4 урока по 40 BYN</w:t>
            </w:r>
          </w:p>
        </w:tc>
        <w:tc>
          <w:tcPr>
            <w:tcW w:w="1500" w:type="dxa"/>
          </w:tcPr>
          <w:p w:rsidR="007004D4" w:rsidRDefault="00000000">
            <w:pPr>
              <w:spacing w:after="80" w:line="300" w:lineRule="auto"/>
            </w:pPr>
            <w:r>
              <w:t>152,00 BYN</w:t>
            </w:r>
          </w:p>
        </w:tc>
        <w:tc>
          <w:tcPr>
            <w:tcW w:w="1500" w:type="dxa"/>
          </w:tcPr>
          <w:p w:rsidR="007004D4" w:rsidRDefault="00000000">
            <w:pPr>
              <w:spacing w:after="80" w:line="300" w:lineRule="auto"/>
            </w:pPr>
            <w:r>
              <w:t>22,80 BYN</w:t>
            </w:r>
          </w:p>
        </w:tc>
        <w:tc>
          <w:tcPr>
            <w:tcW w:w="1500" w:type="dxa"/>
          </w:tcPr>
          <w:p w:rsidR="007004D4" w:rsidRDefault="00000000">
            <w:pPr>
              <w:spacing w:after="80" w:line="300" w:lineRule="auto"/>
            </w:pPr>
            <w:r>
              <w:t>3,64 BYN</w:t>
            </w:r>
          </w:p>
        </w:tc>
        <w:tc>
          <w:tcPr>
            <w:tcW w:w="1500" w:type="dxa"/>
          </w:tcPr>
          <w:p w:rsidR="007004D4" w:rsidRDefault="00000000">
            <w:pPr>
              <w:spacing w:after="80" w:line="300" w:lineRule="auto"/>
            </w:pPr>
            <w:r>
              <w:t>125,56 BYN</w:t>
            </w:r>
          </w:p>
        </w:tc>
        <w:tc>
          <w:tcPr>
            <w:tcW w:w="1500" w:type="dxa"/>
          </w:tcPr>
          <w:p w:rsidR="007004D4" w:rsidRDefault="00000000">
            <w:pPr>
              <w:spacing w:after="80" w:line="300" w:lineRule="auto"/>
            </w:pPr>
            <w:r>
              <w:t>19,16 BYN</w:t>
            </w:r>
          </w:p>
        </w:tc>
      </w:tr>
      <w:tr w:rsidR="007004D4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7004D4" w:rsidRDefault="00000000">
            <w:pPr>
              <w:spacing w:after="80" w:line="300" w:lineRule="auto"/>
            </w:pPr>
            <w:r>
              <w:t>Пакет 8 уроков, при сохранении take rate</w:t>
            </w:r>
          </w:p>
        </w:tc>
        <w:tc>
          <w:tcPr>
            <w:tcW w:w="1500" w:type="dxa"/>
          </w:tcPr>
          <w:p w:rsidR="007004D4" w:rsidRDefault="00000000">
            <w:pPr>
              <w:spacing w:after="80" w:line="300" w:lineRule="auto"/>
            </w:pPr>
            <w:r>
              <w:t>зависит от прайса</w:t>
            </w:r>
          </w:p>
        </w:tc>
        <w:tc>
          <w:tcPr>
            <w:tcW w:w="1500" w:type="dxa"/>
          </w:tcPr>
          <w:p w:rsidR="007004D4" w:rsidRDefault="00000000">
            <w:pPr>
              <w:spacing w:after="80" w:line="300" w:lineRule="auto"/>
            </w:pPr>
            <w:r>
              <w:t>растет линейно от GMV</w:t>
            </w:r>
          </w:p>
        </w:tc>
        <w:tc>
          <w:tcPr>
            <w:tcW w:w="1500" w:type="dxa"/>
          </w:tcPr>
          <w:p w:rsidR="007004D4" w:rsidRDefault="00000000">
            <w:pPr>
              <w:spacing w:after="80" w:line="300" w:lineRule="auto"/>
            </w:pPr>
            <w:r>
              <w:t>ниже в доле при повторных оплатах через кошелек</w:t>
            </w:r>
          </w:p>
        </w:tc>
        <w:tc>
          <w:tcPr>
            <w:tcW w:w="1500" w:type="dxa"/>
          </w:tcPr>
          <w:p w:rsidR="007004D4" w:rsidRDefault="00000000">
            <w:pPr>
              <w:spacing w:after="80" w:line="300" w:lineRule="auto"/>
            </w:pPr>
            <w:r>
              <w:t>контролируемый payout</w:t>
            </w:r>
          </w:p>
        </w:tc>
        <w:tc>
          <w:tcPr>
            <w:tcW w:w="1500" w:type="dxa"/>
          </w:tcPr>
          <w:p w:rsidR="007004D4" w:rsidRDefault="00000000">
            <w:pPr>
              <w:spacing w:after="80" w:line="300" w:lineRule="auto"/>
            </w:pPr>
            <w:r>
              <w:t>лучше удержание и предсказуемость выручки</w:t>
            </w:r>
          </w:p>
        </w:tc>
      </w:tr>
    </w:tbl>
    <w:p w:rsidR="007004D4" w:rsidRDefault="00000000">
      <w:r>
        <w:lastRenderedPageBreak/>
        <w:t>Ключевой вывод: у проекта уже есть реальная механика monetization capture. Основной бизнес-вызов не в том, как “придумать доход”, а в том, как обеспечить достаточный объем качественных оплаченных сессий и высокий коэффициент повторных покупок.</w:t>
      </w:r>
    </w:p>
    <w:p w:rsidR="007004D4" w:rsidRDefault="00000000">
      <w:pPr>
        <w:spacing w:after="180"/>
        <w:jc w:val="left"/>
      </w:pPr>
      <w:r>
        <w:rPr>
          <w:b/>
        </w:rPr>
        <w:t>10. Юридическая и операционная модель</w:t>
      </w:r>
    </w:p>
    <w:p w:rsidR="007004D4" w:rsidRDefault="00000000">
      <w:r>
        <w:t>В версии 6.0 бизнес-план фиксирует Edusfera как marketplace-first модель. Базовая логика такова: ООО управляет IT-платформой, витриной, системой бронирования, эквайринговой инфраструктурой, внутренними правилами сделки и пользовательским интерфейсом, но не выступает образовательным учреждением и не нанимает репетиторов в штат для оказания уроков от имени платформы.</w:t>
      </w:r>
    </w:p>
    <w:p w:rsidR="007004D4" w:rsidRDefault="00000000">
      <w:r>
        <w:t>Репетиторы рассматриваются как независимые продавцы услуг, использующие маркетплейс как канал привлечения клиентов и проведения расчетов. Практически предпочтительной моделью для массового сегмента является работа на легальном режиме, совместимом с частной практикой, включая НПД там, где он применим к конкретному исполнителю. Для платформы это означает, что Edusfera организует цифровую сделку, а не подменяет собой правовой статус селлера.</w:t>
      </w:r>
    </w:p>
    <w:p w:rsidR="007004D4" w:rsidRDefault="00000000">
      <w:r>
        <w:t>Правовая связка в рекомендуемой архитектуре строится вокруг смешанной публичной оферты. Репетитор при регистрации акцептует условия размещения на маркетплейсе, получает доступ к витрине, рейтингу, расписанию, лидам и встроенной кассе и одновременно делегирует платформе право принимать оплату от ученика в рамках согласованной схемы расчетов и удерживать комиссию платформы. Ученик, в свою очередь, акцептует пользовательскую оферту маркетплейса и правила бронирования, оплаты, возврата и коммуникации. Финальная редакция этой схемы должна быть подтверждена локальным юристом по белорусскому договорному, налоговому и платежному регулированию.</w:t>
      </w:r>
    </w:p>
    <w:p w:rsidR="007004D4" w:rsidRDefault="00000000">
      <w:r>
        <w:lastRenderedPageBreak/>
        <w:t>Операционная модель платформы может быть описана через следующие функции:</w:t>
      </w:r>
    </w:p>
    <w:p w:rsidR="007004D4" w:rsidRDefault="00000000">
      <w:pPr>
        <w:spacing w:after="120"/>
      </w:pPr>
      <w:r>
        <w:t>• Supply operations: привлечение и верификация преподавателей, помощь в оформлении профиля, контроль качества и рейтинга.</w:t>
      </w:r>
    </w:p>
    <w:p w:rsidR="007004D4" w:rsidRDefault="00000000">
      <w:pPr>
        <w:spacing w:after="120"/>
      </w:pPr>
      <w:r>
        <w:t>• Demand operations: поддержка учеников и родителей, помощь в подборе, сопровождение спорных ситуаций и дожим до безопасной оплаты через платформу.</w:t>
      </w:r>
    </w:p>
    <w:p w:rsidR="007004D4" w:rsidRDefault="00000000">
      <w:pPr>
        <w:spacing w:after="120"/>
      </w:pPr>
      <w:r>
        <w:t>• Risk and trust: мониторинг обхода платформы, контроль возвратов, соблюдение оферты, управление санкциями и безопасность данных.</w:t>
      </w:r>
    </w:p>
    <w:p w:rsidR="007004D4" w:rsidRDefault="00000000">
      <w:pPr>
        <w:spacing w:after="120"/>
      </w:pPr>
      <w:r>
        <w:t>• Seller success: превращение Edusfera в “бизнес под ключ” для репетитора: профили, пакеты, чеки, расписание, повторные продажи и инструменты удержания.</w:t>
      </w:r>
    </w:p>
    <w:p w:rsidR="007004D4" w:rsidRDefault="00000000">
      <w:pPr>
        <w:spacing w:after="120"/>
      </w:pPr>
      <w:r>
        <w:t>• Product and engineering: дальнейшая автоматизация, анти-фрод, аналитика, AI-слой и масштабирование транзакционной инфраструктуры.</w:t>
      </w:r>
    </w:p>
    <w:p w:rsidR="007004D4" w:rsidRDefault="00000000">
      <w:r>
        <w:t>На раннем этапе часть этих функций может выполняться одной компактной командой. Но архитектура продукта уже показывает, что в будущем Edusfera будет именно операционно насыщенным маркетплейсом, а не “самотечным сайтом” и не классической онлайн-школой.</w:t>
      </w:r>
    </w:p>
    <w:p w:rsidR="007004D4" w:rsidRDefault="00000000">
      <w:pPr>
        <w:spacing w:after="180"/>
        <w:jc w:val="left"/>
      </w:pPr>
      <w:r>
        <w:rPr>
          <w:b/>
        </w:rPr>
        <w:t>11. Технологическая архитектура как бизнес-актив</w:t>
      </w:r>
    </w:p>
    <w:p w:rsidR="007004D4" w:rsidRDefault="00000000">
      <w:r>
        <w:t>Архитектурно проект реализован на Laravel 12 с четким разделением доменных сервисов, моделей и административных интерфейсов. Для бизнеса это значит, что система достаточно быстро модифицируема и поддерживаема. Filament дает возможность без избыточных затрат на фронтенд держать кабинеты, страницы и ресурсные панели в единой экосистеме.</w:t>
      </w:r>
    </w:p>
    <w:p w:rsidR="007004D4" w:rsidRDefault="00000000">
      <w:r>
        <w:t>Отдельно стоит отметить следующие архитектурные преимущества:</w:t>
      </w:r>
    </w:p>
    <w:p w:rsidR="007004D4" w:rsidRDefault="00000000">
      <w:pPr>
        <w:spacing w:after="120"/>
      </w:pPr>
      <w:r>
        <w:t>• явные доменные сервисы для booking, payment, chat, diagnostics, homework и post-lesson reporting;</w:t>
      </w:r>
    </w:p>
    <w:p w:rsidR="007004D4" w:rsidRDefault="00000000">
      <w:pPr>
        <w:spacing w:after="120"/>
      </w:pPr>
      <w:r>
        <w:lastRenderedPageBreak/>
        <w:t>• отдельные модели балансов и ledger-операций для управляемого финансового учета;</w:t>
      </w:r>
    </w:p>
    <w:p w:rsidR="007004D4" w:rsidRDefault="00000000">
      <w:pPr>
        <w:spacing w:after="120"/>
      </w:pPr>
      <w:r>
        <w:t>• разделение admin и site-admin панелей;</w:t>
      </w:r>
    </w:p>
    <w:p w:rsidR="007004D4" w:rsidRDefault="00000000">
      <w:pPr>
        <w:spacing w:after="120"/>
      </w:pPr>
      <w:r>
        <w:t>• feature-тесты на ключевые сценарии;</w:t>
      </w:r>
    </w:p>
    <w:p w:rsidR="007004D4" w:rsidRDefault="00000000">
      <w:pPr>
        <w:spacing w:after="120"/>
      </w:pPr>
      <w:r>
        <w:t>• миграционный слой, отражающий пошаговое развитие продукта от маркетплейса к результатной платформе.</w:t>
      </w:r>
    </w:p>
    <w:p w:rsidR="007004D4" w:rsidRDefault="00000000">
      <w:r>
        <w:t>Технологический стек не является “инвестиционной историей” сам по себе, но он снижает time-to-market и стоимость изменений. Для раннего edtech-продукта это существенное преимущество.</w:t>
      </w:r>
    </w:p>
    <w:p w:rsidR="007004D4" w:rsidRDefault="00000000">
      <w:pPr>
        <w:spacing w:after="180"/>
        <w:jc w:val="left"/>
      </w:pPr>
      <w:r>
        <w:rPr>
          <w:b/>
        </w:rPr>
        <w:t>12. Конкурентные преимущества проекта</w:t>
      </w:r>
    </w:p>
    <w:p w:rsidR="007004D4" w:rsidRDefault="00000000">
      <w:pPr>
        <w:spacing w:after="120"/>
      </w:pPr>
      <w:r>
        <w:t>• Локализация под Беларусь и контекст ЦЭ/ЦТ, что усиливает релевантность для семей и преподавателей.</w:t>
      </w:r>
    </w:p>
    <w:p w:rsidR="007004D4" w:rsidRDefault="00000000">
      <w:pPr>
        <w:spacing w:after="120"/>
      </w:pPr>
      <w:r>
        <w:t>• Защищенный платежный и чат-контур, который удерживает выручку внутри платформы.</w:t>
      </w:r>
    </w:p>
    <w:p w:rsidR="007004D4" w:rsidRDefault="00000000">
      <w:pPr>
        <w:spacing w:after="120"/>
      </w:pPr>
      <w:r>
        <w:t>• Наличие учебного слоя поверх транзакционного ядра: цели, диагностика, пробелы, прогресс и ДЗ.</w:t>
      </w:r>
    </w:p>
    <w:p w:rsidR="007004D4" w:rsidRDefault="00000000">
      <w:pPr>
        <w:spacing w:after="120"/>
      </w:pPr>
      <w:r>
        <w:t>• Разделение ролей и продуманная маршрутизация пользовательских сценариев.</w:t>
      </w:r>
    </w:p>
    <w:p w:rsidR="007004D4" w:rsidRDefault="00000000">
      <w:pPr>
        <w:spacing w:after="120"/>
      </w:pPr>
      <w:r>
        <w:t>• Операционная готовность: модерация, отдельная админ-панель, санкции за обход, уведомления.</w:t>
      </w:r>
    </w:p>
    <w:p w:rsidR="007004D4" w:rsidRDefault="00000000">
      <w:pPr>
        <w:spacing w:after="120"/>
      </w:pPr>
      <w:r>
        <w:t>• Техническая база уже существует, поэтому следующий этап — ускорение go-to-market, а не построение платформы с нуля.</w:t>
      </w:r>
    </w:p>
    <w:p w:rsidR="007004D4" w:rsidRDefault="00000000">
      <w:pPr>
        <w:spacing w:after="180"/>
        <w:jc w:val="left"/>
      </w:pPr>
      <w:r>
        <w:rPr>
          <w:b/>
        </w:rPr>
        <w:t>13. Слабые стороны и ограничения текущей версии</w:t>
      </w:r>
    </w:p>
    <w:p w:rsidR="007004D4" w:rsidRDefault="00000000">
      <w:r>
        <w:t xml:space="preserve">Несмотря на сильный фундамент, проект пока находится на этапе, где бизнесу нужно подтвердить несколько критически важных гипотез. Во-первых, не доказана масштабируемая воронка привлечения спроса и предложения. Во-вторых, учебный слой уже создан как инфраструктура, но еще не стал </w:t>
      </w:r>
      <w:r>
        <w:lastRenderedPageBreak/>
        <w:t>полностью коммерчески упакованным продуктом с ясным обещанием результата на лендингах, в коммуникации и в платных пакетах. В-третьих, AI-слой пока концептуально намечен, но не реализован в широком масштабе.</w:t>
      </w:r>
    </w:p>
    <w:p w:rsidR="007004D4" w:rsidRDefault="00000000">
      <w:r>
        <w:t>Также важно учитывать, что архитектура на базе Filament хорошо подходит для быстрого вывода продукта, но при значительном росте пользовательских требований может потребовать усиления публичного UI/UX и отдельного richer frontend-layer. Это не проблема текущего этапа, но важная точка планирования.</w:t>
      </w:r>
    </w:p>
    <w:p w:rsidR="007004D4" w:rsidRDefault="00000000">
      <w:r>
        <w:t>Отдельно следует фиксировать четыре конкретных ограничения текущей версии. Первое: production-grade платежный шлюз и payout-контур еще требуют доведения. Второе: сценарий родителя как самостоятельного управляющего пользователя реализован частично. Третье: договорная и платежная marketplace-схема должна быть доведена до финальной белорусской юридической упаковки, включая оферту, агентскую механику и пользовательские документы. Четвертое: часть marketing promise о “бизнесе под ключ” и “системной подготовке” уже поддержана кодом, но в коммуникации важно четко различать реально работающий функционал и roadmap-надстройки.</w:t>
      </w:r>
    </w:p>
    <w:p w:rsidR="007004D4" w:rsidRDefault="00000000">
      <w:pPr>
        <w:spacing w:after="180"/>
        <w:jc w:val="left"/>
      </w:pPr>
      <w:r>
        <w:rPr>
          <w:b/>
        </w:rPr>
        <w:t>14. Риски и меры снижения</w:t>
      </w:r>
    </w:p>
    <w:tbl>
      <w:tblPr>
        <w:tblW w:w="5000" w:type="pct"/>
        <w:tblInd w:w="10" w:type="dxa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6"/>
        <w:gridCol w:w="3206"/>
        <w:gridCol w:w="3206"/>
      </w:tblGrid>
      <w:tr w:rsidR="007004D4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CE6F1"/>
          </w:tcPr>
          <w:p w:rsidR="007004D4" w:rsidRDefault="00000000">
            <w:pPr>
              <w:spacing w:after="80" w:line="300" w:lineRule="auto"/>
            </w:pPr>
            <w:r>
              <w:rPr>
                <w:b/>
              </w:rPr>
              <w:t>Риск</w:t>
            </w:r>
          </w:p>
        </w:tc>
        <w:tc>
          <w:tcPr>
            <w:tcW w:w="3000" w:type="dxa"/>
            <w:shd w:val="clear" w:color="auto" w:fill="DCE6F1"/>
          </w:tcPr>
          <w:p w:rsidR="007004D4" w:rsidRDefault="00000000">
            <w:pPr>
              <w:spacing w:after="80" w:line="300" w:lineRule="auto"/>
            </w:pPr>
            <w:r>
              <w:rPr>
                <w:b/>
              </w:rPr>
              <w:t>Суть риска</w:t>
            </w:r>
          </w:p>
        </w:tc>
        <w:tc>
          <w:tcPr>
            <w:tcW w:w="3000" w:type="dxa"/>
            <w:shd w:val="clear" w:color="auto" w:fill="DCE6F1"/>
          </w:tcPr>
          <w:p w:rsidR="007004D4" w:rsidRDefault="00000000">
            <w:pPr>
              <w:spacing w:after="80" w:line="300" w:lineRule="auto"/>
            </w:pPr>
            <w:r>
              <w:rPr>
                <w:b/>
              </w:rPr>
              <w:t>Меры снижения</w:t>
            </w:r>
          </w:p>
        </w:tc>
      </w:tr>
      <w:tr w:rsidR="007004D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7004D4" w:rsidRDefault="00000000">
            <w:pPr>
              <w:spacing w:after="80" w:line="300" w:lineRule="auto"/>
            </w:pPr>
            <w:r>
              <w:t>Недостаточная ликвидность каталога</w:t>
            </w:r>
          </w:p>
        </w:tc>
        <w:tc>
          <w:tcPr>
            <w:tcW w:w="3000" w:type="dxa"/>
          </w:tcPr>
          <w:p w:rsidR="007004D4" w:rsidRDefault="00000000">
            <w:pPr>
              <w:spacing w:after="80" w:line="300" w:lineRule="auto"/>
            </w:pPr>
            <w:r>
              <w:t>Пользователь не находит подходящего преподавателя по предмету, цене или времени</w:t>
            </w:r>
          </w:p>
        </w:tc>
        <w:tc>
          <w:tcPr>
            <w:tcW w:w="3000" w:type="dxa"/>
          </w:tcPr>
          <w:p w:rsidR="007004D4" w:rsidRDefault="00000000">
            <w:pPr>
              <w:spacing w:after="80" w:line="300" w:lineRule="auto"/>
            </w:pPr>
            <w:r>
              <w:t>Фокус на приоритетных предметах, активный supply acquisition, временно ручной concierge matching</w:t>
            </w:r>
          </w:p>
        </w:tc>
      </w:tr>
      <w:tr w:rsidR="007004D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7004D4" w:rsidRDefault="00000000">
            <w:pPr>
              <w:spacing w:after="80" w:line="300" w:lineRule="auto"/>
            </w:pPr>
            <w:r>
              <w:t>Обход платформы</w:t>
            </w:r>
          </w:p>
        </w:tc>
        <w:tc>
          <w:tcPr>
            <w:tcW w:w="3000" w:type="dxa"/>
          </w:tcPr>
          <w:p w:rsidR="007004D4" w:rsidRDefault="00000000">
            <w:pPr>
              <w:spacing w:after="80" w:line="300" w:lineRule="auto"/>
            </w:pPr>
            <w:r>
              <w:t>Утечка выручки в прямые расчеты</w:t>
            </w:r>
          </w:p>
        </w:tc>
        <w:tc>
          <w:tcPr>
            <w:tcW w:w="3000" w:type="dxa"/>
          </w:tcPr>
          <w:p w:rsidR="007004D4" w:rsidRDefault="00000000">
            <w:pPr>
              <w:spacing w:after="80" w:line="300" w:lineRule="auto"/>
            </w:pPr>
            <w:r>
              <w:t xml:space="preserve">Сильный chat control, санкции по оферте, понижение профиля в выдаче, ограничение новых лидов, бонусы повторных оплат внутри </w:t>
            </w:r>
            <w:r>
              <w:lastRenderedPageBreak/>
              <w:t>системы</w:t>
            </w:r>
          </w:p>
        </w:tc>
      </w:tr>
      <w:tr w:rsidR="007004D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7004D4" w:rsidRDefault="00000000">
            <w:pPr>
              <w:spacing w:after="80" w:line="300" w:lineRule="auto"/>
            </w:pPr>
            <w:r>
              <w:lastRenderedPageBreak/>
              <w:t>Слабая конверсия в повторные покупки</w:t>
            </w:r>
          </w:p>
        </w:tc>
        <w:tc>
          <w:tcPr>
            <w:tcW w:w="3000" w:type="dxa"/>
          </w:tcPr>
          <w:p w:rsidR="007004D4" w:rsidRDefault="00000000">
            <w:pPr>
              <w:spacing w:after="80" w:line="300" w:lineRule="auto"/>
            </w:pPr>
            <w:r>
              <w:t>Пользователь покупает одно занятие и не возвращается</w:t>
            </w:r>
          </w:p>
        </w:tc>
        <w:tc>
          <w:tcPr>
            <w:tcW w:w="3000" w:type="dxa"/>
          </w:tcPr>
          <w:p w:rsidR="007004D4" w:rsidRDefault="00000000">
            <w:pPr>
              <w:spacing w:after="80" w:line="300" w:lineRule="auto"/>
            </w:pPr>
            <w:r>
              <w:t>Пакеты, диагностика, прогресс, отчеты после урока, ДЗ, коммуникация о следующем шаге</w:t>
            </w:r>
          </w:p>
        </w:tc>
      </w:tr>
      <w:tr w:rsidR="007004D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7004D4" w:rsidRDefault="00000000">
            <w:pPr>
              <w:spacing w:after="80" w:line="300" w:lineRule="auto"/>
            </w:pPr>
            <w:r>
              <w:t>Операционная перегрузка</w:t>
            </w:r>
          </w:p>
        </w:tc>
        <w:tc>
          <w:tcPr>
            <w:tcW w:w="3000" w:type="dxa"/>
          </w:tcPr>
          <w:p w:rsidR="007004D4" w:rsidRDefault="00000000">
            <w:pPr>
              <w:spacing w:after="80" w:line="300" w:lineRule="auto"/>
            </w:pPr>
            <w:r>
              <w:t>Рост ручной модерации и поддержки</w:t>
            </w:r>
          </w:p>
        </w:tc>
        <w:tc>
          <w:tcPr>
            <w:tcW w:w="3000" w:type="dxa"/>
          </w:tcPr>
          <w:p w:rsidR="007004D4" w:rsidRDefault="00000000">
            <w:pPr>
              <w:spacing w:after="80" w:line="300" w:lineRule="auto"/>
            </w:pPr>
            <w:r>
              <w:t>Автоматизация правил, шаблоны модерации, четкие SLA, аналитика по инцидентам</w:t>
            </w:r>
          </w:p>
        </w:tc>
      </w:tr>
      <w:tr w:rsidR="007004D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7004D4" w:rsidRDefault="00000000">
            <w:pPr>
              <w:spacing w:after="80" w:line="300" w:lineRule="auto"/>
            </w:pPr>
            <w:r>
              <w:t>Нечеткое позиционирование</w:t>
            </w:r>
          </w:p>
        </w:tc>
        <w:tc>
          <w:tcPr>
            <w:tcW w:w="3000" w:type="dxa"/>
          </w:tcPr>
          <w:p w:rsidR="007004D4" w:rsidRDefault="00000000">
            <w:pPr>
              <w:spacing w:after="80" w:line="300" w:lineRule="auto"/>
            </w:pPr>
            <w:r>
              <w:t>Рынок воспринимает продукт как “еще один каталог”</w:t>
            </w:r>
          </w:p>
        </w:tc>
        <w:tc>
          <w:tcPr>
            <w:tcW w:w="3000" w:type="dxa"/>
          </w:tcPr>
          <w:p w:rsidR="007004D4" w:rsidRDefault="00000000">
            <w:pPr>
              <w:spacing w:after="80" w:line="300" w:lineRule="auto"/>
            </w:pPr>
            <w:r>
              <w:t>Упор на результат, диагностику, ЦЭ/ЦТ, семейную прозрачность и безопасную оплату</w:t>
            </w:r>
          </w:p>
        </w:tc>
      </w:tr>
      <w:tr w:rsidR="007004D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7004D4" w:rsidRDefault="00000000">
            <w:pPr>
              <w:spacing w:after="80" w:line="300" w:lineRule="auto"/>
            </w:pPr>
            <w:r>
              <w:t>Юридические и платежные риски</w:t>
            </w:r>
          </w:p>
        </w:tc>
        <w:tc>
          <w:tcPr>
            <w:tcW w:w="3000" w:type="dxa"/>
          </w:tcPr>
          <w:p w:rsidR="007004D4" w:rsidRDefault="00000000">
            <w:pPr>
              <w:spacing w:after="80" w:line="300" w:lineRule="auto"/>
            </w:pPr>
            <w:r>
              <w:t>Ошибки в возвратах, обработке данных, формулировках оферты или некорректная упаковка агентской модели</w:t>
            </w:r>
          </w:p>
        </w:tc>
        <w:tc>
          <w:tcPr>
            <w:tcW w:w="3000" w:type="dxa"/>
          </w:tcPr>
          <w:p w:rsidR="007004D4" w:rsidRDefault="00000000">
            <w:pPr>
              <w:spacing w:after="80" w:line="300" w:lineRule="auto"/>
            </w:pPr>
            <w:r>
              <w:t>Поддержка правового контура, аудит платежных сценариев, отдельная юр. валидация оферты, seller terms и схемы приема платежей</w:t>
            </w:r>
          </w:p>
        </w:tc>
      </w:tr>
    </w:tbl>
    <w:p w:rsidR="007004D4" w:rsidRDefault="00000000">
      <w:r>
        <w:br w:type="page"/>
      </w:r>
    </w:p>
    <w:p w:rsidR="007004D4" w:rsidRDefault="00000000">
      <w:pPr>
        <w:spacing w:after="180"/>
        <w:jc w:val="left"/>
      </w:pPr>
      <w:r>
        <w:rPr>
          <w:b/>
        </w:rPr>
        <w:lastRenderedPageBreak/>
        <w:t>15. Go-to-market стратегия</w:t>
      </w:r>
    </w:p>
    <w:p w:rsidR="007004D4" w:rsidRDefault="00000000">
      <w:r>
        <w:t>Наиболее рациональная GTM-стратегия для Edusfera — не распыляться по всему рынку репетиторства, а сфокусироваться на одной или двух наиболее чувствительных к результату вертикалях. Наиболее сильный стартовый сегмент — подготовка к ЦЭ и ЦТ по белорусскому языку, русскому языку и математике. Именно в этих направлениях выше мотивация семьи, понятнее результат, легче объяснить ценность диагностики и прогресс-трекинга.</w:t>
      </w:r>
    </w:p>
    <w:p w:rsidR="007004D4" w:rsidRDefault="00000000">
      <w:r>
        <w:t>Рекомендуемая модель выхода на рынок:</w:t>
      </w:r>
    </w:p>
    <w:p w:rsidR="007004D4" w:rsidRDefault="00000000">
      <w:pPr>
        <w:spacing w:after="120"/>
      </w:pPr>
      <w:r>
        <w:t>1. Сформировать curated supply в выбранных 2-3 предметах, добившись видимой плотности качественных преподавателей.</w:t>
      </w:r>
    </w:p>
    <w:p w:rsidR="007004D4" w:rsidRDefault="00000000">
      <w:pPr>
        <w:spacing w:after="120"/>
      </w:pPr>
      <w:r>
        <w:t>2. Упаковать позиционирование не как каталог, а как “результатная подготовка с безопасной оплатой и контролем прогресса”.</w:t>
      </w:r>
    </w:p>
    <w:p w:rsidR="007004D4" w:rsidRDefault="00000000">
      <w:pPr>
        <w:spacing w:after="120"/>
      </w:pPr>
      <w:r>
        <w:t>3. Запустить performance-каналы на родительскую аудиторию и старшеклассников с promise around control and outcomes.</w:t>
      </w:r>
    </w:p>
    <w:p w:rsidR="007004D4" w:rsidRDefault="00000000">
      <w:pPr>
        <w:spacing w:after="120"/>
      </w:pPr>
      <w:r>
        <w:t>4. Поддержать digital acquisition ручным sales/concierge-подбором в ранней фазе.</w:t>
      </w:r>
    </w:p>
    <w:p w:rsidR="007004D4" w:rsidRDefault="00000000">
      <w:pPr>
        <w:spacing w:after="120"/>
      </w:pPr>
      <w:r>
        <w:t>5. Использовать диагностику как входной продукт или как усилитель конверсии после первого платежа.</w:t>
      </w:r>
    </w:p>
    <w:p w:rsidR="007004D4" w:rsidRDefault="00000000">
      <w:pPr>
        <w:spacing w:after="120"/>
      </w:pPr>
      <w:r>
        <w:t>6. Продвигать пакеты как лучший путь к результату, а не как просто скидку.</w:t>
      </w:r>
    </w:p>
    <w:p w:rsidR="007004D4" w:rsidRDefault="00000000">
      <w:r>
        <w:t xml:space="preserve">Для предложения репетиторов акцент должен быть на трех тезисах: поток учеников, безопасная встроенная касса и “бизнес под ключ” без самостоятельной сборки платежей, расписания и операционной рутины. Для возрастной аудитории 35-65+ особенно важно продавать не налоговую дисциплину, а удобную рабочую модель: маркетплейс приводит клиента, принимает деньги, поддерживает правила сделки и помогает удерживать повторные продажи. На ранней стадии возможен semi-managed onboarding, где </w:t>
      </w:r>
      <w:r>
        <w:lastRenderedPageBreak/>
        <w:t>команде выгодно вручную помогать сильным репетиторам быстро становиться привлекательными в каталоге.</w:t>
      </w:r>
    </w:p>
    <w:p w:rsidR="007004D4" w:rsidRDefault="00000000">
      <w:pPr>
        <w:spacing w:after="180"/>
        <w:jc w:val="left"/>
      </w:pPr>
      <w:r>
        <w:rPr>
          <w:b/>
        </w:rPr>
        <w:t>16. Маркетинговые сообщения и позиционирование</w:t>
      </w:r>
    </w:p>
    <w:p w:rsidR="007004D4" w:rsidRDefault="00000000">
      <w:r>
        <w:t>Для учеников и родителей ключевое сообщение должно звучать примерно так: “Edusfera — это безопасный образовательный маркетплейс, где можно выбрать репетитора, забронировать занятие и оплатить его через встроенную кассу без серых переводов и хаоса в коммуникации.”</w:t>
      </w:r>
    </w:p>
    <w:p w:rsidR="007004D4" w:rsidRDefault="00000000">
      <w:r>
        <w:t>Для репетиторов: “Edusfera — это ваш цифровой бизнес под ключ: поток учеников, витрина, расписание, безопасная касса, пакеты и защита от срывов сделки.”</w:t>
      </w:r>
    </w:p>
    <w:p w:rsidR="007004D4" w:rsidRDefault="00000000">
      <w:r>
        <w:t>Для админского и партнерского слоя: “Edusfera — это инфраструктура управляемого сервисного маркетплейса, а не доска объявлений и не онлайн-школа.”</w:t>
      </w:r>
    </w:p>
    <w:p w:rsidR="007004D4" w:rsidRDefault="00000000">
      <w:r>
        <w:t>Эти сообщения важны потому, что уже реализованный в коде функционал поддерживает именно такую коммуникацию. Позиционирование должно соответствовать продукту, иначе платформа недополучит премию за свою реальную зрелость.</w:t>
      </w:r>
    </w:p>
    <w:p w:rsidR="007004D4" w:rsidRDefault="00000000">
      <w:pPr>
        <w:spacing w:after="180"/>
        <w:jc w:val="left"/>
      </w:pPr>
      <w:r>
        <w:rPr>
          <w:b/>
        </w:rPr>
        <w:t>17. KPI и метрики управления бизнесом</w:t>
      </w:r>
    </w:p>
    <w:p w:rsidR="007004D4" w:rsidRDefault="00000000">
      <w:r>
        <w:t>Для Edusfera необходимо раздельно управлять тремя слоями метрик: supply, demand и outcomes.</w:t>
      </w:r>
    </w:p>
    <w:p w:rsidR="007004D4" w:rsidRDefault="00000000">
      <w:pPr>
        <w:spacing w:after="140"/>
        <w:jc w:val="left"/>
      </w:pPr>
      <w:r>
        <w:rPr>
          <w:b/>
        </w:rPr>
        <w:t>17.1. Supply KPI</w:t>
      </w:r>
    </w:p>
    <w:p w:rsidR="007004D4" w:rsidRDefault="00000000">
      <w:pPr>
        <w:spacing w:after="120"/>
      </w:pPr>
      <w:r>
        <w:t>• количество новых заявок преподавателей в неделю;</w:t>
      </w:r>
    </w:p>
    <w:p w:rsidR="007004D4" w:rsidRDefault="00000000">
      <w:pPr>
        <w:spacing w:after="120"/>
      </w:pPr>
      <w:r>
        <w:t>• доля заполненных и прошедших верификацию профилей;</w:t>
      </w:r>
    </w:p>
    <w:p w:rsidR="007004D4" w:rsidRDefault="00000000">
      <w:pPr>
        <w:spacing w:after="120"/>
      </w:pPr>
      <w:r>
        <w:t>• время от регистрации репетитора до появления в каталоге;</w:t>
      </w:r>
    </w:p>
    <w:p w:rsidR="007004D4" w:rsidRDefault="00000000">
      <w:pPr>
        <w:spacing w:after="120"/>
      </w:pPr>
      <w:r>
        <w:t>• доля преподавателей с первой оплаченной записью;</w:t>
      </w:r>
    </w:p>
    <w:p w:rsidR="007004D4" w:rsidRDefault="00000000">
      <w:pPr>
        <w:spacing w:after="120"/>
      </w:pPr>
      <w:r>
        <w:t>• доля преподавателей с повторными учениками.</w:t>
      </w:r>
    </w:p>
    <w:p w:rsidR="007004D4" w:rsidRDefault="00000000">
      <w:pPr>
        <w:spacing w:after="140"/>
        <w:jc w:val="left"/>
      </w:pPr>
      <w:r>
        <w:rPr>
          <w:b/>
        </w:rPr>
        <w:lastRenderedPageBreak/>
        <w:t>17.2. Demand KPI</w:t>
      </w:r>
    </w:p>
    <w:p w:rsidR="007004D4" w:rsidRDefault="00000000">
      <w:pPr>
        <w:spacing w:after="120"/>
      </w:pPr>
      <w:r>
        <w:t>• трафик на каталог и карточки преподавателей;</w:t>
      </w:r>
    </w:p>
    <w:p w:rsidR="007004D4" w:rsidRDefault="00000000">
      <w:pPr>
        <w:spacing w:after="120"/>
      </w:pPr>
      <w:r>
        <w:t>• конверсия из просмотра профиля в бронь;</w:t>
      </w:r>
    </w:p>
    <w:p w:rsidR="007004D4" w:rsidRDefault="00000000">
      <w:pPr>
        <w:spacing w:after="120"/>
      </w:pPr>
      <w:r>
        <w:t>• конверсия из брони в успешную оплату;</w:t>
      </w:r>
    </w:p>
    <w:p w:rsidR="007004D4" w:rsidRDefault="00000000">
      <w:pPr>
        <w:spacing w:after="120"/>
      </w:pPr>
      <w:r>
        <w:t>• доля пакетных покупок;</w:t>
      </w:r>
    </w:p>
    <w:p w:rsidR="007004D4" w:rsidRDefault="00000000">
      <w:pPr>
        <w:spacing w:after="120"/>
      </w:pPr>
      <w:r>
        <w:t>• повторная покупка в 30 и 60 дней;</w:t>
      </w:r>
    </w:p>
    <w:p w:rsidR="007004D4" w:rsidRDefault="00000000">
      <w:pPr>
        <w:spacing w:after="120"/>
      </w:pPr>
      <w:r>
        <w:t>• share of wallet через внутренний баланс.</w:t>
      </w:r>
    </w:p>
    <w:p w:rsidR="007004D4" w:rsidRDefault="00000000">
      <w:pPr>
        <w:spacing w:after="140"/>
        <w:jc w:val="left"/>
      </w:pPr>
      <w:r>
        <w:rPr>
          <w:b/>
        </w:rPr>
        <w:t>17.3. Trust and operations KPI</w:t>
      </w:r>
    </w:p>
    <w:p w:rsidR="007004D4" w:rsidRDefault="00000000">
      <w:pPr>
        <w:spacing w:after="120"/>
      </w:pPr>
      <w:r>
        <w:t>• число попыток обхода платформы на 100 активных диалогов;</w:t>
      </w:r>
    </w:p>
    <w:p w:rsidR="007004D4" w:rsidRDefault="00000000">
      <w:pPr>
        <w:spacing w:after="120"/>
      </w:pPr>
      <w:r>
        <w:t>• доля возвратов и спорных случаев;</w:t>
      </w:r>
    </w:p>
    <w:p w:rsidR="007004D4" w:rsidRDefault="00000000">
      <w:pPr>
        <w:spacing w:after="120"/>
      </w:pPr>
      <w:r>
        <w:t>• среднее время реакции админа на риск-сигнал;</w:t>
      </w:r>
    </w:p>
    <w:p w:rsidR="007004D4" w:rsidRDefault="00000000">
      <w:pPr>
        <w:spacing w:after="120"/>
      </w:pPr>
      <w:r>
        <w:t>• доля уроков, завершившихся положительным рейтингом;</w:t>
      </w:r>
    </w:p>
    <w:p w:rsidR="007004D4" w:rsidRDefault="00000000">
      <w:pPr>
        <w:spacing w:after="120"/>
      </w:pPr>
      <w:r>
        <w:t>• доля профилей с негативными операционными флагами.</w:t>
      </w:r>
    </w:p>
    <w:p w:rsidR="007004D4" w:rsidRDefault="00000000">
      <w:pPr>
        <w:spacing w:after="140"/>
        <w:jc w:val="left"/>
      </w:pPr>
      <w:r>
        <w:rPr>
          <w:b/>
        </w:rPr>
        <w:t>17.4. Outcome KPI</w:t>
      </w:r>
    </w:p>
    <w:p w:rsidR="007004D4" w:rsidRDefault="00000000">
      <w:pPr>
        <w:spacing w:after="120"/>
      </w:pPr>
      <w:r>
        <w:t>• доля активных учеников с заполненной диагностикой;</w:t>
      </w:r>
    </w:p>
    <w:p w:rsidR="007004D4" w:rsidRDefault="00000000">
      <w:pPr>
        <w:spacing w:after="120"/>
      </w:pPr>
      <w:r>
        <w:t>• доля активных целей с прогресс-снапшотом за последние 7 дней;</w:t>
      </w:r>
    </w:p>
    <w:p w:rsidR="007004D4" w:rsidRDefault="00000000">
      <w:pPr>
        <w:spacing w:after="120"/>
      </w:pPr>
      <w:r>
        <w:t>• среднее изменение прогнозируемого балла по активным трекам;</w:t>
      </w:r>
    </w:p>
    <w:p w:rsidR="007004D4" w:rsidRDefault="00000000">
      <w:pPr>
        <w:spacing w:after="120"/>
      </w:pPr>
      <w:r>
        <w:t>• доля уроков с заполненным post-lesson report;</w:t>
      </w:r>
    </w:p>
    <w:p w:rsidR="007004D4" w:rsidRDefault="00000000">
      <w:pPr>
        <w:spacing w:after="120"/>
      </w:pPr>
      <w:r>
        <w:t>• доля выданных домашних заданий, завершенных в срок.</w:t>
      </w:r>
    </w:p>
    <w:p w:rsidR="007004D4" w:rsidRDefault="00000000">
      <w:r>
        <w:t>Ключевая управленческая идея заключается в том, что успех Edusfera нельзя мерить только GMV. Проект должен управляться одновременно как marketplace, fintech-lite сервис и edtech-outcomes платформа.</w:t>
      </w:r>
    </w:p>
    <w:p w:rsidR="007004D4" w:rsidRDefault="00000000">
      <w:pPr>
        <w:spacing w:after="180"/>
        <w:jc w:val="left"/>
      </w:pPr>
      <w:r>
        <w:rPr>
          <w:b/>
        </w:rPr>
        <w:t>18. Финансовая модель на 12 месяцев: сценарный подход</w:t>
      </w:r>
    </w:p>
    <w:p w:rsidR="007004D4" w:rsidRDefault="00000000">
      <w:r>
        <w:lastRenderedPageBreak/>
        <w:t>Поскольку в рамках текущего задания не выполнялся внешний аудит рынка и не проводилась сверка с фактическим GMV, ниже предлагается управленческая сценарная модель. Она нужна для принятия решений, а не как инвестиционное обещание.</w:t>
      </w:r>
    </w:p>
    <w:tbl>
      <w:tblPr>
        <w:tblW w:w="5000" w:type="pct"/>
        <w:tblInd w:w="10" w:type="dxa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4"/>
        <w:gridCol w:w="2404"/>
        <w:gridCol w:w="2405"/>
        <w:gridCol w:w="2405"/>
      </w:tblGrid>
      <w:tr w:rsidR="007004D4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DCE6F1"/>
          </w:tcPr>
          <w:p w:rsidR="007004D4" w:rsidRDefault="00000000">
            <w:pPr>
              <w:spacing w:after="80" w:line="300" w:lineRule="auto"/>
            </w:pPr>
            <w:r>
              <w:rPr>
                <w:b/>
              </w:rPr>
              <w:t>Показатель</w:t>
            </w:r>
          </w:p>
        </w:tc>
        <w:tc>
          <w:tcPr>
            <w:tcW w:w="2250" w:type="dxa"/>
            <w:shd w:val="clear" w:color="auto" w:fill="DCE6F1"/>
          </w:tcPr>
          <w:p w:rsidR="007004D4" w:rsidRDefault="00000000">
            <w:pPr>
              <w:spacing w:after="80" w:line="300" w:lineRule="auto"/>
            </w:pPr>
            <w:r>
              <w:rPr>
                <w:b/>
              </w:rPr>
              <w:t>Консервативный сценарий</w:t>
            </w:r>
          </w:p>
        </w:tc>
        <w:tc>
          <w:tcPr>
            <w:tcW w:w="2250" w:type="dxa"/>
            <w:shd w:val="clear" w:color="auto" w:fill="DCE6F1"/>
          </w:tcPr>
          <w:p w:rsidR="007004D4" w:rsidRDefault="00000000">
            <w:pPr>
              <w:spacing w:after="80" w:line="300" w:lineRule="auto"/>
            </w:pPr>
            <w:r>
              <w:rPr>
                <w:b/>
              </w:rPr>
              <w:t>Базовый сценарий</w:t>
            </w:r>
          </w:p>
        </w:tc>
        <w:tc>
          <w:tcPr>
            <w:tcW w:w="2250" w:type="dxa"/>
            <w:shd w:val="clear" w:color="auto" w:fill="DCE6F1"/>
          </w:tcPr>
          <w:p w:rsidR="007004D4" w:rsidRDefault="00000000">
            <w:pPr>
              <w:spacing w:after="80" w:line="300" w:lineRule="auto"/>
            </w:pPr>
            <w:r>
              <w:rPr>
                <w:b/>
              </w:rPr>
              <w:t>Амбициозный сценарий</w:t>
            </w:r>
          </w:p>
        </w:tc>
      </w:tr>
      <w:tr w:rsidR="007004D4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:rsidR="007004D4" w:rsidRDefault="00000000">
            <w:pPr>
              <w:spacing w:after="80" w:line="300" w:lineRule="auto"/>
            </w:pPr>
            <w:r>
              <w:t>Активные платящие ученики к концу года</w:t>
            </w:r>
          </w:p>
        </w:tc>
        <w:tc>
          <w:tcPr>
            <w:tcW w:w="2250" w:type="dxa"/>
          </w:tcPr>
          <w:p w:rsidR="007004D4" w:rsidRDefault="00000000">
            <w:pPr>
              <w:spacing w:after="80" w:line="300" w:lineRule="auto"/>
            </w:pPr>
            <w:r>
              <w:t>150</w:t>
            </w:r>
          </w:p>
        </w:tc>
        <w:tc>
          <w:tcPr>
            <w:tcW w:w="2250" w:type="dxa"/>
          </w:tcPr>
          <w:p w:rsidR="007004D4" w:rsidRDefault="00000000">
            <w:pPr>
              <w:spacing w:after="80" w:line="300" w:lineRule="auto"/>
            </w:pPr>
            <w:r>
              <w:t>400</w:t>
            </w:r>
          </w:p>
        </w:tc>
        <w:tc>
          <w:tcPr>
            <w:tcW w:w="2250" w:type="dxa"/>
          </w:tcPr>
          <w:p w:rsidR="007004D4" w:rsidRDefault="00000000">
            <w:pPr>
              <w:spacing w:after="80" w:line="300" w:lineRule="auto"/>
            </w:pPr>
            <w:r>
              <w:t>900</w:t>
            </w:r>
          </w:p>
        </w:tc>
      </w:tr>
      <w:tr w:rsidR="007004D4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:rsidR="007004D4" w:rsidRDefault="00000000">
            <w:pPr>
              <w:spacing w:after="80" w:line="300" w:lineRule="auto"/>
            </w:pPr>
            <w:r>
              <w:t>Среднее число оплаченных уроков в месяц на ученика</w:t>
            </w:r>
          </w:p>
        </w:tc>
        <w:tc>
          <w:tcPr>
            <w:tcW w:w="2250" w:type="dxa"/>
          </w:tcPr>
          <w:p w:rsidR="007004D4" w:rsidRDefault="00000000">
            <w:pPr>
              <w:spacing w:after="80" w:line="300" w:lineRule="auto"/>
            </w:pPr>
            <w:r>
              <w:t>2.5</w:t>
            </w:r>
          </w:p>
        </w:tc>
        <w:tc>
          <w:tcPr>
            <w:tcW w:w="2250" w:type="dxa"/>
          </w:tcPr>
          <w:p w:rsidR="007004D4" w:rsidRDefault="00000000">
            <w:pPr>
              <w:spacing w:after="80" w:line="300" w:lineRule="auto"/>
            </w:pPr>
            <w:r>
              <w:t>3.5</w:t>
            </w:r>
          </w:p>
        </w:tc>
        <w:tc>
          <w:tcPr>
            <w:tcW w:w="2250" w:type="dxa"/>
          </w:tcPr>
          <w:p w:rsidR="007004D4" w:rsidRDefault="00000000">
            <w:pPr>
              <w:spacing w:after="80" w:line="300" w:lineRule="auto"/>
            </w:pPr>
            <w:r>
              <w:t>4.5</w:t>
            </w:r>
          </w:p>
        </w:tc>
      </w:tr>
      <w:tr w:rsidR="007004D4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:rsidR="007004D4" w:rsidRDefault="00000000">
            <w:pPr>
              <w:spacing w:after="80" w:line="300" w:lineRule="auto"/>
            </w:pPr>
            <w:r>
              <w:t>Средний чек урока</w:t>
            </w:r>
          </w:p>
        </w:tc>
        <w:tc>
          <w:tcPr>
            <w:tcW w:w="2250" w:type="dxa"/>
          </w:tcPr>
          <w:p w:rsidR="007004D4" w:rsidRDefault="00000000">
            <w:pPr>
              <w:spacing w:after="80" w:line="300" w:lineRule="auto"/>
            </w:pPr>
            <w:r>
              <w:t>40 BYN</w:t>
            </w:r>
          </w:p>
        </w:tc>
        <w:tc>
          <w:tcPr>
            <w:tcW w:w="2250" w:type="dxa"/>
          </w:tcPr>
          <w:p w:rsidR="007004D4" w:rsidRDefault="00000000">
            <w:pPr>
              <w:spacing w:after="80" w:line="300" w:lineRule="auto"/>
            </w:pPr>
            <w:r>
              <w:t>45 BYN</w:t>
            </w:r>
          </w:p>
        </w:tc>
        <w:tc>
          <w:tcPr>
            <w:tcW w:w="2250" w:type="dxa"/>
          </w:tcPr>
          <w:p w:rsidR="007004D4" w:rsidRDefault="00000000">
            <w:pPr>
              <w:spacing w:after="80" w:line="300" w:lineRule="auto"/>
            </w:pPr>
            <w:r>
              <w:t>50 BYN</w:t>
            </w:r>
          </w:p>
        </w:tc>
      </w:tr>
      <w:tr w:rsidR="007004D4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:rsidR="007004D4" w:rsidRDefault="00000000">
            <w:pPr>
              <w:spacing w:after="80" w:line="300" w:lineRule="auto"/>
            </w:pPr>
            <w:r>
              <w:t>Оценочный monthly GMV</w:t>
            </w:r>
          </w:p>
        </w:tc>
        <w:tc>
          <w:tcPr>
            <w:tcW w:w="2250" w:type="dxa"/>
          </w:tcPr>
          <w:p w:rsidR="007004D4" w:rsidRDefault="00000000">
            <w:pPr>
              <w:spacing w:after="80" w:line="300" w:lineRule="auto"/>
            </w:pPr>
            <w:r>
              <w:t>15 000 BYN</w:t>
            </w:r>
          </w:p>
        </w:tc>
        <w:tc>
          <w:tcPr>
            <w:tcW w:w="2250" w:type="dxa"/>
          </w:tcPr>
          <w:p w:rsidR="007004D4" w:rsidRDefault="00000000">
            <w:pPr>
              <w:spacing w:after="80" w:line="300" w:lineRule="auto"/>
            </w:pPr>
            <w:r>
              <w:t>63 000 BYN</w:t>
            </w:r>
          </w:p>
        </w:tc>
        <w:tc>
          <w:tcPr>
            <w:tcW w:w="2250" w:type="dxa"/>
          </w:tcPr>
          <w:p w:rsidR="007004D4" w:rsidRDefault="00000000">
            <w:pPr>
              <w:spacing w:after="80" w:line="300" w:lineRule="auto"/>
            </w:pPr>
            <w:r>
              <w:t>202 500 BYN</w:t>
            </w:r>
          </w:p>
        </w:tc>
      </w:tr>
      <w:tr w:rsidR="007004D4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:rsidR="007004D4" w:rsidRDefault="00000000">
            <w:pPr>
              <w:spacing w:after="80" w:line="300" w:lineRule="auto"/>
            </w:pPr>
            <w:r>
              <w:t>Платформенная комиссия 15%</w:t>
            </w:r>
          </w:p>
        </w:tc>
        <w:tc>
          <w:tcPr>
            <w:tcW w:w="2250" w:type="dxa"/>
          </w:tcPr>
          <w:p w:rsidR="007004D4" w:rsidRDefault="00000000">
            <w:pPr>
              <w:spacing w:after="80" w:line="300" w:lineRule="auto"/>
            </w:pPr>
            <w:r>
              <w:t>2 250 BYN</w:t>
            </w:r>
          </w:p>
        </w:tc>
        <w:tc>
          <w:tcPr>
            <w:tcW w:w="2250" w:type="dxa"/>
          </w:tcPr>
          <w:p w:rsidR="007004D4" w:rsidRDefault="00000000">
            <w:pPr>
              <w:spacing w:after="80" w:line="300" w:lineRule="auto"/>
            </w:pPr>
            <w:r>
              <w:t>9 450 BYN</w:t>
            </w:r>
          </w:p>
        </w:tc>
        <w:tc>
          <w:tcPr>
            <w:tcW w:w="2250" w:type="dxa"/>
          </w:tcPr>
          <w:p w:rsidR="007004D4" w:rsidRDefault="00000000">
            <w:pPr>
              <w:spacing w:after="80" w:line="300" w:lineRule="auto"/>
            </w:pPr>
            <w:r>
              <w:t>30 375 BYN</w:t>
            </w:r>
          </w:p>
        </w:tc>
      </w:tr>
      <w:tr w:rsidR="007004D4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:rsidR="007004D4" w:rsidRDefault="00000000">
            <w:pPr>
              <w:spacing w:after="80" w:line="300" w:lineRule="auto"/>
            </w:pPr>
            <w:r>
              <w:t>Минус эквайринг и платежные потери</w:t>
            </w:r>
          </w:p>
        </w:tc>
        <w:tc>
          <w:tcPr>
            <w:tcW w:w="2250" w:type="dxa"/>
          </w:tcPr>
          <w:p w:rsidR="007004D4" w:rsidRDefault="00000000">
            <w:pPr>
              <w:spacing w:after="80" w:line="300" w:lineRule="auto"/>
            </w:pPr>
            <w:r>
              <w:t>умеренно отрицательно</w:t>
            </w:r>
          </w:p>
        </w:tc>
        <w:tc>
          <w:tcPr>
            <w:tcW w:w="2250" w:type="dxa"/>
          </w:tcPr>
          <w:p w:rsidR="007004D4" w:rsidRDefault="00000000">
            <w:pPr>
              <w:spacing w:after="80" w:line="300" w:lineRule="auto"/>
            </w:pPr>
            <w:r>
              <w:t>контролируемо</w:t>
            </w:r>
          </w:p>
        </w:tc>
        <w:tc>
          <w:tcPr>
            <w:tcW w:w="2250" w:type="dxa"/>
          </w:tcPr>
          <w:p w:rsidR="007004D4" w:rsidRDefault="00000000">
            <w:pPr>
              <w:spacing w:after="80" w:line="300" w:lineRule="auto"/>
            </w:pPr>
            <w:r>
              <w:t>лучше покрывается scale effect</w:t>
            </w:r>
          </w:p>
        </w:tc>
      </w:tr>
      <w:tr w:rsidR="007004D4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:rsidR="007004D4" w:rsidRDefault="00000000">
            <w:pPr>
              <w:spacing w:after="80" w:line="300" w:lineRule="auto"/>
            </w:pPr>
            <w:r>
              <w:t>Смысл сценария</w:t>
            </w:r>
          </w:p>
        </w:tc>
        <w:tc>
          <w:tcPr>
            <w:tcW w:w="2250" w:type="dxa"/>
          </w:tcPr>
          <w:p w:rsidR="007004D4" w:rsidRDefault="00000000">
            <w:pPr>
              <w:spacing w:after="80" w:line="300" w:lineRule="auto"/>
            </w:pPr>
            <w:r>
              <w:t>доказательство product-market fit</w:t>
            </w:r>
          </w:p>
        </w:tc>
        <w:tc>
          <w:tcPr>
            <w:tcW w:w="2250" w:type="dxa"/>
          </w:tcPr>
          <w:p w:rsidR="007004D4" w:rsidRDefault="00000000">
            <w:pPr>
              <w:spacing w:after="80" w:line="300" w:lineRule="auto"/>
            </w:pPr>
            <w:r>
              <w:t>выход на управляемый рост</w:t>
            </w:r>
          </w:p>
        </w:tc>
        <w:tc>
          <w:tcPr>
            <w:tcW w:w="2250" w:type="dxa"/>
          </w:tcPr>
          <w:p w:rsidR="007004D4" w:rsidRDefault="00000000">
            <w:pPr>
              <w:spacing w:after="80" w:line="300" w:lineRule="auto"/>
            </w:pPr>
            <w:r>
              <w:t>готовность к ускоренному масштабированию</w:t>
            </w:r>
          </w:p>
        </w:tc>
      </w:tr>
    </w:tbl>
    <w:p w:rsidR="007004D4" w:rsidRDefault="00000000">
      <w:r>
        <w:t>Основной финансовый вывод таков: бизнес станет по-настоящему устойчивым не просто при росте числа пользователей, а при росте частоты повторных оплат и пакетного поведения. Поэтому развитие учебного слоя напрямую влияет на финансы. Диагностика, ДЗ, прогресс и отчеты — это не “дополнительный функционал”, а инструменты увеличения retention и LTV.</w:t>
      </w:r>
    </w:p>
    <w:p w:rsidR="007004D4" w:rsidRDefault="00000000">
      <w:pPr>
        <w:spacing w:after="180"/>
        <w:jc w:val="left"/>
      </w:pPr>
      <w:r>
        <w:rPr>
          <w:b/>
        </w:rPr>
        <w:t>19. План развития на ближайшие 12 месяцев</w:t>
      </w:r>
    </w:p>
    <w:p w:rsidR="007004D4" w:rsidRDefault="00000000">
      <w:pPr>
        <w:spacing w:after="140"/>
        <w:jc w:val="left"/>
      </w:pPr>
      <w:r>
        <w:rPr>
          <w:b/>
        </w:rPr>
        <w:t>Этап 1. Коммерциализация текущего ядра</w:t>
      </w:r>
    </w:p>
    <w:p w:rsidR="007004D4" w:rsidRDefault="00000000">
      <w:r>
        <w:lastRenderedPageBreak/>
        <w:t>Первый приоритет — превратить уже реализованный функционал в четко упакованное предложение. Нужно обновить маркетинговое сообщение, акцентировать диагностику, безопасность оплаты, контролируемую коммуникацию и путь к экзаменационному результату. Параллельно необходимо выстроить первичный acquisition engine по 2-3 предметным вертикалям.</w:t>
      </w:r>
    </w:p>
    <w:p w:rsidR="007004D4" w:rsidRDefault="00000000">
      <w:pPr>
        <w:spacing w:after="140"/>
        <w:jc w:val="left"/>
      </w:pPr>
      <w:r>
        <w:rPr>
          <w:b/>
        </w:rPr>
        <w:t>Этап 2. Усиление outcome layer</w:t>
      </w:r>
    </w:p>
    <w:p w:rsidR="007004D4" w:rsidRDefault="00000000">
      <w:r>
        <w:t>Следующий шаг — добиться дисциплины использования already built modules: чтобы большинство активных учеников проходили диагностику, большинство уроков завершались tutor report, а домашние задания реально влияли на удержание. Это больше вопрос операционного дизайна и UX, чем чистой разработки.</w:t>
      </w:r>
    </w:p>
    <w:p w:rsidR="007004D4" w:rsidRDefault="00000000">
      <w:pPr>
        <w:spacing w:after="140"/>
        <w:jc w:val="left"/>
      </w:pPr>
      <w:r>
        <w:rPr>
          <w:b/>
        </w:rPr>
        <w:t>Этап 3. AI и интеллектуальные сервисы</w:t>
      </w:r>
    </w:p>
    <w:p w:rsidR="007004D4" w:rsidRDefault="00000000">
      <w:r>
        <w:t>После того как накопится достаточно структурированных данных, можно запускать AI-генерацию кратких отчетов для родителя, suggestions по слабым темам, мини-тренажеры между уроками и более точный matching tutor-to-goal. Это позволит платформе отстроиться еще сильнее и повысить маржинальность за счет premium services.</w:t>
      </w:r>
    </w:p>
    <w:p w:rsidR="007004D4" w:rsidRDefault="00000000">
      <w:pPr>
        <w:spacing w:after="140"/>
        <w:jc w:val="left"/>
      </w:pPr>
      <w:r>
        <w:rPr>
          <w:b/>
        </w:rPr>
        <w:t>Этап 4. Масштабирование и институционализация</w:t>
      </w:r>
    </w:p>
    <w:p w:rsidR="007004D4" w:rsidRDefault="00000000">
      <w:r>
        <w:t>На зрелой стадии проект может двигаться в сторону стандартизированных “программ подготовки”, B2B-каналов, партнерств со школами и учебными центрами, а также более формализованного бренд-позиционирования как локального лидера exam-prep платформы.</w:t>
      </w:r>
    </w:p>
    <w:p w:rsidR="007004D4" w:rsidRDefault="00000000">
      <w:pPr>
        <w:spacing w:after="180"/>
        <w:jc w:val="left"/>
      </w:pPr>
      <w:r>
        <w:rPr>
          <w:b/>
        </w:rPr>
        <w:t>20. Команда и организационные роли, необходимые для роста</w:t>
      </w:r>
    </w:p>
    <w:p w:rsidR="007004D4" w:rsidRDefault="00000000">
      <w:r>
        <w:t>На текущем этапе проекту не нужна раздутия структура. Но для управляемого роста потребуются четко определенные функции:</w:t>
      </w:r>
    </w:p>
    <w:p w:rsidR="007004D4" w:rsidRDefault="00000000">
      <w:pPr>
        <w:spacing w:after="120"/>
      </w:pPr>
      <w:r>
        <w:lastRenderedPageBreak/>
        <w:t>• Product lead / founder: отвечает за позиционирование, метрики и приоритеты развития.</w:t>
      </w:r>
    </w:p>
    <w:p w:rsidR="007004D4" w:rsidRDefault="00000000">
      <w:pPr>
        <w:spacing w:after="120"/>
      </w:pPr>
      <w:r>
        <w:t>• Operations / customer success: ведет поддержку семей, спорные кейсы и quality loop.</w:t>
      </w:r>
    </w:p>
    <w:p w:rsidR="007004D4" w:rsidRDefault="00000000">
      <w:pPr>
        <w:spacing w:after="120"/>
      </w:pPr>
      <w:r>
        <w:t>• Supply manager: привлекает и доводит до качества преподавателей.</w:t>
      </w:r>
    </w:p>
    <w:p w:rsidR="007004D4" w:rsidRDefault="00000000">
      <w:pPr>
        <w:spacing w:after="120"/>
      </w:pPr>
      <w:r>
        <w:t>• Engineer: развивает платформу, платежный и учебный контур, аналитику и интеграции.</w:t>
      </w:r>
    </w:p>
    <w:p w:rsidR="007004D4" w:rsidRDefault="00000000">
      <w:pPr>
        <w:spacing w:after="120"/>
      </w:pPr>
      <w:r>
        <w:t>• Academic / methodology advisor: помогает превратить outcome layer в методически сильный продукт.</w:t>
      </w:r>
    </w:p>
    <w:p w:rsidR="007004D4" w:rsidRDefault="00000000">
      <w:r>
        <w:t>В ранней фазе эти роли могут быть совмещены, но они должны быть осознанно назначены. Без этого платформа рискует остаться технологически сильной, но коммерчески неразвернутой.</w:t>
      </w:r>
    </w:p>
    <w:p w:rsidR="007004D4" w:rsidRDefault="00000000">
      <w:pPr>
        <w:spacing w:after="180"/>
        <w:jc w:val="left"/>
      </w:pPr>
      <w:r>
        <w:rPr>
          <w:b/>
        </w:rPr>
        <w:t>21. Инвестиционная и управленческая привлекательность проекта</w:t>
      </w:r>
    </w:p>
    <w:p w:rsidR="007004D4" w:rsidRDefault="00000000">
      <w:r>
        <w:t>Edusfera привлекательна тем, что находится в точке, где основные технологические риски уже частично сняты, а рыночный потенциал еще не капитализирован. Проект уже владеет транзакционным marketplace-ядром, trust-layer, анти-обход механикой и развивающимся seller productivity / outcome-layer. Это редкая комбинация для раннего продукта. Обычно компании либо умеют привлекать заявки, но не контролируют сделку, либо строят образовательный сервис с высокой операционной нагрузкой на собственный штат. Здесь ставка делается на более масштабируемую платформенную модель.</w:t>
      </w:r>
    </w:p>
    <w:p w:rsidR="007004D4" w:rsidRDefault="00000000">
      <w:r>
        <w:t>С точки зрения инвестора или стратегического руководителя, проект имеет смысл развивать дальше при условии, что команда сфокусируется на трех вещах: формулировка четкого marketplace-позиционирования, дисциплина повторных покупок и пакетов и операционное удержание выручки внутри платформы. Если эти три направления будут выполнены, у проекта есть шанс построить защитимый локальный лидерский IT-бизнес в категории образовательных маркетплейсов.</w:t>
      </w:r>
    </w:p>
    <w:p w:rsidR="007004D4" w:rsidRDefault="00000000">
      <w:pPr>
        <w:spacing w:after="180"/>
        <w:jc w:val="left"/>
      </w:pPr>
      <w:r>
        <w:rPr>
          <w:b/>
        </w:rPr>
        <w:lastRenderedPageBreak/>
        <w:t>22. Итоговое заключение</w:t>
      </w:r>
    </w:p>
    <w:p w:rsidR="007004D4" w:rsidRDefault="00000000">
      <w:r>
        <w:t>Edusfera — это сильная основа для коммерчески жизнеспособного образовательного маркетплейса в Беларуси. Проект уже содержит ключевые механизмы, необходимые для платформенной модели: витрину репетиторов, бронирование, встроенную кассу, комиссионную монетизацию, модерацию коммуникации, защиту от обхода, внутренний баланс, рейтинги, верификацию и административный control room.</w:t>
      </w:r>
    </w:p>
    <w:p w:rsidR="007004D4" w:rsidRDefault="00000000">
      <w:r>
        <w:t>Ключевой стратегический вывод версии 6.0: Edusfera должна продаваться и развиваться прежде всего как IT-инфраструктура рынка частного обучения, а не как онлайн-школа и не как налоговый посредник. Дополнительные инструменты диагностики, прогресса, домашних заданий и AI следует рассматривать как слой повышения LTV, retention и ценности платформы для селлера и семьи. При правильной упаковке, приоритизации вертикалей, юридической доводке оферты и усилении anti-bypass механики Edusfera способна занять заметную позицию на локальном рынке как понятный, масштабируемый и инвестируемый marketplace-бизнес.</w:t>
      </w:r>
    </w:p>
    <w:p w:rsidR="007004D4" w:rsidRDefault="00000000">
      <w:r>
        <w:br w:type="page"/>
      </w:r>
    </w:p>
    <w:p w:rsidR="007004D4" w:rsidRDefault="00000000">
      <w:pPr>
        <w:spacing w:after="180"/>
        <w:jc w:val="left"/>
      </w:pPr>
      <w:r>
        <w:rPr>
          <w:b/>
        </w:rPr>
        <w:lastRenderedPageBreak/>
        <w:t>23. Приложение: карта ключевых реализованных модулей</w:t>
      </w:r>
    </w:p>
    <w:tbl>
      <w:tblPr>
        <w:tblW w:w="5000" w:type="pct"/>
        <w:tblInd w:w="10" w:type="dxa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6"/>
        <w:gridCol w:w="3206"/>
        <w:gridCol w:w="3206"/>
      </w:tblGrid>
      <w:tr w:rsidR="007004D4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CE6F1"/>
          </w:tcPr>
          <w:p w:rsidR="007004D4" w:rsidRDefault="00000000">
            <w:pPr>
              <w:spacing w:after="80" w:line="300" w:lineRule="auto"/>
            </w:pPr>
            <w:r>
              <w:rPr>
                <w:b/>
              </w:rPr>
              <w:t>Модуль</w:t>
            </w:r>
          </w:p>
        </w:tc>
        <w:tc>
          <w:tcPr>
            <w:tcW w:w="3000" w:type="dxa"/>
            <w:shd w:val="clear" w:color="auto" w:fill="DCE6F1"/>
          </w:tcPr>
          <w:p w:rsidR="007004D4" w:rsidRDefault="00000000">
            <w:pPr>
              <w:spacing w:after="80" w:line="300" w:lineRule="auto"/>
            </w:pPr>
            <w:r>
              <w:rPr>
                <w:b/>
              </w:rPr>
              <w:t>Назначение</w:t>
            </w:r>
          </w:p>
        </w:tc>
        <w:tc>
          <w:tcPr>
            <w:tcW w:w="3000" w:type="dxa"/>
            <w:shd w:val="clear" w:color="auto" w:fill="DCE6F1"/>
          </w:tcPr>
          <w:p w:rsidR="007004D4" w:rsidRDefault="00000000">
            <w:pPr>
              <w:spacing w:after="80" w:line="300" w:lineRule="auto"/>
            </w:pPr>
            <w:r>
              <w:rPr>
                <w:b/>
              </w:rPr>
              <w:t>Бизнес-значение</w:t>
            </w:r>
          </w:p>
        </w:tc>
      </w:tr>
      <w:tr w:rsidR="007004D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7004D4" w:rsidRDefault="00000000">
            <w:pPr>
              <w:spacing w:after="80" w:line="300" w:lineRule="auto"/>
            </w:pPr>
            <w:r>
              <w:t>Каталог преподавателей</w:t>
            </w:r>
          </w:p>
        </w:tc>
        <w:tc>
          <w:tcPr>
            <w:tcW w:w="3000" w:type="dxa"/>
          </w:tcPr>
          <w:p w:rsidR="007004D4" w:rsidRDefault="00000000">
            <w:pPr>
              <w:spacing w:after="80" w:line="300" w:lineRule="auto"/>
            </w:pPr>
            <w:r>
              <w:t>Поиск, фильтры, карточки, сортировки</w:t>
            </w:r>
          </w:p>
        </w:tc>
        <w:tc>
          <w:tcPr>
            <w:tcW w:w="3000" w:type="dxa"/>
          </w:tcPr>
          <w:p w:rsidR="007004D4" w:rsidRDefault="00000000">
            <w:pPr>
              <w:spacing w:after="80" w:line="300" w:lineRule="auto"/>
            </w:pPr>
            <w:r>
              <w:t>Основной канал конверсии спроса в бронь</w:t>
            </w:r>
          </w:p>
        </w:tc>
      </w:tr>
      <w:tr w:rsidR="007004D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7004D4" w:rsidRDefault="00000000">
            <w:pPr>
              <w:spacing w:after="80" w:line="300" w:lineRule="auto"/>
            </w:pPr>
            <w:r>
              <w:t>Booking</w:t>
            </w:r>
          </w:p>
        </w:tc>
        <w:tc>
          <w:tcPr>
            <w:tcW w:w="3000" w:type="dxa"/>
          </w:tcPr>
          <w:p w:rsidR="007004D4" w:rsidRDefault="00000000">
            <w:pPr>
              <w:spacing w:after="80" w:line="300" w:lineRule="auto"/>
            </w:pPr>
            <w:r>
              <w:t>Слоты, резерв времени, расчет урока</w:t>
            </w:r>
          </w:p>
        </w:tc>
        <w:tc>
          <w:tcPr>
            <w:tcW w:w="3000" w:type="dxa"/>
          </w:tcPr>
          <w:p w:rsidR="007004D4" w:rsidRDefault="00000000">
            <w:pPr>
              <w:spacing w:after="80" w:line="300" w:lineRule="auto"/>
            </w:pPr>
            <w:r>
              <w:t>Перевод интереса в коммерческую транзакцию</w:t>
            </w:r>
          </w:p>
        </w:tc>
      </w:tr>
      <w:tr w:rsidR="007004D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7004D4" w:rsidRDefault="00000000">
            <w:pPr>
              <w:spacing w:after="80" w:line="300" w:lineRule="auto"/>
            </w:pPr>
            <w:r>
              <w:t>Checkout и payment service</w:t>
            </w:r>
          </w:p>
        </w:tc>
        <w:tc>
          <w:tcPr>
            <w:tcW w:w="3000" w:type="dxa"/>
          </w:tcPr>
          <w:p w:rsidR="007004D4" w:rsidRDefault="00000000">
            <w:pPr>
              <w:spacing w:after="80" w:line="300" w:lineRule="auto"/>
            </w:pPr>
            <w:r>
              <w:t>Оплата уроков и пакетов, комиссия, эквайринг, статусы</w:t>
            </w:r>
          </w:p>
        </w:tc>
        <w:tc>
          <w:tcPr>
            <w:tcW w:w="3000" w:type="dxa"/>
          </w:tcPr>
          <w:p w:rsidR="007004D4" w:rsidRDefault="00000000">
            <w:pPr>
              <w:spacing w:after="80" w:line="300" w:lineRule="auto"/>
            </w:pPr>
            <w:r>
              <w:t>Монетизация и финансовый контроль</w:t>
            </w:r>
          </w:p>
        </w:tc>
      </w:tr>
      <w:tr w:rsidR="007004D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7004D4" w:rsidRDefault="00000000">
            <w:pPr>
              <w:spacing w:after="80" w:line="300" w:lineRule="auto"/>
            </w:pPr>
            <w:r>
              <w:t>Student wallet</w:t>
            </w:r>
          </w:p>
        </w:tc>
        <w:tc>
          <w:tcPr>
            <w:tcW w:w="3000" w:type="dxa"/>
          </w:tcPr>
          <w:p w:rsidR="007004D4" w:rsidRDefault="00000000">
            <w:pPr>
              <w:spacing w:after="80" w:line="300" w:lineRule="auto"/>
            </w:pPr>
            <w:r>
              <w:t>Внутренний баланс и ledger</w:t>
            </w:r>
          </w:p>
        </w:tc>
        <w:tc>
          <w:tcPr>
            <w:tcW w:w="3000" w:type="dxa"/>
          </w:tcPr>
          <w:p w:rsidR="007004D4" w:rsidRDefault="00000000">
            <w:pPr>
              <w:spacing w:after="80" w:line="300" w:lineRule="auto"/>
            </w:pPr>
            <w:r>
              <w:t>Снижение трения повторных оплат и удобство возвратов</w:t>
            </w:r>
          </w:p>
        </w:tc>
      </w:tr>
      <w:tr w:rsidR="007004D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7004D4" w:rsidRDefault="00000000">
            <w:pPr>
              <w:spacing w:after="80" w:line="300" w:lineRule="auto"/>
            </w:pPr>
            <w:r>
              <w:t>Chat</w:t>
            </w:r>
          </w:p>
        </w:tc>
        <w:tc>
          <w:tcPr>
            <w:tcW w:w="3000" w:type="dxa"/>
          </w:tcPr>
          <w:p w:rsidR="007004D4" w:rsidRDefault="00000000">
            <w:pPr>
              <w:spacing w:after="80" w:line="300" w:lineRule="auto"/>
            </w:pPr>
            <w:r>
              <w:t>Коммуникация, маскирование контактов и реквизитов</w:t>
            </w:r>
          </w:p>
        </w:tc>
        <w:tc>
          <w:tcPr>
            <w:tcW w:w="3000" w:type="dxa"/>
          </w:tcPr>
          <w:p w:rsidR="007004D4" w:rsidRDefault="00000000">
            <w:pPr>
              <w:spacing w:after="80" w:line="300" w:lineRule="auto"/>
            </w:pPr>
            <w:r>
              <w:t>Удержание выручки и безопасность клиентов</w:t>
            </w:r>
          </w:p>
        </w:tc>
      </w:tr>
      <w:tr w:rsidR="007004D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7004D4" w:rsidRDefault="00000000">
            <w:pPr>
              <w:spacing w:after="80" w:line="300" w:lineRule="auto"/>
            </w:pPr>
            <w:r>
              <w:t>Student goals + exam tracks</w:t>
            </w:r>
          </w:p>
        </w:tc>
        <w:tc>
          <w:tcPr>
            <w:tcW w:w="3000" w:type="dxa"/>
          </w:tcPr>
          <w:p w:rsidR="007004D4" w:rsidRDefault="00000000">
            <w:pPr>
              <w:spacing w:after="80" w:line="300" w:lineRule="auto"/>
            </w:pPr>
            <w:r>
              <w:t>Учебная цель и траектория подготовки</w:t>
            </w:r>
          </w:p>
        </w:tc>
        <w:tc>
          <w:tcPr>
            <w:tcW w:w="3000" w:type="dxa"/>
          </w:tcPr>
          <w:p w:rsidR="007004D4" w:rsidRDefault="00000000">
            <w:pPr>
              <w:spacing w:after="80" w:line="300" w:lineRule="auto"/>
            </w:pPr>
            <w:r>
              <w:t>Переход к модели результата, а не только сделки</w:t>
            </w:r>
          </w:p>
        </w:tc>
      </w:tr>
      <w:tr w:rsidR="007004D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7004D4" w:rsidRDefault="00000000">
            <w:pPr>
              <w:spacing w:after="80" w:line="300" w:lineRule="auto"/>
            </w:pPr>
            <w:r>
              <w:t>Diagnostics</w:t>
            </w:r>
          </w:p>
        </w:tc>
        <w:tc>
          <w:tcPr>
            <w:tcW w:w="3000" w:type="dxa"/>
          </w:tcPr>
          <w:p w:rsidR="007004D4" w:rsidRDefault="00000000">
            <w:pPr>
              <w:spacing w:after="80" w:line="300" w:lineRule="auto"/>
            </w:pPr>
            <w:r>
              <w:t>Стартовая оценка уровня и слабых тем</w:t>
            </w:r>
          </w:p>
        </w:tc>
        <w:tc>
          <w:tcPr>
            <w:tcW w:w="3000" w:type="dxa"/>
          </w:tcPr>
          <w:p w:rsidR="007004D4" w:rsidRDefault="00000000">
            <w:pPr>
              <w:spacing w:after="80" w:line="300" w:lineRule="auto"/>
            </w:pPr>
            <w:r>
              <w:t>Повышение конверсии, доверия и data capture</w:t>
            </w:r>
          </w:p>
        </w:tc>
      </w:tr>
      <w:tr w:rsidR="007004D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7004D4" w:rsidRDefault="00000000">
            <w:pPr>
              <w:spacing w:after="80" w:line="300" w:lineRule="auto"/>
            </w:pPr>
            <w:r>
              <w:t>Skill gaps + progress snapshots</w:t>
            </w:r>
          </w:p>
        </w:tc>
        <w:tc>
          <w:tcPr>
            <w:tcW w:w="3000" w:type="dxa"/>
          </w:tcPr>
          <w:p w:rsidR="007004D4" w:rsidRDefault="00000000">
            <w:pPr>
              <w:spacing w:after="80" w:line="300" w:lineRule="auto"/>
            </w:pPr>
            <w:r>
              <w:t>Фиксация пробелов и прогресса</w:t>
            </w:r>
          </w:p>
        </w:tc>
        <w:tc>
          <w:tcPr>
            <w:tcW w:w="3000" w:type="dxa"/>
          </w:tcPr>
          <w:p w:rsidR="007004D4" w:rsidRDefault="00000000">
            <w:pPr>
              <w:spacing w:after="80" w:line="300" w:lineRule="auto"/>
            </w:pPr>
            <w:r>
              <w:t>Retention, отчетность, база для AI</w:t>
            </w:r>
          </w:p>
        </w:tc>
      </w:tr>
      <w:tr w:rsidR="007004D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7004D4" w:rsidRDefault="00000000">
            <w:pPr>
              <w:spacing w:after="80" w:line="300" w:lineRule="auto"/>
            </w:pPr>
            <w:r>
              <w:t>Post-lesson reports</w:t>
            </w:r>
          </w:p>
        </w:tc>
        <w:tc>
          <w:tcPr>
            <w:tcW w:w="3000" w:type="dxa"/>
          </w:tcPr>
          <w:p w:rsidR="007004D4" w:rsidRDefault="00000000">
            <w:pPr>
              <w:spacing w:after="80" w:line="300" w:lineRule="auto"/>
            </w:pPr>
            <w:r>
              <w:t>Структурированные отчеты преподавателя</w:t>
            </w:r>
          </w:p>
        </w:tc>
        <w:tc>
          <w:tcPr>
            <w:tcW w:w="3000" w:type="dxa"/>
          </w:tcPr>
          <w:p w:rsidR="007004D4" w:rsidRDefault="00000000">
            <w:pPr>
              <w:spacing w:after="80" w:line="300" w:lineRule="auto"/>
            </w:pPr>
            <w:r>
              <w:t>Рост perceived value и подготовка повторных продаж</w:t>
            </w:r>
          </w:p>
        </w:tc>
      </w:tr>
      <w:tr w:rsidR="007004D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7004D4" w:rsidRDefault="00000000">
            <w:pPr>
              <w:spacing w:after="80" w:line="300" w:lineRule="auto"/>
            </w:pPr>
            <w:r>
              <w:t>Homework</w:t>
            </w:r>
          </w:p>
        </w:tc>
        <w:tc>
          <w:tcPr>
            <w:tcW w:w="3000" w:type="dxa"/>
          </w:tcPr>
          <w:p w:rsidR="007004D4" w:rsidRDefault="00000000">
            <w:pPr>
              <w:spacing w:after="80" w:line="300" w:lineRule="auto"/>
            </w:pPr>
            <w:r>
              <w:t>Задания между уроками</w:t>
            </w:r>
          </w:p>
        </w:tc>
        <w:tc>
          <w:tcPr>
            <w:tcW w:w="3000" w:type="dxa"/>
          </w:tcPr>
          <w:p w:rsidR="007004D4" w:rsidRDefault="00000000">
            <w:pPr>
              <w:spacing w:after="80" w:line="300" w:lineRule="auto"/>
            </w:pPr>
            <w:r>
              <w:t>Удержание и рост частоты контакта с платформой</w:t>
            </w:r>
          </w:p>
        </w:tc>
      </w:tr>
      <w:tr w:rsidR="007004D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7004D4" w:rsidRDefault="00000000">
            <w:pPr>
              <w:spacing w:after="80" w:line="300" w:lineRule="auto"/>
            </w:pPr>
            <w:r>
              <w:t>Admin / site-admin</w:t>
            </w:r>
          </w:p>
        </w:tc>
        <w:tc>
          <w:tcPr>
            <w:tcW w:w="3000" w:type="dxa"/>
          </w:tcPr>
          <w:p w:rsidR="007004D4" w:rsidRDefault="00000000">
            <w:pPr>
              <w:spacing w:after="80" w:line="300" w:lineRule="auto"/>
            </w:pPr>
            <w:r>
              <w:t>Модерация, транзакции, риск-профили, операции</w:t>
            </w:r>
          </w:p>
        </w:tc>
        <w:tc>
          <w:tcPr>
            <w:tcW w:w="3000" w:type="dxa"/>
          </w:tcPr>
          <w:p w:rsidR="007004D4" w:rsidRDefault="00000000">
            <w:pPr>
              <w:spacing w:after="80" w:line="300" w:lineRule="auto"/>
            </w:pPr>
            <w:r>
              <w:t>Операционная устойчивость и качество платформы</w:t>
            </w:r>
          </w:p>
        </w:tc>
      </w:tr>
    </w:tbl>
    <w:p w:rsidR="007004D4" w:rsidRDefault="00000000">
      <w:pPr>
        <w:spacing w:after="180"/>
        <w:jc w:val="left"/>
      </w:pPr>
      <w:r>
        <w:rPr>
          <w:b/>
        </w:rPr>
        <w:t>24. Приложение: документальная база анализа</w:t>
      </w:r>
    </w:p>
    <w:p w:rsidR="007004D4" w:rsidRDefault="00000000">
      <w:r>
        <w:lastRenderedPageBreak/>
        <w:t>В ходе подготовки бизнес-плана были проанализированы ключевые файлы проекта, включая продуктовую документацию, маршруты, модели, сервисы, панели, миграции и feature-тесты. К числу основных оснований относятся: roadmap на 90 дней, маршруты публичного и операционного слоя, сервисы BookingService, PaymentService, ChatService, DiagnosticService, HomeworkService, PostLessonReportService, StudentGoalService, модели User, TutorProfile, Lesson и связанные сущности, провайдеры панелей Filament, а также тесты публичных страниц, каталога, чата, оплат, диагностики, домашних заданий, отчетов и dashboard-прогресса.</w:t>
      </w:r>
    </w:p>
    <w:sectPr w:rsidR="007004D4">
      <w:pgSz w:w="11906" w:h="16838"/>
      <w:pgMar w:top="1134" w:right="1134" w:bottom="1134" w:left="1134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4D4"/>
    <w:rsid w:val="00063448"/>
    <w:rsid w:val="007004D4"/>
    <w:rsid w:val="00815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87A89ECA-ACCD-1448-BB88-7C5FD2B16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BY" w:eastAsia="ru-RU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33</Pages>
  <Words>6910</Words>
  <Characters>39392</Characters>
  <Application>Microsoft Office Word</Application>
  <DocSecurity>0</DocSecurity>
  <Lines>328</Lines>
  <Paragraphs>92</Paragraphs>
  <ScaleCrop>false</ScaleCrop>
  <Company/>
  <LinksUpToDate>false</LinksUpToDate>
  <CharactersWithSpaces>46210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Sergei</cp:lastModifiedBy>
  <cp:revision>1</cp:revision>
  <dcterms:created xsi:type="dcterms:W3CDTF">2026-03-29T09:08:00Z</dcterms:created>
  <dcterms:modified xsi:type="dcterms:W3CDTF">2026-03-29T09:09:00Z</dcterms:modified>
</cp:coreProperties>
</file>