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1"/>
        <w:tblpPr w:leftFromText="180" w:rightFromText="180" w:vertAnchor="page" w:horzAnchor="margin" w:tblpY="4981"/>
        <w:tblW w:w="9725" w:type="dxa"/>
        <w:tblLook w:val="04A0"/>
      </w:tblPr>
      <w:tblGrid>
        <w:gridCol w:w="1359"/>
        <w:gridCol w:w="1553"/>
        <w:gridCol w:w="1315"/>
        <w:gridCol w:w="1314"/>
        <w:gridCol w:w="1341"/>
        <w:gridCol w:w="1337"/>
        <w:gridCol w:w="1506"/>
      </w:tblGrid>
      <w:tr w:rsidR="00DB7C00" w:rsidTr="00E961E9">
        <w:trPr>
          <w:cnfStyle w:val="100000000000"/>
          <w:trHeight w:val="644"/>
        </w:trPr>
        <w:tc>
          <w:tcPr>
            <w:cnfStyle w:val="001000000000"/>
            <w:tcW w:w="1359" w:type="dxa"/>
            <w:vMerge w:val="restart"/>
          </w:tcPr>
          <w:p w:rsidR="00DB7C00" w:rsidRDefault="00DB7C00" w:rsidP="00E961E9">
            <w:pPr>
              <w:jc w:val="center"/>
            </w:pPr>
            <w:r>
              <w:t>Number</w:t>
            </w:r>
          </w:p>
        </w:tc>
        <w:tc>
          <w:tcPr>
            <w:tcW w:w="1553" w:type="dxa"/>
            <w:vMerge w:val="restart"/>
          </w:tcPr>
          <w:p w:rsidR="00DB7C00" w:rsidRDefault="00DB7C00" w:rsidP="00E961E9">
            <w:pPr>
              <w:jc w:val="center"/>
              <w:cnfStyle w:val="100000000000"/>
            </w:pPr>
            <w:r>
              <w:t>Acceptance Requirement</w:t>
            </w:r>
          </w:p>
        </w:tc>
        <w:tc>
          <w:tcPr>
            <w:tcW w:w="2629" w:type="dxa"/>
            <w:gridSpan w:val="2"/>
          </w:tcPr>
          <w:p w:rsidR="00DB7C00" w:rsidRDefault="00DB7C00" w:rsidP="00E961E9">
            <w:pPr>
              <w:jc w:val="center"/>
              <w:cnfStyle w:val="100000000000"/>
            </w:pPr>
            <w:r>
              <w:t>Critical</w:t>
            </w:r>
          </w:p>
        </w:tc>
        <w:tc>
          <w:tcPr>
            <w:tcW w:w="2678" w:type="dxa"/>
            <w:gridSpan w:val="2"/>
          </w:tcPr>
          <w:p w:rsidR="00DB7C00" w:rsidRDefault="00DB7C00" w:rsidP="00E961E9">
            <w:pPr>
              <w:jc w:val="center"/>
              <w:cnfStyle w:val="100000000000"/>
            </w:pPr>
            <w:r>
              <w:t>Test Result</w:t>
            </w:r>
          </w:p>
        </w:tc>
        <w:tc>
          <w:tcPr>
            <w:tcW w:w="1506" w:type="dxa"/>
            <w:vMerge w:val="restart"/>
          </w:tcPr>
          <w:p w:rsidR="00DB7C00" w:rsidRDefault="00DB7C00" w:rsidP="00E961E9">
            <w:pPr>
              <w:cnfStyle w:val="100000000000"/>
            </w:pPr>
            <w:r>
              <w:t>Comments</w:t>
            </w:r>
          </w:p>
        </w:tc>
      </w:tr>
      <w:tr w:rsidR="00DB7C00" w:rsidTr="00E961E9">
        <w:trPr>
          <w:cnfStyle w:val="000000100000"/>
          <w:trHeight w:val="343"/>
        </w:trPr>
        <w:tc>
          <w:tcPr>
            <w:cnfStyle w:val="001000000000"/>
            <w:tcW w:w="1359" w:type="dxa"/>
            <w:vMerge/>
          </w:tcPr>
          <w:p w:rsidR="00DB7C00" w:rsidRDefault="00DB7C00" w:rsidP="00E961E9"/>
        </w:tc>
        <w:tc>
          <w:tcPr>
            <w:tcW w:w="1553" w:type="dxa"/>
            <w:vMerge/>
          </w:tcPr>
          <w:p w:rsidR="00DB7C00" w:rsidRDefault="00DB7C00" w:rsidP="00E961E9">
            <w:pPr>
              <w:cnfStyle w:val="000000100000"/>
            </w:pPr>
          </w:p>
        </w:tc>
        <w:tc>
          <w:tcPr>
            <w:tcW w:w="1315" w:type="dxa"/>
          </w:tcPr>
          <w:p w:rsidR="00DB7C00" w:rsidRPr="00D91459" w:rsidRDefault="00DB7C00" w:rsidP="00E961E9">
            <w:pPr>
              <w:jc w:val="center"/>
              <w:cnfStyle w:val="000000100000"/>
              <w:rPr>
                <w:b/>
              </w:rPr>
            </w:pPr>
            <w:r w:rsidRPr="00D91459">
              <w:rPr>
                <w:b/>
              </w:rPr>
              <w:t>YES</w:t>
            </w:r>
          </w:p>
        </w:tc>
        <w:tc>
          <w:tcPr>
            <w:tcW w:w="1314" w:type="dxa"/>
          </w:tcPr>
          <w:p w:rsidR="00DB7C00" w:rsidRPr="00D91459" w:rsidRDefault="00DB7C00" w:rsidP="00E961E9">
            <w:pPr>
              <w:jc w:val="center"/>
              <w:cnfStyle w:val="000000100000"/>
              <w:rPr>
                <w:b/>
              </w:rPr>
            </w:pPr>
            <w:r w:rsidRPr="00D91459">
              <w:rPr>
                <w:b/>
              </w:rPr>
              <w:t>NO</w:t>
            </w:r>
          </w:p>
        </w:tc>
        <w:tc>
          <w:tcPr>
            <w:tcW w:w="1341" w:type="dxa"/>
          </w:tcPr>
          <w:p w:rsidR="00DB7C00" w:rsidRPr="00D91459" w:rsidRDefault="00DB7C00" w:rsidP="00E961E9">
            <w:pPr>
              <w:jc w:val="center"/>
              <w:cnfStyle w:val="000000100000"/>
              <w:rPr>
                <w:b/>
              </w:rPr>
            </w:pPr>
            <w:r w:rsidRPr="00D91459">
              <w:rPr>
                <w:b/>
              </w:rPr>
              <w:t>Accept</w:t>
            </w:r>
          </w:p>
        </w:tc>
        <w:tc>
          <w:tcPr>
            <w:tcW w:w="1337" w:type="dxa"/>
          </w:tcPr>
          <w:p w:rsidR="00DB7C00" w:rsidRPr="00D91459" w:rsidRDefault="00DB7C00" w:rsidP="00E961E9">
            <w:pPr>
              <w:jc w:val="center"/>
              <w:cnfStyle w:val="000000100000"/>
              <w:rPr>
                <w:b/>
              </w:rPr>
            </w:pPr>
            <w:r w:rsidRPr="00D91459">
              <w:rPr>
                <w:b/>
              </w:rPr>
              <w:t>Reject</w:t>
            </w:r>
          </w:p>
        </w:tc>
        <w:tc>
          <w:tcPr>
            <w:tcW w:w="1506" w:type="dxa"/>
            <w:vMerge/>
          </w:tcPr>
          <w:p w:rsidR="00DB7C00" w:rsidRDefault="00DB7C00" w:rsidP="00E961E9">
            <w:pPr>
              <w:cnfStyle w:val="000000100000"/>
            </w:pPr>
          </w:p>
        </w:tc>
      </w:tr>
      <w:tr w:rsidR="00D91459" w:rsidTr="00E961E9">
        <w:trPr>
          <w:cnfStyle w:val="000000010000"/>
          <w:trHeight w:val="644"/>
        </w:trPr>
        <w:tc>
          <w:tcPr>
            <w:cnfStyle w:val="001000000000"/>
            <w:tcW w:w="1359" w:type="dxa"/>
          </w:tcPr>
          <w:p w:rsidR="00D91459" w:rsidRDefault="00DB7C00" w:rsidP="00E961E9">
            <w:r>
              <w:t xml:space="preserve">1 </w:t>
            </w:r>
          </w:p>
        </w:tc>
        <w:tc>
          <w:tcPr>
            <w:tcW w:w="1553" w:type="dxa"/>
          </w:tcPr>
          <w:p w:rsidR="00D91459" w:rsidRDefault="00DB7C00" w:rsidP="00E961E9">
            <w:pPr>
              <w:cnfStyle w:val="000000010000"/>
            </w:pPr>
            <w:r>
              <w:t>Game does not pay out at correct level</w:t>
            </w:r>
          </w:p>
        </w:tc>
        <w:tc>
          <w:tcPr>
            <w:tcW w:w="1315" w:type="dxa"/>
          </w:tcPr>
          <w:p w:rsidR="00D91459" w:rsidRDefault="00DB7C00" w:rsidP="00E961E9">
            <w:pPr>
              <w:jc w:val="center"/>
              <w:cnfStyle w:val="000000010000"/>
            </w:pPr>
            <w:r>
              <w:sym w:font="Wingdings" w:char="F0FC"/>
            </w:r>
          </w:p>
        </w:tc>
        <w:tc>
          <w:tcPr>
            <w:tcW w:w="1314" w:type="dxa"/>
          </w:tcPr>
          <w:p w:rsidR="00D91459" w:rsidRDefault="00D91459" w:rsidP="00E961E9">
            <w:pPr>
              <w:jc w:val="center"/>
              <w:cnfStyle w:val="000000010000"/>
            </w:pPr>
          </w:p>
        </w:tc>
        <w:tc>
          <w:tcPr>
            <w:tcW w:w="1341" w:type="dxa"/>
          </w:tcPr>
          <w:p w:rsidR="00D91459" w:rsidRDefault="00D91459" w:rsidP="00E961E9">
            <w:pPr>
              <w:cnfStyle w:val="000000010000"/>
            </w:pPr>
          </w:p>
        </w:tc>
        <w:tc>
          <w:tcPr>
            <w:tcW w:w="1337" w:type="dxa"/>
          </w:tcPr>
          <w:p w:rsidR="00D91459" w:rsidRDefault="00D91459" w:rsidP="00E961E9">
            <w:pPr>
              <w:cnfStyle w:val="000000010000"/>
            </w:pPr>
          </w:p>
        </w:tc>
        <w:tc>
          <w:tcPr>
            <w:tcW w:w="1506" w:type="dxa"/>
          </w:tcPr>
          <w:p w:rsidR="00D91459" w:rsidRDefault="007C3CBF" w:rsidP="00E961E9">
            <w:pPr>
              <w:cnfStyle w:val="000000010000"/>
            </w:pPr>
            <w:r>
              <w:t>Balance does not increase when player wins.</w:t>
            </w:r>
          </w:p>
        </w:tc>
      </w:tr>
      <w:tr w:rsidR="007C3CBF" w:rsidTr="00E961E9">
        <w:trPr>
          <w:cnfStyle w:val="000000100000"/>
          <w:trHeight w:val="644"/>
        </w:trPr>
        <w:tc>
          <w:tcPr>
            <w:cnfStyle w:val="001000000000"/>
            <w:tcW w:w="1359" w:type="dxa"/>
          </w:tcPr>
          <w:p w:rsidR="00DB7C00" w:rsidRDefault="00DB7C00" w:rsidP="00E961E9">
            <w:r>
              <w:t>2</w:t>
            </w:r>
          </w:p>
        </w:tc>
        <w:tc>
          <w:tcPr>
            <w:tcW w:w="1553" w:type="dxa"/>
          </w:tcPr>
          <w:p w:rsidR="00DB7C00" w:rsidRDefault="00DB7C00" w:rsidP="00E961E9">
            <w:pPr>
              <w:cnfStyle w:val="000000100000"/>
            </w:pPr>
            <w:r>
              <w:t>Player cannot reach betting limit</w:t>
            </w:r>
          </w:p>
        </w:tc>
        <w:tc>
          <w:tcPr>
            <w:tcW w:w="1315" w:type="dxa"/>
          </w:tcPr>
          <w:p w:rsidR="00DB7C00" w:rsidRDefault="00DB7C00" w:rsidP="00E961E9">
            <w:pPr>
              <w:jc w:val="center"/>
              <w:cnfStyle w:val="000000100000"/>
            </w:pPr>
            <w:r>
              <w:sym w:font="Wingdings" w:char="F0FC"/>
            </w:r>
          </w:p>
        </w:tc>
        <w:tc>
          <w:tcPr>
            <w:tcW w:w="1314" w:type="dxa"/>
          </w:tcPr>
          <w:p w:rsidR="00DB7C00" w:rsidRDefault="00DB7C00" w:rsidP="00E961E9">
            <w:pPr>
              <w:jc w:val="center"/>
              <w:cnfStyle w:val="000000100000"/>
            </w:pPr>
          </w:p>
        </w:tc>
        <w:tc>
          <w:tcPr>
            <w:tcW w:w="1341" w:type="dxa"/>
          </w:tcPr>
          <w:p w:rsidR="00DB7C00" w:rsidRDefault="00DB7C00" w:rsidP="00E961E9">
            <w:pPr>
              <w:cnfStyle w:val="000000100000"/>
            </w:pPr>
          </w:p>
        </w:tc>
        <w:tc>
          <w:tcPr>
            <w:tcW w:w="1337" w:type="dxa"/>
          </w:tcPr>
          <w:p w:rsidR="00DB7C00" w:rsidRDefault="00DB7C00" w:rsidP="00E961E9">
            <w:pPr>
              <w:cnfStyle w:val="000000100000"/>
            </w:pPr>
          </w:p>
        </w:tc>
        <w:tc>
          <w:tcPr>
            <w:tcW w:w="1506" w:type="dxa"/>
          </w:tcPr>
          <w:p w:rsidR="00DB7C00" w:rsidRDefault="007C3CBF" w:rsidP="00E961E9">
            <w:pPr>
              <w:cnfStyle w:val="000000100000"/>
            </w:pPr>
            <w:r>
              <w:t>Game ends while player still has 5 (dollars) remaining</w:t>
            </w:r>
          </w:p>
        </w:tc>
      </w:tr>
      <w:tr w:rsidR="007C3CBF" w:rsidTr="00E961E9">
        <w:trPr>
          <w:cnfStyle w:val="000000010000"/>
          <w:trHeight w:val="644"/>
        </w:trPr>
        <w:tc>
          <w:tcPr>
            <w:cnfStyle w:val="001000000000"/>
            <w:tcW w:w="1359" w:type="dxa"/>
          </w:tcPr>
          <w:p w:rsidR="00DB7C00" w:rsidRDefault="00DB7C00" w:rsidP="00E961E9">
            <w:r>
              <w:t>3</w:t>
            </w:r>
          </w:p>
        </w:tc>
        <w:tc>
          <w:tcPr>
            <w:tcW w:w="1553" w:type="dxa"/>
          </w:tcPr>
          <w:p w:rsidR="00DB7C00" w:rsidRDefault="00DB7C00" w:rsidP="00E961E9">
            <w:pPr>
              <w:cnfStyle w:val="000000010000"/>
            </w:pPr>
            <w:r>
              <w:t>Odds in the game does not appear to be correct</w:t>
            </w:r>
          </w:p>
        </w:tc>
        <w:tc>
          <w:tcPr>
            <w:tcW w:w="1315" w:type="dxa"/>
          </w:tcPr>
          <w:p w:rsidR="00DB7C00" w:rsidRDefault="00DB7C00" w:rsidP="00E961E9">
            <w:pPr>
              <w:jc w:val="center"/>
              <w:cnfStyle w:val="000000010000"/>
            </w:pPr>
            <w:r>
              <w:sym w:font="Wingdings" w:char="F0FC"/>
            </w:r>
          </w:p>
        </w:tc>
        <w:tc>
          <w:tcPr>
            <w:tcW w:w="1314" w:type="dxa"/>
          </w:tcPr>
          <w:p w:rsidR="00DB7C00" w:rsidRDefault="00DB7C00" w:rsidP="00E961E9">
            <w:pPr>
              <w:jc w:val="center"/>
              <w:cnfStyle w:val="000000010000"/>
            </w:pPr>
          </w:p>
        </w:tc>
        <w:tc>
          <w:tcPr>
            <w:tcW w:w="1341" w:type="dxa"/>
          </w:tcPr>
          <w:p w:rsidR="00DB7C00" w:rsidRDefault="00DB7C00" w:rsidP="00E961E9">
            <w:pPr>
              <w:cnfStyle w:val="000000010000"/>
            </w:pPr>
          </w:p>
        </w:tc>
        <w:tc>
          <w:tcPr>
            <w:tcW w:w="1337" w:type="dxa"/>
          </w:tcPr>
          <w:p w:rsidR="00DB7C00" w:rsidRDefault="00DB7C00" w:rsidP="00E961E9">
            <w:pPr>
              <w:cnfStyle w:val="000000010000"/>
            </w:pPr>
          </w:p>
        </w:tc>
        <w:tc>
          <w:tcPr>
            <w:tcW w:w="1506" w:type="dxa"/>
          </w:tcPr>
          <w:p w:rsidR="00DB7C00" w:rsidRDefault="007C3CBF" w:rsidP="00E961E9">
            <w:pPr>
              <w:cnfStyle w:val="000000010000"/>
            </w:pPr>
            <w:r>
              <w:t>The win ratio should be approximately 0.42</w:t>
            </w:r>
          </w:p>
        </w:tc>
      </w:tr>
    </w:tbl>
    <w:p w:rsidR="00444C35" w:rsidRDefault="007C3CBF" w:rsidP="00444C35">
      <w:pPr>
        <w:ind w:left="720" w:firstLine="720"/>
        <w:rPr>
          <w:b/>
          <w:sz w:val="28"/>
          <w:szCs w:val="28"/>
        </w:rPr>
      </w:pPr>
      <w:r w:rsidRPr="00E961E9">
        <w:rPr>
          <w:b/>
          <w:sz w:val="28"/>
          <w:szCs w:val="28"/>
        </w:rPr>
        <w:t>Prof</w:t>
      </w:r>
      <w:r w:rsidR="00444C35">
        <w:rPr>
          <w:b/>
          <w:sz w:val="28"/>
          <w:szCs w:val="28"/>
        </w:rPr>
        <w:t xml:space="preserve">essional Programming Practice </w:t>
      </w:r>
    </w:p>
    <w:p w:rsidR="00B36C61" w:rsidRPr="00E961E9" w:rsidRDefault="00444C35" w:rsidP="00444C35">
      <w:pPr>
        <w:ind w:left="144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ITC 515 - Assignment 4</w:t>
      </w:r>
    </w:p>
    <w:p w:rsidR="00025372" w:rsidRPr="00FE6CF7" w:rsidRDefault="00025372" w:rsidP="00025372">
      <w:pPr>
        <w:pStyle w:val="Body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Roshan Basnet - 11620446</w:t>
      </w:r>
    </w:p>
    <w:p w:rsidR="00E961E9" w:rsidRDefault="00E961E9"/>
    <w:p w:rsidR="00025372" w:rsidRPr="00717458" w:rsidRDefault="00025372" w:rsidP="00025372">
      <w:pPr>
        <w:rPr>
          <w:rFonts w:ascii="Helvetica Neue" w:hAnsi="Helvetica Neue"/>
          <w:b/>
          <w:sz w:val="28"/>
          <w:szCs w:val="28"/>
        </w:rPr>
      </w:pPr>
      <w:r w:rsidRPr="00717458">
        <w:rPr>
          <w:rFonts w:ascii="Helvetica Neue" w:hAnsi="Helvetica Neue"/>
          <w:b/>
          <w:sz w:val="28"/>
          <w:szCs w:val="28"/>
        </w:rPr>
        <w:t xml:space="preserve">Crown and Anchor Game – User Acceptance Test Plan </w:t>
      </w:r>
    </w:p>
    <w:p w:rsidR="00025372" w:rsidRPr="00A755F0" w:rsidRDefault="00025372" w:rsidP="00025372">
      <w:pPr>
        <w:rPr>
          <w:rFonts w:ascii="Helvetica Neue" w:hAnsi="Helvetica Neue"/>
          <w:b/>
          <w:sz w:val="28"/>
          <w:szCs w:val="28"/>
        </w:rPr>
      </w:pPr>
      <w:r w:rsidRPr="00717458">
        <w:rPr>
          <w:rFonts w:ascii="Helvetica Neue" w:hAnsi="Helvetica Neue"/>
          <w:b/>
          <w:sz w:val="28"/>
          <w:szCs w:val="28"/>
        </w:rPr>
        <w:t>Version 2.0</w:t>
      </w:r>
    </w:p>
    <w:p w:rsidR="00025372" w:rsidRPr="00025372" w:rsidRDefault="00025372">
      <w:pPr>
        <w:rPr>
          <w:b/>
        </w:rPr>
      </w:pPr>
    </w:p>
    <w:sectPr w:rsidR="00025372" w:rsidRPr="00025372" w:rsidSect="00CE5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1459"/>
    <w:rsid w:val="00025372"/>
    <w:rsid w:val="003B48FB"/>
    <w:rsid w:val="00444C35"/>
    <w:rsid w:val="007C3CBF"/>
    <w:rsid w:val="00B36C61"/>
    <w:rsid w:val="00CE5225"/>
    <w:rsid w:val="00D91459"/>
    <w:rsid w:val="00DB7C00"/>
    <w:rsid w:val="00E96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14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D914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D914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DB7C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C00"/>
    <w:rPr>
      <w:rFonts w:ascii="Tahoma" w:hAnsi="Tahoma" w:cs="Tahoma"/>
      <w:sz w:val="16"/>
      <w:szCs w:val="16"/>
    </w:rPr>
  </w:style>
  <w:style w:type="paragraph" w:customStyle="1" w:styleId="Body">
    <w:name w:val="Body"/>
    <w:rsid w:val="0002537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1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D9145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D9145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DB7C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C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A5F015D-C186-4A7B-80A0-963FE9C72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Van Cuong</dc:creator>
  <cp:lastModifiedBy>roshan roshan</cp:lastModifiedBy>
  <cp:revision>10</cp:revision>
  <dcterms:created xsi:type="dcterms:W3CDTF">2017-10-03T00:53:00Z</dcterms:created>
  <dcterms:modified xsi:type="dcterms:W3CDTF">2017-10-14T10:09:00Z</dcterms:modified>
</cp:coreProperties>
</file>