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BF59" w14:textId="1489FC32" w:rsidR="002B24D0" w:rsidRPr="00B94A4F" w:rsidRDefault="002B24D0" w:rsidP="002B24D0">
      <w:pPr>
        <w:rPr>
          <w:color w:val="002060"/>
          <w:sz w:val="28"/>
          <w:szCs w:val="28"/>
        </w:rPr>
      </w:pPr>
      <w:r w:rsidRPr="00B94A4F">
        <w:rPr>
          <w:b/>
          <w:bCs/>
          <w:color w:val="002060"/>
          <w:spacing w:val="40"/>
          <w:sz w:val="28"/>
          <w:szCs w:val="28"/>
        </w:rPr>
        <w:t>BRIAN ALEXANDER</w:t>
      </w:r>
    </w:p>
    <w:p w14:paraId="40818832" w14:textId="16C50A4A" w:rsidR="00B94A4F" w:rsidRDefault="00BA30B0" w:rsidP="00BA30B0">
      <w:pPr>
        <w:rPr>
          <w:rFonts w:eastAsia="Times New Roman"/>
          <w:color w:val="000000"/>
          <w:sz w:val="22"/>
          <w:szCs w:val="22"/>
        </w:rPr>
      </w:pPr>
      <w:r w:rsidRPr="00BA30B0">
        <w:rPr>
          <w:rFonts w:eastAsia="Times New Roman"/>
          <w:color w:val="000000"/>
          <w:sz w:val="22"/>
          <w:szCs w:val="22"/>
        </w:rPr>
        <w:t>West Hollywood, CA</w:t>
      </w:r>
      <w:r w:rsidR="00B94A4F">
        <w:rPr>
          <w:rFonts w:eastAsia="Times New Roman"/>
          <w:color w:val="000000"/>
          <w:sz w:val="22"/>
          <w:szCs w:val="22"/>
        </w:rPr>
        <w:t xml:space="preserve"> | </w:t>
      </w:r>
      <w:r w:rsidRPr="00BA30B0">
        <w:rPr>
          <w:rFonts w:eastAsia="Times New Roman"/>
          <w:color w:val="000000"/>
          <w:sz w:val="22"/>
          <w:szCs w:val="22"/>
        </w:rPr>
        <w:t>310-890-9435</w:t>
      </w:r>
    </w:p>
    <w:p w14:paraId="38F1CB0A" w14:textId="77777777" w:rsidR="00455F1A" w:rsidRDefault="00B94A4F" w:rsidP="00BA30B0">
      <w:pPr>
        <w:rPr>
          <w:rFonts w:eastAsia="Times New Roman"/>
          <w:sz w:val="22"/>
          <w:szCs w:val="22"/>
        </w:rPr>
      </w:pPr>
      <w:hyperlink r:id="rId7" w:history="1">
        <w:r w:rsidRPr="00E32EB8">
          <w:rPr>
            <w:rStyle w:val="Hyperlink"/>
            <w:rFonts w:eastAsia="Times New Roman"/>
            <w:sz w:val="22"/>
            <w:szCs w:val="22"/>
          </w:rPr>
          <w:t>briankendallalexander@outlook.com</w:t>
        </w:r>
      </w:hyperlink>
      <w:r>
        <w:rPr>
          <w:rFonts w:eastAsia="Times New Roman"/>
          <w:sz w:val="22"/>
          <w:szCs w:val="22"/>
        </w:rPr>
        <w:t xml:space="preserve"> </w:t>
      </w:r>
    </w:p>
    <w:p w14:paraId="5EBF3A3F" w14:textId="09C7BC58" w:rsidR="00B94A4F" w:rsidRPr="00455F1A" w:rsidRDefault="00455F1A" w:rsidP="00BA30B0">
      <w:pPr>
        <w:rPr>
          <w:rFonts w:eastAsia="Times New Roman"/>
          <w:sz w:val="22"/>
          <w:szCs w:val="22"/>
        </w:rPr>
      </w:pPr>
      <w:hyperlink r:id="rId8" w:history="1">
        <w:r>
          <w:rPr>
            <w:rStyle w:val="Hyperlink"/>
            <w:rFonts w:eastAsia="Times New Roman"/>
            <w:sz w:val="22"/>
            <w:szCs w:val="22"/>
          </w:rPr>
          <w:t>Website</w:t>
        </w:r>
      </w:hyperlink>
      <w:r>
        <w:rPr>
          <w:rFonts w:eastAsia="Times New Roman"/>
          <w:sz w:val="22"/>
          <w:szCs w:val="22"/>
        </w:rPr>
        <w:t xml:space="preserve"> | </w:t>
      </w:r>
      <w:hyperlink r:id="rId9" w:history="1">
        <w:r>
          <w:rPr>
            <w:rStyle w:val="Hyperlink"/>
            <w:rFonts w:eastAsia="Times New Roman"/>
            <w:sz w:val="22"/>
            <w:szCs w:val="22"/>
          </w:rPr>
          <w:t>LinkedIn</w:t>
        </w:r>
      </w:hyperlink>
    </w:p>
    <w:p w14:paraId="627B23A6" w14:textId="77777777" w:rsidR="00BA30B0" w:rsidRPr="00BA30B0" w:rsidRDefault="00BA30B0" w:rsidP="00D04082">
      <w:pPr>
        <w:rPr>
          <w:b/>
          <w:bCs/>
          <w:color w:val="1B4F72"/>
          <w:spacing w:val="40"/>
          <w:sz w:val="22"/>
          <w:szCs w:val="22"/>
          <w:u w:val="single"/>
        </w:rPr>
      </w:pPr>
    </w:p>
    <w:p w14:paraId="107D9E99" w14:textId="77777777" w:rsidR="00D41AFE" w:rsidRDefault="00000000" w:rsidP="00D04082">
      <w:pPr>
        <w:rPr>
          <w:b/>
          <w:bCs/>
          <w:color w:val="1B4F72"/>
          <w:spacing w:val="40"/>
          <w:sz w:val="20"/>
          <w:szCs w:val="20"/>
          <w:u w:val="single"/>
        </w:rPr>
      </w:pPr>
      <w:r w:rsidRPr="002B24D0">
        <w:rPr>
          <w:b/>
          <w:bCs/>
          <w:color w:val="1B4F72"/>
          <w:spacing w:val="40"/>
          <w:sz w:val="20"/>
          <w:szCs w:val="20"/>
          <w:u w:val="single"/>
        </w:rPr>
        <w:t>PROFESSIONAL SUMMARY</w:t>
      </w:r>
    </w:p>
    <w:p w14:paraId="2B0C69E6" w14:textId="70659C7D" w:rsidR="00CC13AA" w:rsidRPr="002B24D0" w:rsidRDefault="00BA30B0" w:rsidP="00BA30B0">
      <w:pPr>
        <w:jc w:val="both"/>
        <w:rPr>
          <w:color w:val="0D1B2A"/>
          <w:sz w:val="20"/>
          <w:szCs w:val="20"/>
        </w:rPr>
      </w:pPr>
      <w:r w:rsidRPr="002B24D0">
        <w:rPr>
          <w:color w:val="0D1B2A"/>
          <w:sz w:val="20"/>
          <w:szCs w:val="20"/>
        </w:rPr>
        <w:t xml:space="preserve">Senior entertainment </w:t>
      </w:r>
      <w:r w:rsidR="00825261">
        <w:rPr>
          <w:color w:val="0D1B2A"/>
          <w:sz w:val="20"/>
          <w:szCs w:val="20"/>
        </w:rPr>
        <w:t xml:space="preserve">legal </w:t>
      </w:r>
      <w:r w:rsidRPr="002B24D0">
        <w:rPr>
          <w:color w:val="0D1B2A"/>
          <w:sz w:val="20"/>
          <w:szCs w:val="20"/>
        </w:rPr>
        <w:t xml:space="preserve">executive with 20+ years of experience operating at the intersection of content, dealmaking, and enterprise execution across film, television, and multi-platform media. Proven leader in building and scaling content businesses within complex organizations, driving cross-functional alignment across development, production, finance, and distribution. Proven operator and trusted C-suite advisor who owns every stage of the content lifecycle while structuring and closing high-value, multi-party agreements; designing and managing greenlight approval workflows; and leading alignment across all corporate stakeholders. Deep command of deal architecture across </w:t>
      </w:r>
      <w:r w:rsidR="00825261">
        <w:rPr>
          <w:color w:val="0D1B2A"/>
          <w:sz w:val="20"/>
          <w:szCs w:val="20"/>
        </w:rPr>
        <w:t xml:space="preserve">rights-holders, </w:t>
      </w:r>
      <w:r w:rsidRPr="002B24D0">
        <w:rPr>
          <w:color w:val="0D1B2A"/>
          <w:sz w:val="20"/>
          <w:szCs w:val="20"/>
        </w:rPr>
        <w:t>studios, global streamers, networks, and producers. Track record of driving deal velocity while maintaining rigorous risk discipline. Known for bringing structure without bureaucracy and enabling creative teams to operate with both discipline and agility. Admitted to the California State Bar.</w:t>
      </w:r>
    </w:p>
    <w:p w14:paraId="45BEF93B" w14:textId="77777777" w:rsidR="00D04082" w:rsidRPr="002B24D0" w:rsidRDefault="00D04082" w:rsidP="00BA30B0">
      <w:pPr>
        <w:jc w:val="both"/>
        <w:rPr>
          <w:sz w:val="20"/>
          <w:szCs w:val="20"/>
        </w:rPr>
      </w:pPr>
    </w:p>
    <w:p w14:paraId="4B59F79C" w14:textId="72B57652" w:rsidR="00CC13AA" w:rsidRPr="002B24D0" w:rsidRDefault="00000000" w:rsidP="00D04082">
      <w:pPr>
        <w:rPr>
          <w:sz w:val="20"/>
          <w:szCs w:val="20"/>
          <w:u w:val="single"/>
        </w:rPr>
      </w:pPr>
      <w:r w:rsidRPr="002B24D0">
        <w:rPr>
          <w:b/>
          <w:bCs/>
          <w:color w:val="1B4F72"/>
          <w:spacing w:val="40"/>
          <w:sz w:val="20"/>
          <w:szCs w:val="20"/>
          <w:u w:val="single"/>
        </w:rPr>
        <w:t>CORE COMPETENCIE</w:t>
      </w:r>
      <w:r w:rsidR="00D04082" w:rsidRPr="002B24D0">
        <w:rPr>
          <w:b/>
          <w:bCs/>
          <w:color w:val="1B4F72"/>
          <w:spacing w:val="40"/>
          <w:sz w:val="20"/>
          <w:szCs w:val="20"/>
          <w:u w:val="single"/>
        </w:rPr>
        <w:t>S</w:t>
      </w:r>
    </w:p>
    <w:p w14:paraId="3576392D" w14:textId="6C466F1F" w:rsidR="00CC13AA" w:rsidRPr="002B24D0" w:rsidRDefault="00000000" w:rsidP="00BA30B0">
      <w:pPr>
        <w:jc w:val="both"/>
        <w:rPr>
          <w:color w:val="444444"/>
          <w:sz w:val="20"/>
          <w:szCs w:val="20"/>
        </w:rPr>
      </w:pPr>
      <w:r w:rsidRPr="002B24D0">
        <w:rPr>
          <w:color w:val="444444"/>
          <w:sz w:val="20"/>
          <w:szCs w:val="20"/>
        </w:rPr>
        <w:t xml:space="preserve">Deal Structuring, Negotiation &amp; Legal Drafting  •  </w:t>
      </w:r>
      <w:r w:rsidR="00825261">
        <w:rPr>
          <w:color w:val="444444"/>
          <w:sz w:val="20"/>
          <w:szCs w:val="20"/>
        </w:rPr>
        <w:t xml:space="preserve">Rights, </w:t>
      </w:r>
      <w:r w:rsidRPr="002B24D0">
        <w:rPr>
          <w:color w:val="444444"/>
          <w:sz w:val="20"/>
          <w:szCs w:val="20"/>
        </w:rPr>
        <w:t>Development, Production, Co-Production &amp; Distribution Agreements  •  Greenlight Process Design  •  Financial Modeling  •  IP Rights Strategy &amp; Catalog Exploitation  Above-the-Line Talent (Writers, Directors, Producers, Artists, Estates)  •  Global Content Licensing (Theatrical, SVOD, AVOD, FAST, Digital)  •  Option / Rights Acquisition &amp; Chain of Title  •  First-Look Arrangements  •  Multi-Party Music Rights &amp; IP Coordination  •  Guild Compliance  •  Cross-Functional Team Leadership &amp; Process Infrastructure  •  Risk Assessment &amp; Mitigation</w:t>
      </w:r>
    </w:p>
    <w:p w14:paraId="3321B04D" w14:textId="77777777" w:rsidR="00D04082" w:rsidRPr="002B24D0" w:rsidRDefault="00D04082" w:rsidP="00D04082">
      <w:pPr>
        <w:rPr>
          <w:sz w:val="20"/>
          <w:szCs w:val="20"/>
        </w:rPr>
      </w:pPr>
    </w:p>
    <w:p w14:paraId="7DDD34CE" w14:textId="71469035" w:rsidR="00785B17" w:rsidRPr="00B94A4F" w:rsidRDefault="00000000" w:rsidP="00B94A4F">
      <w:pPr>
        <w:rPr>
          <w:sz w:val="20"/>
          <w:szCs w:val="20"/>
          <w:u w:val="single"/>
        </w:rPr>
      </w:pPr>
      <w:r w:rsidRPr="002B24D0">
        <w:rPr>
          <w:b/>
          <w:bCs/>
          <w:color w:val="1B4F72"/>
          <w:spacing w:val="40"/>
          <w:sz w:val="20"/>
          <w:szCs w:val="20"/>
          <w:u w:val="single"/>
        </w:rPr>
        <w:t>PROFESSIONAL EXPERIENCE</w:t>
      </w:r>
    </w:p>
    <w:p w14:paraId="6ED37753" w14:textId="2A4131FC" w:rsidR="002B24D0" w:rsidRPr="002B24D0" w:rsidRDefault="00000000" w:rsidP="002B24D0">
      <w:pPr>
        <w:tabs>
          <w:tab w:val="right" w:pos="9026"/>
        </w:tabs>
        <w:rPr>
          <w:b/>
          <w:bCs/>
          <w:color w:val="000000" w:themeColor="text1"/>
          <w:sz w:val="20"/>
          <w:szCs w:val="20"/>
        </w:rPr>
      </w:pPr>
      <w:r w:rsidRPr="002B24D0">
        <w:rPr>
          <w:b/>
          <w:bCs/>
          <w:color w:val="0D1B2A"/>
          <w:sz w:val="20"/>
          <w:szCs w:val="20"/>
        </w:rPr>
        <w:t>SVP, Business &amp; Legal Affairs</w:t>
      </w:r>
      <w:r w:rsidR="002B24D0" w:rsidRPr="002B24D0">
        <w:rPr>
          <w:b/>
          <w:bCs/>
          <w:color w:val="0D1B2A"/>
          <w:sz w:val="20"/>
          <w:szCs w:val="20"/>
        </w:rPr>
        <w:t>,</w:t>
      </w:r>
      <w:r w:rsidRPr="002B24D0">
        <w:rPr>
          <w:color w:val="999999"/>
          <w:sz w:val="20"/>
          <w:szCs w:val="20"/>
        </w:rPr>
        <w:t xml:space="preserve"> </w:t>
      </w:r>
      <w:r w:rsidR="002B24D0" w:rsidRPr="002B24D0">
        <w:rPr>
          <w:color w:val="000000" w:themeColor="text1"/>
          <w:sz w:val="20"/>
          <w:szCs w:val="20"/>
        </w:rPr>
        <w:t>U</w:t>
      </w:r>
      <w:r w:rsidR="00825261">
        <w:rPr>
          <w:color w:val="000000" w:themeColor="text1"/>
          <w:sz w:val="20"/>
          <w:szCs w:val="20"/>
        </w:rPr>
        <w:t xml:space="preserve">niversal </w:t>
      </w:r>
      <w:r w:rsidR="002B24D0" w:rsidRPr="002B24D0">
        <w:rPr>
          <w:color w:val="000000" w:themeColor="text1"/>
          <w:sz w:val="20"/>
          <w:szCs w:val="20"/>
        </w:rPr>
        <w:t>M</w:t>
      </w:r>
      <w:r w:rsidR="00825261">
        <w:rPr>
          <w:color w:val="000000" w:themeColor="text1"/>
          <w:sz w:val="20"/>
          <w:szCs w:val="20"/>
        </w:rPr>
        <w:t xml:space="preserve">usic </w:t>
      </w:r>
      <w:r w:rsidR="002B24D0" w:rsidRPr="002B24D0">
        <w:rPr>
          <w:color w:val="000000" w:themeColor="text1"/>
          <w:sz w:val="20"/>
          <w:szCs w:val="20"/>
        </w:rPr>
        <w:t>G</w:t>
      </w:r>
      <w:r w:rsidR="00825261">
        <w:rPr>
          <w:color w:val="000000" w:themeColor="text1"/>
          <w:sz w:val="20"/>
          <w:szCs w:val="20"/>
        </w:rPr>
        <w:t>roup</w:t>
      </w:r>
      <w:r w:rsidR="002B24D0" w:rsidRPr="002B24D0">
        <w:rPr>
          <w:color w:val="000000" w:themeColor="text1"/>
          <w:sz w:val="20"/>
          <w:szCs w:val="20"/>
        </w:rPr>
        <w:t xml:space="preserve"> </w:t>
      </w:r>
      <w:r w:rsidR="00825261">
        <w:rPr>
          <w:color w:val="000000" w:themeColor="text1"/>
          <w:sz w:val="20"/>
          <w:szCs w:val="20"/>
        </w:rPr>
        <w:t>|</w:t>
      </w:r>
      <w:r w:rsidR="002B24D0" w:rsidRPr="002B24D0">
        <w:rPr>
          <w:color w:val="000000" w:themeColor="text1"/>
          <w:sz w:val="20"/>
          <w:szCs w:val="20"/>
        </w:rPr>
        <w:t xml:space="preserve"> Santa Monica, CA </w:t>
      </w:r>
      <w:r w:rsidR="00825261">
        <w:rPr>
          <w:color w:val="000000" w:themeColor="text1"/>
          <w:sz w:val="20"/>
          <w:szCs w:val="20"/>
        </w:rPr>
        <w:t>|</w:t>
      </w:r>
      <w:r w:rsidR="002B24D0" w:rsidRPr="002B24D0">
        <w:rPr>
          <w:color w:val="000000" w:themeColor="text1"/>
          <w:sz w:val="20"/>
          <w:szCs w:val="20"/>
        </w:rPr>
        <w:t xml:space="preserve"> 2017</w:t>
      </w:r>
      <w:r w:rsidR="00825261">
        <w:rPr>
          <w:color w:val="000000" w:themeColor="text1"/>
          <w:sz w:val="20"/>
          <w:szCs w:val="20"/>
        </w:rPr>
        <w:t xml:space="preserve"> - </w:t>
      </w:r>
      <w:r w:rsidR="002B24D0" w:rsidRPr="002B24D0">
        <w:rPr>
          <w:color w:val="000000" w:themeColor="text1"/>
          <w:sz w:val="20"/>
          <w:szCs w:val="20"/>
        </w:rPr>
        <w:t>2025</w:t>
      </w:r>
    </w:p>
    <w:p w14:paraId="387BEC2C" w14:textId="5A4B3CAB" w:rsidR="00CC13AA" w:rsidRPr="002B24D0" w:rsidRDefault="002B24D0" w:rsidP="00D04082">
      <w:pPr>
        <w:jc w:val="both"/>
        <w:rPr>
          <w:sz w:val="20"/>
          <w:szCs w:val="20"/>
        </w:rPr>
      </w:pPr>
      <w:r w:rsidRPr="002B24D0">
        <w:rPr>
          <w:rFonts w:eastAsia="Times New Roman"/>
          <w:color w:val="000000"/>
          <w:sz w:val="20"/>
          <w:szCs w:val="20"/>
        </w:rPr>
        <w:t>Senior executive responsible for operational and transactional leadership across UMG’s film and television business</w:t>
      </w:r>
      <w:r w:rsidR="00825261">
        <w:rPr>
          <w:rFonts w:eastAsia="Times New Roman"/>
          <w:color w:val="000000"/>
          <w:sz w:val="20"/>
          <w:szCs w:val="20"/>
        </w:rPr>
        <w:t xml:space="preserve"> (primarily through its Polygram Entertainment division)</w:t>
      </w:r>
      <w:r w:rsidRPr="002B24D0">
        <w:rPr>
          <w:rFonts w:eastAsia="Times New Roman"/>
          <w:color w:val="000000"/>
          <w:sz w:val="20"/>
          <w:szCs w:val="20"/>
        </w:rPr>
        <w:t>, overseeing development, production, financing, and distribution activities across multiple business units. Functioned as a central partner to creative, finance, and corporate leadership, helping to scale the company’s content operations and align strategy with execution.</w:t>
      </w:r>
      <w:r w:rsidR="00D41AFE">
        <w:rPr>
          <w:rFonts w:eastAsia="Times New Roman"/>
          <w:color w:val="000000"/>
          <w:sz w:val="20"/>
          <w:szCs w:val="20"/>
        </w:rPr>
        <w:t xml:space="preserve"> Promoted from VP to SVP in 2019.</w:t>
      </w:r>
    </w:p>
    <w:p w14:paraId="0054C8A4" w14:textId="4FA1ECBB" w:rsidR="002B24D0" w:rsidRPr="002B24D0" w:rsidRDefault="002B24D0" w:rsidP="00D04082">
      <w:pPr>
        <w:pStyle w:val="ListParagraph"/>
        <w:numPr>
          <w:ilvl w:val="0"/>
          <w:numId w:val="2"/>
        </w:numPr>
        <w:jc w:val="both"/>
        <w:rPr>
          <w:sz w:val="20"/>
          <w:szCs w:val="20"/>
        </w:rPr>
      </w:pPr>
      <w:r w:rsidRPr="002B24D0">
        <w:rPr>
          <w:color w:val="0D1B2A"/>
          <w:sz w:val="20"/>
          <w:szCs w:val="20"/>
        </w:rPr>
        <w:t xml:space="preserve">Helped build and operationalize UMG’s film and television business within a global music company, establishing workflows across development, production and distribution. </w:t>
      </w:r>
    </w:p>
    <w:p w14:paraId="05201314" w14:textId="10650AB7" w:rsidR="00CC13AA" w:rsidRPr="002B24D0" w:rsidRDefault="00000000" w:rsidP="00D04082">
      <w:pPr>
        <w:pStyle w:val="ListParagraph"/>
        <w:numPr>
          <w:ilvl w:val="0"/>
          <w:numId w:val="2"/>
        </w:numPr>
        <w:jc w:val="both"/>
        <w:rPr>
          <w:sz w:val="20"/>
          <w:szCs w:val="20"/>
        </w:rPr>
      </w:pPr>
      <w:r w:rsidRPr="002B24D0">
        <w:rPr>
          <w:color w:val="0D1B2A"/>
          <w:sz w:val="20"/>
          <w:szCs w:val="20"/>
        </w:rPr>
        <w:t>Owned end-to-end deal process for UMG’s visual media portfolio</w:t>
      </w:r>
      <w:r w:rsidR="00825261">
        <w:rPr>
          <w:color w:val="0D1B2A"/>
          <w:sz w:val="20"/>
          <w:szCs w:val="20"/>
        </w:rPr>
        <w:t xml:space="preserve">, </w:t>
      </w:r>
      <w:r w:rsidRPr="002B24D0">
        <w:rPr>
          <w:color w:val="0D1B2A"/>
          <w:sz w:val="20"/>
          <w:szCs w:val="20"/>
        </w:rPr>
        <w:t>from initial concept through greenlight, production, and distribution</w:t>
      </w:r>
      <w:r w:rsidR="00825261">
        <w:rPr>
          <w:color w:val="0D1B2A"/>
          <w:sz w:val="20"/>
          <w:szCs w:val="20"/>
        </w:rPr>
        <w:t>. M</w:t>
      </w:r>
      <w:r w:rsidRPr="002B24D0">
        <w:rPr>
          <w:color w:val="0D1B2A"/>
          <w:sz w:val="20"/>
          <w:szCs w:val="20"/>
        </w:rPr>
        <w:t>anaging high-volume deal flow across scripted, unscripted, documentary, and animated content simultaneously.</w:t>
      </w:r>
    </w:p>
    <w:p w14:paraId="3A88977F" w14:textId="4271FD03" w:rsidR="00CC13AA" w:rsidRPr="002B24D0" w:rsidRDefault="00000000" w:rsidP="00D04082">
      <w:pPr>
        <w:pStyle w:val="ListParagraph"/>
        <w:numPr>
          <w:ilvl w:val="0"/>
          <w:numId w:val="2"/>
        </w:numPr>
        <w:jc w:val="both"/>
        <w:rPr>
          <w:sz w:val="20"/>
          <w:szCs w:val="20"/>
        </w:rPr>
      </w:pPr>
      <w:r w:rsidRPr="002B24D0">
        <w:rPr>
          <w:color w:val="0D1B2A"/>
          <w:sz w:val="20"/>
          <w:szCs w:val="20"/>
        </w:rPr>
        <w:t xml:space="preserve">Designed and led the </w:t>
      </w:r>
      <w:r w:rsidR="002B24D0" w:rsidRPr="002B24D0">
        <w:rPr>
          <w:color w:val="0D1B2A"/>
          <w:sz w:val="20"/>
          <w:szCs w:val="20"/>
        </w:rPr>
        <w:t>greenlight</w:t>
      </w:r>
      <w:r w:rsidRPr="002B24D0">
        <w:rPr>
          <w:color w:val="0D1B2A"/>
          <w:sz w:val="20"/>
          <w:szCs w:val="20"/>
        </w:rPr>
        <w:t xml:space="preserve"> approval process</w:t>
      </w:r>
      <w:r w:rsidR="002B24D0" w:rsidRPr="002B24D0">
        <w:rPr>
          <w:color w:val="0D1B2A"/>
          <w:sz w:val="20"/>
          <w:szCs w:val="20"/>
        </w:rPr>
        <w:t xml:space="preserve">, authoring </w:t>
      </w:r>
      <w:r w:rsidRPr="002B24D0">
        <w:rPr>
          <w:color w:val="0D1B2A"/>
          <w:sz w:val="20"/>
          <w:szCs w:val="20"/>
        </w:rPr>
        <w:t xml:space="preserve">deal approval memos securing greenlight sign-off from </w:t>
      </w:r>
      <w:r w:rsidR="002B24D0" w:rsidRPr="002B24D0">
        <w:rPr>
          <w:color w:val="0D1B2A"/>
          <w:sz w:val="20"/>
          <w:szCs w:val="20"/>
        </w:rPr>
        <w:t xml:space="preserve">corporate leadership </w:t>
      </w:r>
      <w:r w:rsidRPr="002B24D0">
        <w:rPr>
          <w:color w:val="0D1B2A"/>
          <w:sz w:val="20"/>
          <w:szCs w:val="20"/>
        </w:rPr>
        <w:t>on projects representing tens of millions in committed production spend.</w:t>
      </w:r>
    </w:p>
    <w:p w14:paraId="2528A394" w14:textId="7BE985A7" w:rsidR="00CC13AA" w:rsidRPr="002B24D0" w:rsidRDefault="00000000" w:rsidP="00D04082">
      <w:pPr>
        <w:pStyle w:val="ListParagraph"/>
        <w:numPr>
          <w:ilvl w:val="0"/>
          <w:numId w:val="2"/>
        </w:numPr>
        <w:jc w:val="both"/>
        <w:rPr>
          <w:sz w:val="20"/>
          <w:szCs w:val="20"/>
        </w:rPr>
      </w:pPr>
      <w:r w:rsidRPr="002B24D0">
        <w:rPr>
          <w:color w:val="0D1B2A"/>
          <w:sz w:val="20"/>
          <w:szCs w:val="20"/>
        </w:rPr>
        <w:t xml:space="preserve">Served as lead deal architect on </w:t>
      </w:r>
      <w:r w:rsidR="008F32BC" w:rsidRPr="002B24D0">
        <w:rPr>
          <w:color w:val="0D1B2A"/>
          <w:sz w:val="20"/>
          <w:szCs w:val="20"/>
        </w:rPr>
        <w:t>multiple</w:t>
      </w:r>
      <w:r w:rsidRPr="002B24D0">
        <w:rPr>
          <w:color w:val="0D1B2A"/>
          <w:sz w:val="20"/>
          <w:szCs w:val="20"/>
        </w:rPr>
        <w:t xml:space="preserve"> complex </w:t>
      </w:r>
      <w:r w:rsidR="008F32BC" w:rsidRPr="002B24D0">
        <w:rPr>
          <w:color w:val="0D1B2A"/>
          <w:sz w:val="20"/>
          <w:szCs w:val="20"/>
        </w:rPr>
        <w:t>multi</w:t>
      </w:r>
      <w:r w:rsidRPr="002B24D0">
        <w:rPr>
          <w:color w:val="0D1B2A"/>
          <w:sz w:val="20"/>
          <w:szCs w:val="20"/>
        </w:rPr>
        <w:t xml:space="preserve">-party </w:t>
      </w:r>
      <w:r w:rsidR="008F32BC" w:rsidRPr="002B24D0">
        <w:rPr>
          <w:color w:val="0D1B2A"/>
          <w:sz w:val="20"/>
          <w:szCs w:val="20"/>
        </w:rPr>
        <w:t>deals for</w:t>
      </w:r>
      <w:r w:rsidRPr="002B24D0">
        <w:rPr>
          <w:color w:val="0D1B2A"/>
          <w:sz w:val="20"/>
          <w:szCs w:val="20"/>
        </w:rPr>
        <w:t xml:space="preserve"> Polygram Entertainment, coordinating IP and music rights across </w:t>
      </w:r>
      <w:proofErr w:type="spellStart"/>
      <w:r w:rsidRPr="002B24D0">
        <w:rPr>
          <w:color w:val="0D1B2A"/>
          <w:sz w:val="20"/>
          <w:szCs w:val="20"/>
        </w:rPr>
        <w:t>UMe</w:t>
      </w:r>
      <w:proofErr w:type="spellEnd"/>
      <w:r w:rsidR="00825261">
        <w:rPr>
          <w:color w:val="0D1B2A"/>
          <w:sz w:val="20"/>
          <w:szCs w:val="20"/>
        </w:rPr>
        <w:t xml:space="preserve"> (catalog)</w:t>
      </w:r>
      <w:r w:rsidRPr="002B24D0">
        <w:rPr>
          <w:color w:val="0D1B2A"/>
          <w:sz w:val="20"/>
          <w:szCs w:val="20"/>
        </w:rPr>
        <w:t>, UMPG</w:t>
      </w:r>
      <w:r w:rsidR="00825261">
        <w:rPr>
          <w:color w:val="0D1B2A"/>
          <w:sz w:val="20"/>
          <w:szCs w:val="20"/>
        </w:rPr>
        <w:t xml:space="preserve"> (publishing)</w:t>
      </w:r>
      <w:r w:rsidRPr="002B24D0">
        <w:rPr>
          <w:color w:val="0D1B2A"/>
          <w:sz w:val="20"/>
          <w:szCs w:val="20"/>
        </w:rPr>
        <w:t>,</w:t>
      </w:r>
      <w:r w:rsidR="008F32BC" w:rsidRPr="002B24D0">
        <w:rPr>
          <w:color w:val="0D1B2A"/>
          <w:sz w:val="20"/>
          <w:szCs w:val="20"/>
        </w:rPr>
        <w:t xml:space="preserve"> production</w:t>
      </w:r>
      <w:r w:rsidRPr="002B24D0">
        <w:rPr>
          <w:color w:val="0D1B2A"/>
          <w:sz w:val="20"/>
          <w:szCs w:val="20"/>
        </w:rPr>
        <w:t xml:space="preserve">, and </w:t>
      </w:r>
      <w:r w:rsidR="008F32BC" w:rsidRPr="002B24D0">
        <w:rPr>
          <w:color w:val="0D1B2A"/>
          <w:sz w:val="20"/>
          <w:szCs w:val="20"/>
        </w:rPr>
        <w:t>distributors</w:t>
      </w:r>
      <w:r w:rsidRPr="002B24D0">
        <w:rPr>
          <w:color w:val="0D1B2A"/>
          <w:sz w:val="20"/>
          <w:szCs w:val="20"/>
        </w:rPr>
        <w:t xml:space="preserve"> to unlock</w:t>
      </w:r>
      <w:r w:rsidR="008F32BC" w:rsidRPr="002B24D0">
        <w:rPr>
          <w:color w:val="0D1B2A"/>
          <w:sz w:val="20"/>
          <w:szCs w:val="20"/>
        </w:rPr>
        <w:t xml:space="preserve"> </w:t>
      </w:r>
      <w:r w:rsidR="008F32BC" w:rsidRPr="00825261">
        <w:rPr>
          <w:i/>
          <w:iCs/>
          <w:color w:val="0D1B2A"/>
          <w:sz w:val="20"/>
          <w:szCs w:val="20"/>
        </w:rPr>
        <w:t>award-winning</w:t>
      </w:r>
      <w:r w:rsidR="008F32BC" w:rsidRPr="002B24D0">
        <w:rPr>
          <w:color w:val="0D1B2A"/>
          <w:sz w:val="20"/>
          <w:szCs w:val="20"/>
        </w:rPr>
        <w:t xml:space="preserve"> projects</w:t>
      </w:r>
      <w:r w:rsidRPr="002B24D0">
        <w:rPr>
          <w:color w:val="0D1B2A"/>
          <w:sz w:val="20"/>
          <w:szCs w:val="20"/>
        </w:rPr>
        <w:t xml:space="preserve"> built </w:t>
      </w:r>
      <w:r w:rsidR="00825261">
        <w:rPr>
          <w:color w:val="0D1B2A"/>
          <w:sz w:val="20"/>
          <w:szCs w:val="20"/>
        </w:rPr>
        <w:t>around</w:t>
      </w:r>
      <w:r w:rsidRPr="002B24D0">
        <w:rPr>
          <w:color w:val="0D1B2A"/>
          <w:sz w:val="20"/>
          <w:szCs w:val="20"/>
        </w:rPr>
        <w:t xml:space="preserve"> </w:t>
      </w:r>
      <w:r w:rsidR="002B24D0" w:rsidRPr="002B24D0">
        <w:rPr>
          <w:color w:val="0D1B2A"/>
          <w:sz w:val="20"/>
          <w:szCs w:val="20"/>
        </w:rPr>
        <w:t xml:space="preserve">UMG </w:t>
      </w:r>
      <w:r w:rsidR="008F32BC" w:rsidRPr="002B24D0">
        <w:rPr>
          <w:color w:val="0D1B2A"/>
          <w:sz w:val="20"/>
          <w:szCs w:val="20"/>
        </w:rPr>
        <w:t>artist</w:t>
      </w:r>
      <w:r w:rsidR="00825261">
        <w:rPr>
          <w:color w:val="0D1B2A"/>
          <w:sz w:val="20"/>
          <w:szCs w:val="20"/>
        </w:rPr>
        <w:t>s</w:t>
      </w:r>
      <w:r w:rsidRPr="002B24D0">
        <w:rPr>
          <w:color w:val="0D1B2A"/>
          <w:sz w:val="20"/>
          <w:szCs w:val="20"/>
        </w:rPr>
        <w:t>.</w:t>
      </w:r>
    </w:p>
    <w:p w14:paraId="23182056" w14:textId="4B6FD46C" w:rsidR="00CC13AA" w:rsidRPr="002B24D0" w:rsidRDefault="00000000" w:rsidP="00D04082">
      <w:pPr>
        <w:pStyle w:val="ListParagraph"/>
        <w:numPr>
          <w:ilvl w:val="0"/>
          <w:numId w:val="2"/>
        </w:numPr>
        <w:jc w:val="both"/>
        <w:rPr>
          <w:sz w:val="20"/>
          <w:szCs w:val="20"/>
        </w:rPr>
      </w:pPr>
      <w:r w:rsidRPr="002B24D0">
        <w:rPr>
          <w:color w:val="0D1B2A"/>
          <w:sz w:val="20"/>
          <w:szCs w:val="20"/>
        </w:rPr>
        <w:t xml:space="preserve">Negotiated and drafted development, production, co-production, financing, rights acquisition, services, licensing, and distribution agreements with major studios, SVOD streamers, broadcasters, </w:t>
      </w:r>
      <w:r w:rsidR="00825261">
        <w:rPr>
          <w:color w:val="0D1B2A"/>
          <w:sz w:val="20"/>
          <w:szCs w:val="20"/>
        </w:rPr>
        <w:t xml:space="preserve">estates, artists </w:t>
      </w:r>
      <w:r w:rsidRPr="002B24D0">
        <w:rPr>
          <w:color w:val="0D1B2A"/>
          <w:sz w:val="20"/>
          <w:szCs w:val="20"/>
        </w:rPr>
        <w:t>and above-the-line talent representatives.</w:t>
      </w:r>
    </w:p>
    <w:p w14:paraId="6F9D463A" w14:textId="390031A0" w:rsidR="00CC13AA" w:rsidRPr="002B24D0" w:rsidRDefault="00000000" w:rsidP="00D04082">
      <w:pPr>
        <w:pStyle w:val="ListParagraph"/>
        <w:numPr>
          <w:ilvl w:val="0"/>
          <w:numId w:val="2"/>
        </w:numPr>
        <w:jc w:val="both"/>
        <w:rPr>
          <w:sz w:val="20"/>
          <w:szCs w:val="20"/>
        </w:rPr>
      </w:pPr>
      <w:r w:rsidRPr="002B24D0">
        <w:rPr>
          <w:color w:val="0D1B2A"/>
          <w:sz w:val="20"/>
          <w:szCs w:val="20"/>
        </w:rPr>
        <w:t xml:space="preserve">Structured </w:t>
      </w:r>
      <w:r w:rsidR="002B24D0" w:rsidRPr="002B24D0">
        <w:rPr>
          <w:color w:val="0D1B2A"/>
          <w:sz w:val="20"/>
          <w:szCs w:val="20"/>
        </w:rPr>
        <w:t xml:space="preserve">licenses, </w:t>
      </w:r>
      <w:r w:rsidRPr="002B24D0">
        <w:rPr>
          <w:color w:val="0D1B2A"/>
          <w:sz w:val="20"/>
          <w:szCs w:val="20"/>
        </w:rPr>
        <w:t xml:space="preserve">co-production agreements, and first-look arrangements with global partners including Netflix, Amazon, </w:t>
      </w:r>
      <w:r w:rsidR="002B24D0" w:rsidRPr="002B24D0">
        <w:rPr>
          <w:color w:val="0D1B2A"/>
          <w:sz w:val="20"/>
          <w:szCs w:val="20"/>
        </w:rPr>
        <w:t xml:space="preserve">Lionsgate TV, </w:t>
      </w:r>
      <w:r w:rsidRPr="002B24D0">
        <w:rPr>
          <w:color w:val="0D1B2A"/>
          <w:sz w:val="20"/>
          <w:szCs w:val="20"/>
        </w:rPr>
        <w:t>Apple TV+, HBO, Disney, Sony, NBC, and MGM.</w:t>
      </w:r>
    </w:p>
    <w:p w14:paraId="7F9C07BE" w14:textId="77777777" w:rsidR="00CC13AA" w:rsidRPr="002B24D0" w:rsidRDefault="00000000" w:rsidP="00D04082">
      <w:pPr>
        <w:pStyle w:val="ListParagraph"/>
        <w:numPr>
          <w:ilvl w:val="0"/>
          <w:numId w:val="2"/>
        </w:numPr>
        <w:jc w:val="both"/>
        <w:rPr>
          <w:sz w:val="20"/>
          <w:szCs w:val="20"/>
        </w:rPr>
      </w:pPr>
      <w:r w:rsidRPr="002B24D0">
        <w:rPr>
          <w:color w:val="0D1B2A"/>
          <w:sz w:val="20"/>
          <w:szCs w:val="20"/>
        </w:rPr>
        <w:t>Translated UMG’s recorded music and publishing catalog assets into film, television, and digital content partnerships, advising executive leadership on long-term IP exploitation and content value across all platforms.</w:t>
      </w:r>
    </w:p>
    <w:p w14:paraId="1FE1FAC9" w14:textId="77777777" w:rsidR="00CC13AA" w:rsidRPr="002B24D0" w:rsidRDefault="00000000" w:rsidP="00D04082">
      <w:pPr>
        <w:pStyle w:val="ListParagraph"/>
        <w:numPr>
          <w:ilvl w:val="0"/>
          <w:numId w:val="2"/>
        </w:numPr>
        <w:jc w:val="both"/>
        <w:rPr>
          <w:sz w:val="20"/>
          <w:szCs w:val="20"/>
        </w:rPr>
      </w:pPr>
      <w:r w:rsidRPr="002B24D0">
        <w:rPr>
          <w:color w:val="0D1B2A"/>
          <w:sz w:val="20"/>
          <w:szCs w:val="20"/>
        </w:rPr>
        <w:t>Acted as cross-company connector between music, film, television, and corporate stakeholders to unlock new content partnerships and drive catalog monetization.</w:t>
      </w:r>
    </w:p>
    <w:p w14:paraId="3E09720F" w14:textId="7D755675" w:rsidR="00CC13AA" w:rsidRDefault="00000000" w:rsidP="002B24D0">
      <w:pPr>
        <w:pStyle w:val="ListParagraph"/>
        <w:ind w:left="180"/>
        <w:jc w:val="both"/>
        <w:rPr>
          <w:color w:val="0D1B2A"/>
          <w:sz w:val="20"/>
          <w:szCs w:val="20"/>
        </w:rPr>
      </w:pPr>
      <w:r w:rsidRPr="002B24D0">
        <w:rPr>
          <w:color w:val="0D1B2A"/>
          <w:sz w:val="20"/>
          <w:szCs w:val="20"/>
          <w:u w:val="single"/>
        </w:rPr>
        <w:t>Selected Projects</w:t>
      </w:r>
      <w:r w:rsidRPr="002B24D0">
        <w:rPr>
          <w:color w:val="0D1B2A"/>
          <w:sz w:val="20"/>
          <w:szCs w:val="20"/>
        </w:rPr>
        <w:t xml:space="preserve">: </w:t>
      </w:r>
      <w:r w:rsidR="00D04082" w:rsidRPr="002B24D0">
        <w:rPr>
          <w:color w:val="0D1B2A"/>
          <w:sz w:val="20"/>
          <w:szCs w:val="20"/>
        </w:rPr>
        <w:t>The Bee Gees: How Can You Mend a Broken Heart (HBO); The Beastie Boys Story (Apple TV+); Stax: Soulsville USA (HBO); Zoey’s Extraordinary Playlist (NBC); Selena y Los Dinos (Netflix); Noah Kahan: Out of Body (Netflix); Paul McCartney: Man on the Run (Amazon); The Greatest / Ali (Amazon limited series); Bob Marley Animated Feature (Disney); Ozzy &amp; Sharon Love Story (Sony); Fight the Power (MGM)</w:t>
      </w:r>
    </w:p>
    <w:p w14:paraId="216A3D81" w14:textId="77777777" w:rsidR="00B94A4F" w:rsidRPr="002B24D0" w:rsidRDefault="00B94A4F" w:rsidP="002B24D0">
      <w:pPr>
        <w:pStyle w:val="ListParagraph"/>
        <w:ind w:left="180"/>
        <w:jc w:val="both"/>
        <w:rPr>
          <w:sz w:val="20"/>
          <w:szCs w:val="20"/>
        </w:rPr>
      </w:pPr>
    </w:p>
    <w:p w14:paraId="2A839DB8" w14:textId="77777777" w:rsidR="00D04082" w:rsidRPr="002B24D0" w:rsidRDefault="00D04082" w:rsidP="00D04082">
      <w:pPr>
        <w:tabs>
          <w:tab w:val="right" w:pos="9026"/>
        </w:tabs>
        <w:rPr>
          <w:b/>
          <w:bCs/>
          <w:color w:val="0D1B2A"/>
          <w:sz w:val="20"/>
          <w:szCs w:val="20"/>
        </w:rPr>
      </w:pPr>
    </w:p>
    <w:p w14:paraId="0B699114" w14:textId="4A2954B2" w:rsidR="00CC13AA" w:rsidRPr="00785B17" w:rsidRDefault="00000000" w:rsidP="00BA30B0">
      <w:pPr>
        <w:tabs>
          <w:tab w:val="right" w:pos="9026"/>
        </w:tabs>
        <w:rPr>
          <w:color w:val="000000" w:themeColor="text1"/>
          <w:sz w:val="20"/>
          <w:szCs w:val="20"/>
        </w:rPr>
      </w:pPr>
      <w:r w:rsidRPr="002B24D0">
        <w:rPr>
          <w:b/>
          <w:bCs/>
          <w:color w:val="0D1B2A"/>
          <w:sz w:val="20"/>
          <w:szCs w:val="20"/>
        </w:rPr>
        <w:t>Director, Business &amp; Legal Affairs</w:t>
      </w:r>
      <w:r w:rsidR="00785B17">
        <w:rPr>
          <w:color w:val="999999"/>
          <w:sz w:val="20"/>
          <w:szCs w:val="20"/>
        </w:rPr>
        <w:t xml:space="preserve">, </w:t>
      </w:r>
      <w:r w:rsidRPr="00785B17">
        <w:rPr>
          <w:color w:val="000000" w:themeColor="text1"/>
          <w:sz w:val="20"/>
          <w:szCs w:val="20"/>
        </w:rPr>
        <w:t>Discovery Communications</w:t>
      </w:r>
      <w:r w:rsidR="00785B17">
        <w:rPr>
          <w:color w:val="000000" w:themeColor="text1"/>
          <w:sz w:val="20"/>
          <w:szCs w:val="20"/>
        </w:rPr>
        <w:t xml:space="preserve"> </w:t>
      </w:r>
      <w:r w:rsidR="00825261">
        <w:rPr>
          <w:color w:val="000000" w:themeColor="text1"/>
          <w:sz w:val="20"/>
          <w:szCs w:val="20"/>
        </w:rPr>
        <w:t>|</w:t>
      </w:r>
      <w:r w:rsidRPr="00785B17">
        <w:rPr>
          <w:color w:val="000000" w:themeColor="text1"/>
          <w:sz w:val="20"/>
          <w:szCs w:val="20"/>
        </w:rPr>
        <w:t xml:space="preserve"> Los Angeles, </w:t>
      </w:r>
      <w:r w:rsidR="00785B17">
        <w:rPr>
          <w:color w:val="000000" w:themeColor="text1"/>
          <w:sz w:val="20"/>
          <w:szCs w:val="20"/>
        </w:rPr>
        <w:t xml:space="preserve">CA </w:t>
      </w:r>
      <w:r w:rsidR="00A80444">
        <w:rPr>
          <w:color w:val="000000" w:themeColor="text1"/>
          <w:sz w:val="20"/>
          <w:szCs w:val="20"/>
        </w:rPr>
        <w:t>|</w:t>
      </w:r>
      <w:r w:rsidR="00D04082" w:rsidRPr="00785B17">
        <w:rPr>
          <w:color w:val="000000" w:themeColor="text1"/>
          <w:sz w:val="20"/>
          <w:szCs w:val="20"/>
        </w:rPr>
        <w:t xml:space="preserve"> </w:t>
      </w:r>
      <w:r w:rsidRPr="00785B17">
        <w:rPr>
          <w:color w:val="000000" w:themeColor="text1"/>
          <w:sz w:val="20"/>
          <w:szCs w:val="20"/>
        </w:rPr>
        <w:t>2015 – 2017</w:t>
      </w:r>
    </w:p>
    <w:p w14:paraId="6BEF67C2" w14:textId="77777777" w:rsidR="00CC13AA" w:rsidRPr="00785B17" w:rsidRDefault="00000000" w:rsidP="00D04082">
      <w:pPr>
        <w:rPr>
          <w:color w:val="000000" w:themeColor="text1"/>
          <w:sz w:val="20"/>
          <w:szCs w:val="20"/>
        </w:rPr>
      </w:pPr>
      <w:r w:rsidRPr="00785B17">
        <w:rPr>
          <w:color w:val="000000" w:themeColor="text1"/>
          <w:sz w:val="20"/>
          <w:szCs w:val="20"/>
        </w:rPr>
        <w:t>Senior dealmaker supporting TLC’s unscripted and lifestyle programming portfolio.</w:t>
      </w:r>
    </w:p>
    <w:p w14:paraId="5A6C5FDB" w14:textId="77777777" w:rsidR="00CC13AA" w:rsidRPr="002B24D0" w:rsidRDefault="00000000" w:rsidP="00D04082">
      <w:pPr>
        <w:pStyle w:val="ListParagraph"/>
        <w:numPr>
          <w:ilvl w:val="0"/>
          <w:numId w:val="2"/>
        </w:numPr>
        <w:rPr>
          <w:sz w:val="20"/>
          <w:szCs w:val="20"/>
        </w:rPr>
      </w:pPr>
      <w:r w:rsidRPr="002B24D0">
        <w:rPr>
          <w:color w:val="0D1B2A"/>
          <w:sz w:val="20"/>
          <w:szCs w:val="20"/>
        </w:rPr>
        <w:t>Led negotiations for talent, production, and co-production agreements across domestic and international unscripted series, maintaining deal standards and throughput across a high-volume slate.</w:t>
      </w:r>
    </w:p>
    <w:p w14:paraId="0AA6416F" w14:textId="77777777" w:rsidR="00CC13AA" w:rsidRPr="002B24D0" w:rsidRDefault="00000000" w:rsidP="00D04082">
      <w:pPr>
        <w:pStyle w:val="ListParagraph"/>
        <w:numPr>
          <w:ilvl w:val="0"/>
          <w:numId w:val="2"/>
        </w:numPr>
        <w:rPr>
          <w:sz w:val="20"/>
          <w:szCs w:val="20"/>
        </w:rPr>
      </w:pPr>
      <w:r w:rsidRPr="002B24D0">
        <w:rPr>
          <w:color w:val="0D1B2A"/>
          <w:sz w:val="20"/>
          <w:szCs w:val="20"/>
        </w:rPr>
        <w:t>Partnered with network leadership on franchise strategy, rights management, IP licensing, and brand extensions.</w:t>
      </w:r>
    </w:p>
    <w:p w14:paraId="2728EFE1" w14:textId="77777777" w:rsidR="00CC13AA" w:rsidRPr="002B24D0" w:rsidRDefault="00000000" w:rsidP="00D04082">
      <w:pPr>
        <w:pStyle w:val="ListParagraph"/>
        <w:numPr>
          <w:ilvl w:val="0"/>
          <w:numId w:val="2"/>
        </w:numPr>
        <w:rPr>
          <w:sz w:val="20"/>
          <w:szCs w:val="20"/>
        </w:rPr>
      </w:pPr>
      <w:r w:rsidRPr="002B24D0">
        <w:rPr>
          <w:color w:val="0D1B2A"/>
          <w:sz w:val="20"/>
          <w:szCs w:val="20"/>
        </w:rPr>
        <w:t>Pioneered exclusivity and digital carve-out provisions for talent with social media influence, anticipating the evolving SVOD and AVOD landscape before it became industry standard.</w:t>
      </w:r>
    </w:p>
    <w:p w14:paraId="6B4F67A1" w14:textId="77777777" w:rsidR="00D04082" w:rsidRPr="002B24D0" w:rsidRDefault="00D04082" w:rsidP="00D04082">
      <w:pPr>
        <w:tabs>
          <w:tab w:val="right" w:pos="9026"/>
        </w:tabs>
        <w:rPr>
          <w:b/>
          <w:bCs/>
          <w:color w:val="0D1B2A"/>
          <w:sz w:val="20"/>
          <w:szCs w:val="20"/>
        </w:rPr>
      </w:pPr>
    </w:p>
    <w:p w14:paraId="68875930" w14:textId="199BCBA0" w:rsidR="00CC13AA" w:rsidRPr="00785B17" w:rsidRDefault="00000000" w:rsidP="00D04082">
      <w:pPr>
        <w:tabs>
          <w:tab w:val="right" w:pos="9026"/>
        </w:tabs>
        <w:rPr>
          <w:color w:val="000000" w:themeColor="text1"/>
          <w:sz w:val="20"/>
          <w:szCs w:val="20"/>
        </w:rPr>
      </w:pPr>
      <w:r w:rsidRPr="002B24D0">
        <w:rPr>
          <w:b/>
          <w:bCs/>
          <w:color w:val="0D1B2A"/>
          <w:sz w:val="20"/>
          <w:szCs w:val="20"/>
        </w:rPr>
        <w:t xml:space="preserve">Vice President, Business &amp; Legal </w:t>
      </w:r>
      <w:r w:rsidRPr="00785B17">
        <w:rPr>
          <w:b/>
          <w:bCs/>
          <w:color w:val="000000" w:themeColor="text1"/>
          <w:sz w:val="20"/>
          <w:szCs w:val="20"/>
        </w:rPr>
        <w:t>Affairs</w:t>
      </w:r>
      <w:r w:rsidR="00785B17">
        <w:rPr>
          <w:color w:val="000000" w:themeColor="text1"/>
          <w:sz w:val="20"/>
          <w:szCs w:val="20"/>
        </w:rPr>
        <w:t xml:space="preserve">, </w:t>
      </w:r>
      <w:r w:rsidRPr="00785B17">
        <w:rPr>
          <w:color w:val="000000" w:themeColor="text1"/>
          <w:sz w:val="20"/>
          <w:szCs w:val="20"/>
        </w:rPr>
        <w:t>Viacom (Paramount)</w:t>
      </w:r>
      <w:r w:rsidR="00785B17">
        <w:rPr>
          <w:color w:val="000000" w:themeColor="text1"/>
          <w:sz w:val="20"/>
          <w:szCs w:val="20"/>
        </w:rPr>
        <w:t xml:space="preserve"> </w:t>
      </w:r>
      <w:r w:rsidR="00A80444">
        <w:rPr>
          <w:color w:val="000000" w:themeColor="text1"/>
          <w:sz w:val="20"/>
          <w:szCs w:val="20"/>
        </w:rPr>
        <w:t>|</w:t>
      </w:r>
      <w:r w:rsidRPr="00785B17">
        <w:rPr>
          <w:color w:val="000000" w:themeColor="text1"/>
          <w:sz w:val="20"/>
          <w:szCs w:val="20"/>
        </w:rPr>
        <w:t xml:space="preserve"> Los Angeles, C</w:t>
      </w:r>
      <w:r w:rsidR="00785B17">
        <w:rPr>
          <w:color w:val="000000" w:themeColor="text1"/>
          <w:sz w:val="20"/>
          <w:szCs w:val="20"/>
        </w:rPr>
        <w:t xml:space="preserve">A </w:t>
      </w:r>
      <w:proofErr w:type="gramStart"/>
      <w:r w:rsidR="00A80444">
        <w:rPr>
          <w:color w:val="000000" w:themeColor="text1"/>
          <w:sz w:val="20"/>
          <w:szCs w:val="20"/>
        </w:rPr>
        <w:t>|</w:t>
      </w:r>
      <w:r w:rsidR="00D04082" w:rsidRPr="00785B17">
        <w:rPr>
          <w:color w:val="000000" w:themeColor="text1"/>
          <w:sz w:val="20"/>
          <w:szCs w:val="20"/>
        </w:rPr>
        <w:t xml:space="preserve">  </w:t>
      </w:r>
      <w:r w:rsidRPr="00785B17">
        <w:rPr>
          <w:color w:val="000000" w:themeColor="text1"/>
          <w:sz w:val="20"/>
          <w:szCs w:val="20"/>
        </w:rPr>
        <w:t>2011</w:t>
      </w:r>
      <w:proofErr w:type="gramEnd"/>
      <w:r w:rsidRPr="00785B17">
        <w:rPr>
          <w:color w:val="000000" w:themeColor="text1"/>
          <w:sz w:val="20"/>
          <w:szCs w:val="20"/>
        </w:rPr>
        <w:t xml:space="preserve"> – 2014</w:t>
      </w:r>
    </w:p>
    <w:p w14:paraId="2B756719" w14:textId="77777777" w:rsidR="00CC13AA" w:rsidRPr="002B24D0" w:rsidRDefault="00000000" w:rsidP="00D04082">
      <w:pPr>
        <w:pStyle w:val="ListParagraph"/>
        <w:numPr>
          <w:ilvl w:val="0"/>
          <w:numId w:val="2"/>
        </w:numPr>
        <w:jc w:val="both"/>
        <w:rPr>
          <w:sz w:val="20"/>
          <w:szCs w:val="20"/>
        </w:rPr>
      </w:pPr>
      <w:r w:rsidRPr="002B24D0">
        <w:rPr>
          <w:color w:val="0D1B2A"/>
          <w:sz w:val="20"/>
          <w:szCs w:val="20"/>
        </w:rPr>
        <w:t>Led deal negotiations and legal drafting for original series, specials, and content acquisitions across multiple Viacom networks including Spike and VH1.</w:t>
      </w:r>
    </w:p>
    <w:p w14:paraId="5200E9B2" w14:textId="77777777" w:rsidR="00CC13AA" w:rsidRPr="002B24D0" w:rsidRDefault="00000000" w:rsidP="00D04082">
      <w:pPr>
        <w:pStyle w:val="ListParagraph"/>
        <w:numPr>
          <w:ilvl w:val="0"/>
          <w:numId w:val="2"/>
        </w:numPr>
        <w:jc w:val="both"/>
        <w:rPr>
          <w:sz w:val="20"/>
          <w:szCs w:val="20"/>
        </w:rPr>
      </w:pPr>
      <w:r w:rsidRPr="002B24D0">
        <w:rPr>
          <w:color w:val="0D1B2A"/>
          <w:sz w:val="20"/>
          <w:szCs w:val="20"/>
        </w:rPr>
        <w:t>Supported programming, development, and production teams through all phases of greenlight and delivery.</w:t>
      </w:r>
    </w:p>
    <w:p w14:paraId="081233AD" w14:textId="77777777" w:rsidR="00CC13AA" w:rsidRPr="002B24D0" w:rsidRDefault="00000000" w:rsidP="00D04082">
      <w:pPr>
        <w:pStyle w:val="ListParagraph"/>
        <w:numPr>
          <w:ilvl w:val="0"/>
          <w:numId w:val="2"/>
        </w:numPr>
        <w:jc w:val="both"/>
        <w:rPr>
          <w:sz w:val="20"/>
          <w:szCs w:val="20"/>
        </w:rPr>
      </w:pPr>
      <w:r w:rsidRPr="002B24D0">
        <w:rPr>
          <w:color w:val="0D1B2A"/>
          <w:sz w:val="20"/>
          <w:szCs w:val="20"/>
        </w:rPr>
        <w:t>Evolved unscripted deal structures for multi-platform distribution, emerging digital outlets, and SVOD licensing.</w:t>
      </w:r>
    </w:p>
    <w:p w14:paraId="3D551770" w14:textId="77777777" w:rsidR="00CC13AA" w:rsidRPr="002B24D0" w:rsidRDefault="00000000" w:rsidP="00D04082">
      <w:pPr>
        <w:pStyle w:val="ListParagraph"/>
        <w:numPr>
          <w:ilvl w:val="0"/>
          <w:numId w:val="2"/>
        </w:numPr>
        <w:jc w:val="both"/>
        <w:rPr>
          <w:sz w:val="20"/>
          <w:szCs w:val="20"/>
        </w:rPr>
      </w:pPr>
      <w:r w:rsidRPr="002B24D0">
        <w:rPr>
          <w:color w:val="0D1B2A"/>
          <w:sz w:val="20"/>
          <w:szCs w:val="20"/>
        </w:rPr>
        <w:t>Managed above-the-line and below-the-line talent deals and maintained guild compliance across the slate.</w:t>
      </w:r>
    </w:p>
    <w:p w14:paraId="7A5A159F" w14:textId="77777777" w:rsidR="008F32BC" w:rsidRPr="002B24D0" w:rsidRDefault="008F32BC" w:rsidP="00D04082">
      <w:pPr>
        <w:tabs>
          <w:tab w:val="right" w:pos="9026"/>
        </w:tabs>
        <w:rPr>
          <w:b/>
          <w:bCs/>
          <w:color w:val="0D1B2A"/>
          <w:sz w:val="20"/>
          <w:szCs w:val="20"/>
        </w:rPr>
      </w:pPr>
    </w:p>
    <w:p w14:paraId="0471083F" w14:textId="480D4C23" w:rsidR="00CC13AA" w:rsidRPr="00785B17" w:rsidRDefault="00000000" w:rsidP="00D04082">
      <w:pPr>
        <w:tabs>
          <w:tab w:val="right" w:pos="9026"/>
        </w:tabs>
        <w:rPr>
          <w:color w:val="000000" w:themeColor="text1"/>
          <w:sz w:val="20"/>
          <w:szCs w:val="20"/>
        </w:rPr>
      </w:pPr>
      <w:r w:rsidRPr="002B24D0">
        <w:rPr>
          <w:b/>
          <w:bCs/>
          <w:color w:val="0D1B2A"/>
          <w:sz w:val="20"/>
          <w:szCs w:val="20"/>
        </w:rPr>
        <w:t>Head of Production Legal</w:t>
      </w:r>
      <w:r w:rsidR="00A80444">
        <w:rPr>
          <w:color w:val="000000" w:themeColor="text1"/>
          <w:sz w:val="20"/>
          <w:szCs w:val="20"/>
        </w:rPr>
        <w:t>,</w:t>
      </w:r>
      <w:r w:rsidR="00785B17">
        <w:rPr>
          <w:color w:val="000000" w:themeColor="text1"/>
          <w:sz w:val="20"/>
          <w:szCs w:val="20"/>
        </w:rPr>
        <w:t xml:space="preserve"> </w:t>
      </w:r>
      <w:r w:rsidRPr="00785B17">
        <w:rPr>
          <w:color w:val="000000" w:themeColor="text1"/>
          <w:sz w:val="20"/>
          <w:szCs w:val="20"/>
        </w:rPr>
        <w:t xml:space="preserve">Magical Elves, Inc. </w:t>
      </w:r>
      <w:r w:rsidR="00A80444">
        <w:rPr>
          <w:color w:val="000000" w:themeColor="text1"/>
          <w:sz w:val="20"/>
          <w:szCs w:val="20"/>
        </w:rPr>
        <w:t>|</w:t>
      </w:r>
      <w:r w:rsidR="00785B17">
        <w:rPr>
          <w:color w:val="000000" w:themeColor="text1"/>
          <w:sz w:val="20"/>
          <w:szCs w:val="20"/>
        </w:rPr>
        <w:t xml:space="preserve"> </w:t>
      </w:r>
      <w:r w:rsidRPr="00785B17">
        <w:rPr>
          <w:color w:val="000000" w:themeColor="text1"/>
          <w:sz w:val="20"/>
          <w:szCs w:val="20"/>
        </w:rPr>
        <w:t>Hollywood, CA</w:t>
      </w:r>
      <w:r w:rsidR="00785B17">
        <w:rPr>
          <w:color w:val="000000" w:themeColor="text1"/>
          <w:sz w:val="20"/>
          <w:szCs w:val="20"/>
        </w:rPr>
        <w:t xml:space="preserve"> </w:t>
      </w:r>
      <w:r w:rsidR="00A80444">
        <w:rPr>
          <w:color w:val="000000" w:themeColor="text1"/>
          <w:sz w:val="20"/>
          <w:szCs w:val="20"/>
        </w:rPr>
        <w:t>|</w:t>
      </w:r>
      <w:r w:rsidR="008F32BC" w:rsidRPr="00785B17">
        <w:rPr>
          <w:color w:val="000000" w:themeColor="text1"/>
          <w:sz w:val="20"/>
          <w:szCs w:val="20"/>
        </w:rPr>
        <w:t xml:space="preserve"> </w:t>
      </w:r>
      <w:r w:rsidRPr="00785B17">
        <w:rPr>
          <w:color w:val="000000" w:themeColor="text1"/>
          <w:sz w:val="20"/>
          <w:szCs w:val="20"/>
        </w:rPr>
        <w:t>2009 – 2011</w:t>
      </w:r>
    </w:p>
    <w:p w14:paraId="7F560338" w14:textId="01183F0E" w:rsidR="00CC13AA" w:rsidRPr="002B24D0" w:rsidRDefault="00A80444" w:rsidP="00D04082">
      <w:pPr>
        <w:pStyle w:val="ListParagraph"/>
        <w:numPr>
          <w:ilvl w:val="0"/>
          <w:numId w:val="2"/>
        </w:numPr>
        <w:jc w:val="both"/>
        <w:rPr>
          <w:sz w:val="20"/>
          <w:szCs w:val="20"/>
        </w:rPr>
      </w:pPr>
      <w:r>
        <w:rPr>
          <w:color w:val="0D1B2A"/>
          <w:sz w:val="20"/>
          <w:szCs w:val="20"/>
        </w:rPr>
        <w:t>L</w:t>
      </w:r>
      <w:r w:rsidR="008F32BC" w:rsidRPr="002B24D0">
        <w:rPr>
          <w:color w:val="0D1B2A"/>
          <w:sz w:val="20"/>
          <w:szCs w:val="20"/>
        </w:rPr>
        <w:t>ed the company’s production legal function during a period of rapid growth.</w:t>
      </w:r>
    </w:p>
    <w:p w14:paraId="21C66D3D" w14:textId="77777777" w:rsidR="00CC13AA" w:rsidRPr="002B24D0" w:rsidRDefault="00000000" w:rsidP="00D04082">
      <w:pPr>
        <w:pStyle w:val="ListParagraph"/>
        <w:numPr>
          <w:ilvl w:val="0"/>
          <w:numId w:val="2"/>
        </w:numPr>
        <w:jc w:val="both"/>
        <w:rPr>
          <w:sz w:val="20"/>
          <w:szCs w:val="20"/>
        </w:rPr>
      </w:pPr>
      <w:r w:rsidRPr="002B24D0">
        <w:rPr>
          <w:color w:val="0D1B2A"/>
          <w:sz w:val="20"/>
          <w:szCs w:val="20"/>
        </w:rPr>
        <w:t>Negotiated all series and format agreements with major U.S. networks and platforms, including Emmy-winning Top Chef and multiple spinoffs.</w:t>
      </w:r>
    </w:p>
    <w:p w14:paraId="5459743B" w14:textId="6B8D656D" w:rsidR="00CC13AA" w:rsidRPr="002B24D0" w:rsidRDefault="00000000" w:rsidP="00D04082">
      <w:pPr>
        <w:pStyle w:val="ListParagraph"/>
        <w:numPr>
          <w:ilvl w:val="0"/>
          <w:numId w:val="2"/>
        </w:numPr>
        <w:jc w:val="both"/>
        <w:rPr>
          <w:sz w:val="20"/>
          <w:szCs w:val="20"/>
        </w:rPr>
      </w:pPr>
      <w:r w:rsidRPr="002B24D0">
        <w:rPr>
          <w:color w:val="0D1B2A"/>
          <w:sz w:val="20"/>
          <w:szCs w:val="20"/>
        </w:rPr>
        <w:t>Structured and negotiated branded entertainment, trade-out, and sponsorship integration agreements, pioneering organic integration models that delivered value to brand partners, productions, and networks simultaneously.</w:t>
      </w:r>
    </w:p>
    <w:p w14:paraId="712ED82D" w14:textId="77777777" w:rsidR="008F32BC" w:rsidRPr="002B24D0" w:rsidRDefault="008F32BC" w:rsidP="00D04082">
      <w:pPr>
        <w:tabs>
          <w:tab w:val="right" w:pos="9026"/>
        </w:tabs>
        <w:rPr>
          <w:b/>
          <w:bCs/>
          <w:color w:val="0D1B2A"/>
          <w:sz w:val="20"/>
          <w:szCs w:val="20"/>
        </w:rPr>
      </w:pPr>
    </w:p>
    <w:p w14:paraId="06CCE8AF" w14:textId="1722792C" w:rsidR="00CC13AA" w:rsidRPr="00785B17" w:rsidRDefault="00000000" w:rsidP="00D04082">
      <w:pPr>
        <w:tabs>
          <w:tab w:val="right" w:pos="9026"/>
        </w:tabs>
        <w:rPr>
          <w:color w:val="000000" w:themeColor="text1"/>
          <w:sz w:val="20"/>
          <w:szCs w:val="20"/>
        </w:rPr>
      </w:pPr>
      <w:r w:rsidRPr="002B24D0">
        <w:rPr>
          <w:b/>
          <w:bCs/>
          <w:color w:val="0D1B2A"/>
          <w:sz w:val="20"/>
          <w:szCs w:val="20"/>
        </w:rPr>
        <w:t>Director, Business &amp; Legal Affairs</w:t>
      </w:r>
      <w:r w:rsidR="00785B17">
        <w:rPr>
          <w:color w:val="999999"/>
          <w:sz w:val="20"/>
          <w:szCs w:val="20"/>
        </w:rPr>
        <w:t xml:space="preserve">, </w:t>
      </w:r>
      <w:r w:rsidRPr="00785B17">
        <w:rPr>
          <w:color w:val="000000" w:themeColor="text1"/>
          <w:sz w:val="20"/>
          <w:szCs w:val="20"/>
        </w:rPr>
        <w:t xml:space="preserve">Discovery Communications </w:t>
      </w:r>
      <w:r w:rsidR="00A80444">
        <w:rPr>
          <w:color w:val="000000" w:themeColor="text1"/>
          <w:sz w:val="20"/>
          <w:szCs w:val="20"/>
        </w:rPr>
        <w:t>|</w:t>
      </w:r>
      <w:r w:rsidR="00785B17">
        <w:rPr>
          <w:color w:val="000000" w:themeColor="text1"/>
          <w:sz w:val="20"/>
          <w:szCs w:val="20"/>
        </w:rPr>
        <w:t xml:space="preserve"> </w:t>
      </w:r>
      <w:r w:rsidRPr="00785B17">
        <w:rPr>
          <w:color w:val="000000" w:themeColor="text1"/>
          <w:sz w:val="20"/>
          <w:szCs w:val="20"/>
        </w:rPr>
        <w:t>Los Angeles, CA</w:t>
      </w:r>
      <w:r w:rsidR="00785B17">
        <w:rPr>
          <w:color w:val="000000" w:themeColor="text1"/>
          <w:sz w:val="20"/>
          <w:szCs w:val="20"/>
        </w:rPr>
        <w:t xml:space="preserve"> </w:t>
      </w:r>
      <w:r w:rsidR="00A80444">
        <w:rPr>
          <w:color w:val="000000" w:themeColor="text1"/>
          <w:sz w:val="20"/>
          <w:szCs w:val="20"/>
        </w:rPr>
        <w:t xml:space="preserve">| </w:t>
      </w:r>
      <w:r w:rsidRPr="00785B17">
        <w:rPr>
          <w:color w:val="000000" w:themeColor="text1"/>
          <w:sz w:val="20"/>
          <w:szCs w:val="20"/>
        </w:rPr>
        <w:t>2005 – 2008</w:t>
      </w:r>
    </w:p>
    <w:p w14:paraId="7E072E9A" w14:textId="77777777" w:rsidR="00CC13AA" w:rsidRPr="002B24D0" w:rsidRDefault="00000000" w:rsidP="00D04082">
      <w:pPr>
        <w:pStyle w:val="ListParagraph"/>
        <w:numPr>
          <w:ilvl w:val="0"/>
          <w:numId w:val="2"/>
        </w:numPr>
        <w:rPr>
          <w:sz w:val="20"/>
          <w:szCs w:val="20"/>
        </w:rPr>
      </w:pPr>
      <w:r w:rsidRPr="002B24D0">
        <w:rPr>
          <w:color w:val="0D1B2A"/>
          <w:sz w:val="20"/>
          <w:szCs w:val="20"/>
        </w:rPr>
        <w:t>Negotiated talent, production, and rights agreements across a broad unscripted programming slate while ensuring guild compliance and managing risk exposure.</w:t>
      </w:r>
    </w:p>
    <w:p w14:paraId="305A1E6B" w14:textId="77777777" w:rsidR="00D04082" w:rsidRPr="002B24D0" w:rsidRDefault="00D04082" w:rsidP="00D04082">
      <w:pPr>
        <w:rPr>
          <w:b/>
          <w:bCs/>
          <w:color w:val="1B4F72"/>
          <w:spacing w:val="40"/>
          <w:sz w:val="20"/>
          <w:szCs w:val="20"/>
        </w:rPr>
      </w:pPr>
    </w:p>
    <w:p w14:paraId="11842C51" w14:textId="77777777" w:rsidR="00EA3440" w:rsidRPr="00EA3440" w:rsidRDefault="00EA3440" w:rsidP="00EA3440">
      <w:pPr>
        <w:rPr>
          <w:b/>
          <w:bCs/>
          <w:color w:val="1B4F72"/>
          <w:spacing w:val="40"/>
          <w:sz w:val="20"/>
          <w:szCs w:val="20"/>
          <w:u w:val="single"/>
        </w:rPr>
      </w:pPr>
      <w:r w:rsidRPr="00EA3440">
        <w:rPr>
          <w:b/>
          <w:bCs/>
          <w:color w:val="1B4F72"/>
          <w:spacing w:val="40"/>
          <w:sz w:val="20"/>
          <w:szCs w:val="20"/>
          <w:u w:val="single"/>
        </w:rPr>
        <w:t>COMMUNITY &amp; BOARD SERVICE</w:t>
      </w:r>
    </w:p>
    <w:p w14:paraId="13C11265" w14:textId="61F0755E" w:rsidR="00EA3440" w:rsidRPr="00EA3440" w:rsidRDefault="00EA3440" w:rsidP="00EA3440">
      <w:pPr>
        <w:rPr>
          <w:sz w:val="20"/>
          <w:szCs w:val="20"/>
        </w:rPr>
      </w:pPr>
      <w:r w:rsidRPr="00EA3440">
        <w:rPr>
          <w:b/>
          <w:bCs/>
          <w:sz w:val="20"/>
          <w:szCs w:val="20"/>
        </w:rPr>
        <w:t xml:space="preserve">Court Appointed Special Advocate (CASA) </w:t>
      </w:r>
      <w:r w:rsidRPr="00EA3440">
        <w:rPr>
          <w:sz w:val="20"/>
          <w:szCs w:val="20"/>
        </w:rPr>
        <w:t xml:space="preserve">— Volunteer advocate supporting youth in the foster care and </w:t>
      </w:r>
      <w:r>
        <w:rPr>
          <w:sz w:val="20"/>
          <w:szCs w:val="20"/>
        </w:rPr>
        <w:t xml:space="preserve">the LA County </w:t>
      </w:r>
      <w:r w:rsidRPr="00EA3440">
        <w:rPr>
          <w:sz w:val="20"/>
          <w:szCs w:val="20"/>
        </w:rPr>
        <w:t>juvenile court system.</w:t>
      </w:r>
      <w:r w:rsidRPr="00EA3440">
        <w:rPr>
          <w:rFonts w:ascii="Segoe UI" w:eastAsia="Times New Roman" w:hAnsi="Segoe UI" w:cs="Segoe UI"/>
          <w:b/>
          <w:bCs/>
          <w:sz w:val="24"/>
          <w:szCs w:val="24"/>
        </w:rPr>
        <w:t xml:space="preserve"> </w:t>
      </w:r>
    </w:p>
    <w:p w14:paraId="45D7AD7F" w14:textId="60D3939A" w:rsidR="00EA3440" w:rsidRPr="002B24D0" w:rsidRDefault="00EA3440" w:rsidP="00EA3440">
      <w:pPr>
        <w:rPr>
          <w:sz w:val="20"/>
          <w:szCs w:val="20"/>
        </w:rPr>
      </w:pPr>
      <w:r w:rsidRPr="00EA3440">
        <w:rPr>
          <w:b/>
          <w:bCs/>
          <w:sz w:val="20"/>
          <w:szCs w:val="20"/>
        </w:rPr>
        <w:t>Outfest</w:t>
      </w:r>
      <w:r w:rsidRPr="00EA3440">
        <w:rPr>
          <w:sz w:val="20"/>
          <w:szCs w:val="20"/>
        </w:rPr>
        <w:t> — Former board member supporting LGBTQ+ filmmakers and independent storytelling.</w:t>
      </w:r>
    </w:p>
    <w:p w14:paraId="309FAC3A" w14:textId="77777777" w:rsidR="00EA3440" w:rsidRDefault="00EA3440" w:rsidP="00D04082">
      <w:pPr>
        <w:rPr>
          <w:b/>
          <w:bCs/>
          <w:color w:val="1B4F72"/>
          <w:spacing w:val="40"/>
          <w:sz w:val="20"/>
          <w:szCs w:val="20"/>
          <w:u w:val="single"/>
        </w:rPr>
      </w:pPr>
    </w:p>
    <w:p w14:paraId="7493D083" w14:textId="4B37A41C" w:rsidR="00CC13AA" w:rsidRPr="002B24D0" w:rsidRDefault="00000000" w:rsidP="00D04082">
      <w:pPr>
        <w:rPr>
          <w:sz w:val="20"/>
          <w:szCs w:val="20"/>
          <w:u w:val="single"/>
        </w:rPr>
      </w:pPr>
      <w:r w:rsidRPr="002B24D0">
        <w:rPr>
          <w:b/>
          <w:bCs/>
          <w:color w:val="1B4F72"/>
          <w:spacing w:val="40"/>
          <w:sz w:val="20"/>
          <w:szCs w:val="20"/>
          <w:u w:val="single"/>
        </w:rPr>
        <w:t>EDUCATION</w:t>
      </w:r>
    </w:p>
    <w:p w14:paraId="036789D1" w14:textId="77777777" w:rsidR="00D04082" w:rsidRPr="002B24D0" w:rsidRDefault="00000000" w:rsidP="00D04082">
      <w:pPr>
        <w:tabs>
          <w:tab w:val="right" w:pos="9026"/>
        </w:tabs>
        <w:rPr>
          <w:color w:val="999999"/>
          <w:sz w:val="20"/>
          <w:szCs w:val="20"/>
        </w:rPr>
      </w:pPr>
      <w:r w:rsidRPr="002B24D0">
        <w:rPr>
          <w:b/>
          <w:bCs/>
          <w:color w:val="0D1B2A"/>
          <w:sz w:val="20"/>
          <w:szCs w:val="20"/>
        </w:rPr>
        <w:t>Juris Doctor (J.D.), with Honors</w:t>
      </w:r>
      <w:r w:rsidRPr="002B24D0">
        <w:rPr>
          <w:color w:val="444444"/>
          <w:sz w:val="20"/>
          <w:szCs w:val="20"/>
        </w:rPr>
        <w:t xml:space="preserve">   —   Florida State University College of Law</w:t>
      </w:r>
      <w:r w:rsidRPr="002B24D0">
        <w:rPr>
          <w:color w:val="999999"/>
          <w:sz w:val="20"/>
          <w:szCs w:val="20"/>
        </w:rPr>
        <w:tab/>
      </w:r>
    </w:p>
    <w:p w14:paraId="10A95F74" w14:textId="484E6AE4" w:rsidR="00CC13AA" w:rsidRPr="002B24D0" w:rsidRDefault="00000000" w:rsidP="00D04082">
      <w:pPr>
        <w:tabs>
          <w:tab w:val="right" w:pos="9026"/>
        </w:tabs>
        <w:rPr>
          <w:sz w:val="20"/>
          <w:szCs w:val="20"/>
        </w:rPr>
      </w:pPr>
      <w:r w:rsidRPr="002B24D0">
        <w:rPr>
          <w:color w:val="999999"/>
          <w:sz w:val="20"/>
          <w:szCs w:val="20"/>
        </w:rPr>
        <w:t>Editor, Journal of Land Use and Environmental Law</w:t>
      </w:r>
    </w:p>
    <w:p w14:paraId="4CBF8DFA" w14:textId="1B14C684" w:rsidR="00CC13AA" w:rsidRPr="002B24D0" w:rsidRDefault="00000000" w:rsidP="00D04082">
      <w:pPr>
        <w:tabs>
          <w:tab w:val="right" w:pos="9026"/>
        </w:tabs>
        <w:rPr>
          <w:sz w:val="20"/>
          <w:szCs w:val="20"/>
        </w:rPr>
      </w:pPr>
      <w:r w:rsidRPr="002B24D0">
        <w:rPr>
          <w:b/>
          <w:bCs/>
          <w:color w:val="0D1B2A"/>
          <w:sz w:val="20"/>
          <w:szCs w:val="20"/>
        </w:rPr>
        <w:t>Bachelor of Arts (B.A.), English Literature</w:t>
      </w:r>
      <w:r w:rsidRPr="002B24D0">
        <w:rPr>
          <w:color w:val="444444"/>
          <w:sz w:val="20"/>
          <w:szCs w:val="20"/>
        </w:rPr>
        <w:t xml:space="preserve">   —   Florida State Universit</w:t>
      </w:r>
      <w:r w:rsidR="00D04082" w:rsidRPr="002B24D0">
        <w:rPr>
          <w:color w:val="444444"/>
          <w:sz w:val="20"/>
          <w:szCs w:val="20"/>
        </w:rPr>
        <w:t>y</w:t>
      </w:r>
    </w:p>
    <w:p w14:paraId="1DACB037" w14:textId="77777777" w:rsidR="00D04082" w:rsidRPr="002B24D0" w:rsidRDefault="00D04082" w:rsidP="00D04082">
      <w:pPr>
        <w:rPr>
          <w:b/>
          <w:bCs/>
          <w:color w:val="1B4F72"/>
          <w:spacing w:val="40"/>
          <w:sz w:val="20"/>
          <w:szCs w:val="20"/>
        </w:rPr>
      </w:pPr>
    </w:p>
    <w:p w14:paraId="6BB6896F" w14:textId="0C4DBF33" w:rsidR="00CC13AA" w:rsidRPr="002B24D0" w:rsidRDefault="00000000" w:rsidP="00D04082">
      <w:pPr>
        <w:rPr>
          <w:sz w:val="20"/>
          <w:szCs w:val="20"/>
          <w:u w:val="single"/>
        </w:rPr>
      </w:pPr>
      <w:r w:rsidRPr="002B24D0">
        <w:rPr>
          <w:b/>
          <w:bCs/>
          <w:color w:val="1B4F72"/>
          <w:spacing w:val="40"/>
          <w:sz w:val="20"/>
          <w:szCs w:val="20"/>
          <w:u w:val="single"/>
        </w:rPr>
        <w:t>BAR ADMISSION</w:t>
      </w:r>
    </w:p>
    <w:p w14:paraId="64B2E329" w14:textId="071087B4" w:rsidR="00CC13AA" w:rsidRDefault="00000000" w:rsidP="00D04082">
      <w:pPr>
        <w:rPr>
          <w:color w:val="0D1B2A"/>
          <w:sz w:val="20"/>
          <w:szCs w:val="20"/>
        </w:rPr>
      </w:pPr>
      <w:r w:rsidRPr="002B24D0">
        <w:rPr>
          <w:color w:val="0D1B2A"/>
          <w:sz w:val="20"/>
          <w:szCs w:val="20"/>
        </w:rPr>
        <w:t>California State Bar — Active Member</w:t>
      </w:r>
    </w:p>
    <w:sectPr w:rsidR="00CC13AA" w:rsidSect="00785B17">
      <w:footerReference w:type="even" r:id="rId10"/>
      <w:footerReference w:type="default" r:id="rId11"/>
      <w:footerReference w:type="first" r:id="rId12"/>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A32BB" w14:textId="77777777" w:rsidR="0087797A" w:rsidRDefault="0087797A" w:rsidP="00BA30B0">
      <w:r>
        <w:separator/>
      </w:r>
    </w:p>
  </w:endnote>
  <w:endnote w:type="continuationSeparator" w:id="0">
    <w:p w14:paraId="71786B94" w14:textId="77777777" w:rsidR="0087797A" w:rsidRDefault="0087797A" w:rsidP="00BA3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0014028"/>
      <w:docPartObj>
        <w:docPartGallery w:val="Page Numbers (Bottom of Page)"/>
        <w:docPartUnique/>
      </w:docPartObj>
    </w:sdtPr>
    <w:sdtContent>
      <w:p w14:paraId="4A31C5E8" w14:textId="0667F4AC" w:rsidR="00BA30B0" w:rsidRDefault="00BA30B0" w:rsidP="009500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FFA303" w14:textId="77777777" w:rsidR="00BA30B0" w:rsidRDefault="00BA30B0" w:rsidP="00BA30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8062094"/>
      <w:docPartObj>
        <w:docPartGallery w:val="Page Numbers (Bottom of Page)"/>
        <w:docPartUnique/>
      </w:docPartObj>
    </w:sdtPr>
    <w:sdtContent>
      <w:p w14:paraId="2112D646" w14:textId="4C474735" w:rsidR="00BA30B0" w:rsidRDefault="00BA30B0" w:rsidP="009500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5D7079" w14:textId="04BDC6DB" w:rsidR="00BA30B0" w:rsidRDefault="00BA30B0" w:rsidP="00BA30B0">
    <w:pPr>
      <w:pStyle w:val="Footer"/>
      <w:ind w:right="360"/>
    </w:pPr>
    <w:r>
      <w:t>Brian Alexander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EB43" w14:textId="10F7C8BD" w:rsidR="00BA30B0" w:rsidRDefault="00BA30B0">
    <w:pPr>
      <w:pStyle w:val="Footer"/>
    </w:pPr>
    <w:r>
      <w:t>Brian Alexander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70799" w14:textId="77777777" w:rsidR="0087797A" w:rsidRDefault="0087797A" w:rsidP="00BA30B0">
      <w:r>
        <w:separator/>
      </w:r>
    </w:p>
  </w:footnote>
  <w:footnote w:type="continuationSeparator" w:id="0">
    <w:p w14:paraId="446E4B50" w14:textId="77777777" w:rsidR="0087797A" w:rsidRDefault="0087797A" w:rsidP="00BA3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DA6"/>
    <w:multiLevelType w:val="hybridMultilevel"/>
    <w:tmpl w:val="5330DB40"/>
    <w:lvl w:ilvl="0" w:tplc="E23A6526">
      <w:start w:val="1"/>
      <w:numFmt w:val="bullet"/>
      <w:lvlText w:val="•"/>
      <w:lvlJc w:val="left"/>
      <w:pPr>
        <w:ind w:left="380" w:hanging="220"/>
      </w:pPr>
    </w:lvl>
    <w:lvl w:ilvl="1" w:tplc="C5A25E1C">
      <w:numFmt w:val="decimal"/>
      <w:lvlText w:val=""/>
      <w:lvlJc w:val="left"/>
    </w:lvl>
    <w:lvl w:ilvl="2" w:tplc="D9F2B48C">
      <w:numFmt w:val="decimal"/>
      <w:lvlText w:val=""/>
      <w:lvlJc w:val="left"/>
    </w:lvl>
    <w:lvl w:ilvl="3" w:tplc="0ECC14D4">
      <w:numFmt w:val="decimal"/>
      <w:lvlText w:val=""/>
      <w:lvlJc w:val="left"/>
    </w:lvl>
    <w:lvl w:ilvl="4" w:tplc="647EB5CE">
      <w:numFmt w:val="decimal"/>
      <w:lvlText w:val=""/>
      <w:lvlJc w:val="left"/>
    </w:lvl>
    <w:lvl w:ilvl="5" w:tplc="4BEE7EAC">
      <w:numFmt w:val="decimal"/>
      <w:lvlText w:val=""/>
      <w:lvlJc w:val="left"/>
    </w:lvl>
    <w:lvl w:ilvl="6" w:tplc="23B64928">
      <w:numFmt w:val="decimal"/>
      <w:lvlText w:val=""/>
      <w:lvlJc w:val="left"/>
    </w:lvl>
    <w:lvl w:ilvl="7" w:tplc="F6A835C2">
      <w:numFmt w:val="decimal"/>
      <w:lvlText w:val=""/>
      <w:lvlJc w:val="left"/>
    </w:lvl>
    <w:lvl w:ilvl="8" w:tplc="9BFA555C">
      <w:numFmt w:val="decimal"/>
      <w:lvlText w:val=""/>
      <w:lvlJc w:val="left"/>
    </w:lvl>
  </w:abstractNum>
  <w:abstractNum w:abstractNumId="1" w15:restartNumberingAfterBreak="0">
    <w:nsid w:val="38CB0131"/>
    <w:multiLevelType w:val="multilevel"/>
    <w:tmpl w:val="C1C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07434"/>
    <w:multiLevelType w:val="multilevel"/>
    <w:tmpl w:val="9C0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A6317"/>
    <w:multiLevelType w:val="hybridMultilevel"/>
    <w:tmpl w:val="90C44168"/>
    <w:lvl w:ilvl="0" w:tplc="90CECB0A">
      <w:start w:val="1"/>
      <w:numFmt w:val="bullet"/>
      <w:lvlText w:val="●"/>
      <w:lvlJc w:val="left"/>
      <w:pPr>
        <w:ind w:left="720" w:hanging="360"/>
      </w:pPr>
    </w:lvl>
    <w:lvl w:ilvl="1" w:tplc="BFE8AB2A">
      <w:start w:val="1"/>
      <w:numFmt w:val="bullet"/>
      <w:lvlText w:val="○"/>
      <w:lvlJc w:val="left"/>
      <w:pPr>
        <w:ind w:left="1440" w:hanging="360"/>
      </w:pPr>
    </w:lvl>
    <w:lvl w:ilvl="2" w:tplc="1A0A6098">
      <w:start w:val="1"/>
      <w:numFmt w:val="bullet"/>
      <w:lvlText w:val="■"/>
      <w:lvlJc w:val="left"/>
      <w:pPr>
        <w:ind w:left="2160" w:hanging="360"/>
      </w:pPr>
    </w:lvl>
    <w:lvl w:ilvl="3" w:tplc="26B6870C">
      <w:start w:val="1"/>
      <w:numFmt w:val="bullet"/>
      <w:lvlText w:val="●"/>
      <w:lvlJc w:val="left"/>
      <w:pPr>
        <w:ind w:left="2880" w:hanging="360"/>
      </w:pPr>
    </w:lvl>
    <w:lvl w:ilvl="4" w:tplc="59C0846A">
      <w:start w:val="1"/>
      <w:numFmt w:val="bullet"/>
      <w:lvlText w:val="○"/>
      <w:lvlJc w:val="left"/>
      <w:pPr>
        <w:ind w:left="3600" w:hanging="360"/>
      </w:pPr>
    </w:lvl>
    <w:lvl w:ilvl="5" w:tplc="3B4C5E84">
      <w:start w:val="1"/>
      <w:numFmt w:val="bullet"/>
      <w:lvlText w:val="■"/>
      <w:lvlJc w:val="left"/>
      <w:pPr>
        <w:ind w:left="4320" w:hanging="360"/>
      </w:pPr>
    </w:lvl>
    <w:lvl w:ilvl="6" w:tplc="418E7818">
      <w:start w:val="1"/>
      <w:numFmt w:val="bullet"/>
      <w:lvlText w:val="●"/>
      <w:lvlJc w:val="left"/>
      <w:pPr>
        <w:ind w:left="5040" w:hanging="360"/>
      </w:pPr>
    </w:lvl>
    <w:lvl w:ilvl="7" w:tplc="BF4A0FB2">
      <w:start w:val="1"/>
      <w:numFmt w:val="bullet"/>
      <w:lvlText w:val="●"/>
      <w:lvlJc w:val="left"/>
      <w:pPr>
        <w:ind w:left="5760" w:hanging="360"/>
      </w:pPr>
    </w:lvl>
    <w:lvl w:ilvl="8" w:tplc="A574D7FE">
      <w:start w:val="1"/>
      <w:numFmt w:val="bullet"/>
      <w:lvlText w:val="●"/>
      <w:lvlJc w:val="left"/>
      <w:pPr>
        <w:ind w:left="6480" w:hanging="360"/>
      </w:pPr>
    </w:lvl>
  </w:abstractNum>
  <w:num w:numId="1" w16cid:durableId="46809505">
    <w:abstractNumId w:val="3"/>
    <w:lvlOverride w:ilvl="0">
      <w:startOverride w:val="1"/>
    </w:lvlOverride>
  </w:num>
  <w:num w:numId="2" w16cid:durableId="2033260009">
    <w:abstractNumId w:val="0"/>
    <w:lvlOverride w:ilvl="0">
      <w:startOverride w:val="1"/>
    </w:lvlOverride>
  </w:num>
  <w:num w:numId="3" w16cid:durableId="358969647">
    <w:abstractNumId w:val="1"/>
  </w:num>
  <w:num w:numId="4" w16cid:durableId="1156410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AA"/>
    <w:rsid w:val="00034349"/>
    <w:rsid w:val="000448ED"/>
    <w:rsid w:val="00077FF1"/>
    <w:rsid w:val="001B6571"/>
    <w:rsid w:val="00212D09"/>
    <w:rsid w:val="0024417F"/>
    <w:rsid w:val="00282AF7"/>
    <w:rsid w:val="002834F6"/>
    <w:rsid w:val="002B24D0"/>
    <w:rsid w:val="002E42D7"/>
    <w:rsid w:val="003465DF"/>
    <w:rsid w:val="00373D89"/>
    <w:rsid w:val="00416763"/>
    <w:rsid w:val="00436750"/>
    <w:rsid w:val="00455F1A"/>
    <w:rsid w:val="00530BAA"/>
    <w:rsid w:val="00541F8C"/>
    <w:rsid w:val="00542029"/>
    <w:rsid w:val="006802DC"/>
    <w:rsid w:val="00724C59"/>
    <w:rsid w:val="00785B17"/>
    <w:rsid w:val="00825261"/>
    <w:rsid w:val="0087797A"/>
    <w:rsid w:val="008F32BC"/>
    <w:rsid w:val="009B2C99"/>
    <w:rsid w:val="00A80444"/>
    <w:rsid w:val="00AE7616"/>
    <w:rsid w:val="00AF788C"/>
    <w:rsid w:val="00B94A4F"/>
    <w:rsid w:val="00BA30B0"/>
    <w:rsid w:val="00C623D2"/>
    <w:rsid w:val="00CC13AA"/>
    <w:rsid w:val="00CF1B47"/>
    <w:rsid w:val="00D009DA"/>
    <w:rsid w:val="00D04082"/>
    <w:rsid w:val="00D41AFE"/>
    <w:rsid w:val="00D436F5"/>
    <w:rsid w:val="00D64224"/>
    <w:rsid w:val="00E34A18"/>
    <w:rsid w:val="00E7359B"/>
    <w:rsid w:val="00E82E34"/>
    <w:rsid w:val="00EA3440"/>
    <w:rsid w:val="00F04128"/>
    <w:rsid w:val="00F142C2"/>
    <w:rsid w:val="00F2097A"/>
    <w:rsid w:val="00F26A13"/>
    <w:rsid w:val="00F276C5"/>
    <w:rsid w:val="00F74B7B"/>
    <w:rsid w:val="00FB3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DB68"/>
  <w15:docId w15:val="{06FEFFC8-DC84-604F-8470-B11E96CF1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A30B0"/>
    <w:rPr>
      <w:color w:val="605E5C"/>
      <w:shd w:val="clear" w:color="auto" w:fill="E1DFDD"/>
    </w:rPr>
  </w:style>
  <w:style w:type="character" w:styleId="IntenseReference">
    <w:name w:val="Intense Reference"/>
    <w:basedOn w:val="DefaultParagraphFont"/>
    <w:uiPriority w:val="32"/>
    <w:qFormat/>
    <w:rsid w:val="00BA30B0"/>
    <w:rPr>
      <w:b/>
      <w:bCs/>
      <w:smallCaps/>
      <w:color w:val="156082" w:themeColor="accent1"/>
      <w:spacing w:val="5"/>
    </w:rPr>
  </w:style>
  <w:style w:type="paragraph" w:styleId="Header">
    <w:name w:val="header"/>
    <w:basedOn w:val="Normal"/>
    <w:link w:val="HeaderChar"/>
    <w:uiPriority w:val="99"/>
    <w:unhideWhenUsed/>
    <w:rsid w:val="00BA30B0"/>
    <w:pPr>
      <w:tabs>
        <w:tab w:val="center" w:pos="4680"/>
        <w:tab w:val="right" w:pos="9360"/>
      </w:tabs>
    </w:pPr>
  </w:style>
  <w:style w:type="character" w:customStyle="1" w:styleId="HeaderChar">
    <w:name w:val="Header Char"/>
    <w:basedOn w:val="DefaultParagraphFont"/>
    <w:link w:val="Header"/>
    <w:uiPriority w:val="99"/>
    <w:rsid w:val="00BA30B0"/>
  </w:style>
  <w:style w:type="paragraph" w:styleId="Footer">
    <w:name w:val="footer"/>
    <w:basedOn w:val="Normal"/>
    <w:link w:val="FooterChar"/>
    <w:uiPriority w:val="99"/>
    <w:unhideWhenUsed/>
    <w:rsid w:val="00BA30B0"/>
    <w:pPr>
      <w:tabs>
        <w:tab w:val="center" w:pos="4680"/>
        <w:tab w:val="right" w:pos="9360"/>
      </w:tabs>
    </w:pPr>
  </w:style>
  <w:style w:type="character" w:customStyle="1" w:styleId="FooterChar">
    <w:name w:val="Footer Char"/>
    <w:basedOn w:val="DefaultParagraphFont"/>
    <w:link w:val="Footer"/>
    <w:uiPriority w:val="99"/>
    <w:rsid w:val="00BA30B0"/>
  </w:style>
  <w:style w:type="character" w:styleId="PageNumber">
    <w:name w:val="page number"/>
    <w:basedOn w:val="DefaultParagraphFont"/>
    <w:uiPriority w:val="99"/>
    <w:semiHidden/>
    <w:unhideWhenUsed/>
    <w:rsid w:val="00BA30B0"/>
  </w:style>
  <w:style w:type="character" w:styleId="FollowedHyperlink">
    <w:name w:val="FollowedHyperlink"/>
    <w:basedOn w:val="DefaultParagraphFont"/>
    <w:uiPriority w:val="99"/>
    <w:semiHidden/>
    <w:unhideWhenUsed/>
    <w:rsid w:val="00B94A4F"/>
    <w:rPr>
      <w:color w:val="96607D" w:themeColor="followedHyperlink"/>
      <w:u w:val="single"/>
    </w:rPr>
  </w:style>
  <w:style w:type="table" w:styleId="TableGrid">
    <w:name w:val="Table Grid"/>
    <w:basedOn w:val="TableNormal"/>
    <w:uiPriority w:val="39"/>
    <w:rsid w:val="00D41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41AF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briankendallalexander.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riankendallalexander@outlook.com"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linkedin.com/in/briankendallalexand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893</Words>
  <Characters>6025</Characters>
  <Application>Microsoft Office Word</Application>
  <DocSecurity>0</DocSecurity>
  <Lines>96</Lines>
  <Paragraphs>45</Paragraphs>
  <ScaleCrop>false</ScaleCrop>
  <HeadingPairs>
    <vt:vector size="2" baseType="variant">
      <vt:variant>
        <vt:lpstr>Title</vt:lpstr>
      </vt:variant>
      <vt:variant>
        <vt:i4>1</vt:i4>
      </vt:variant>
    </vt:vector>
  </HeadingPairs>
  <TitlesOfParts>
    <vt:vector size="1" baseType="lpstr">
      <vt:lpstr/>
    </vt:vector>
  </TitlesOfParts>
  <Company>UMG</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Alexander</cp:lastModifiedBy>
  <cp:revision>11</cp:revision>
  <cp:lastPrinted>2026-04-06T17:03:00Z</cp:lastPrinted>
  <dcterms:created xsi:type="dcterms:W3CDTF">2026-04-06T17:03:00Z</dcterms:created>
  <dcterms:modified xsi:type="dcterms:W3CDTF">2026-05-12T14:55:00Z</dcterms:modified>
</cp:coreProperties>
</file>