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F2A900"/>
          <w:sz w:val="19"/>
          <w:szCs w:val="19"/>
        </w:rPr>
        <w:t xml:space="preserve">CLEARED.LIVE</w:t>
      </w:r>
    </w:p>
    <w:p>
      <w:pPr>
        <w:spacing w:after="3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44"/>
          <w:szCs w:val="44"/>
        </w:rPr>
        <w:t xml:space="preserve">UMG Demo — Label Waiver Flow</w:t>
      </w:r>
    </w:p>
    <w:p>
      <w:pPr>
        <w:pBdr>
          <w:bottom w:val="single" w:color="F2A900" w:sz="10" w:space="8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085"/>
          <w:sz w:val="20"/>
          <w:szCs w:val="20"/>
        </w:rPr>
        <w:t xml:space="preserve">Mara driving the GC · ~15 min + Q&amp;A · Setup: Brian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Goal: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Mara walks the UMG General Counsel through Cleared.live in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Label · Issuer mode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on the live site — how a major label reviews a producer’s clearances and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issues a conditional label waiver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for a filmed live performance, in one system, with AI doing the drafting.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Product: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deployed unified system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3B6E"/>
          <w:sz w:val="22"/>
          <w:szCs w:val="22"/>
        </w:rPr>
        <w:t xml:space="preserve">https://cleared-live-platform.onrender.com</w:t>
      </w:r>
    </w:p>
    <w:p>
      <w:pPr>
        <w:spacing w:after="11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8"/>
          <w:szCs w:val="28"/>
        </w:rPr>
        <w:t xml:space="preserve">Frame it right (read first — from the council)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Mara leads.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The warm relationship (Mara ↔ GC) is the asset. Open as colleagues solving a real UMG pain, not as a cold vendor.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Conflicts, pre-cleared in one breath.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Say it before the GC’s team wonders: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“The software is built and sold by Bliss Tech LLC — a separate company from our law practice. Brian and I are entertainment attorneys, which is why the work product is sound, but you’re evaluating a tech product, not retaining counsel.”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That turns the founder credentials into trust instead of a flag.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Demo what exists; name what’s next.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Be precise about live-vs-roadmap (section at the end). Don’t oversell.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One project, pre-baked.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No live AI spinners in front of the GC. Brian generates the drafts the day before.</w:t>
      </w:r>
    </w:p>
    <w:p>
      <w:pPr>
        <w:spacing w:after="11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8"/>
          <w:szCs w:val="28"/>
        </w:rPr>
        <w:t xml:space="preserve">Pre-flight (Brian, before the call — ~15 min)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Confirm a UMG tenant exists in Issuer mode.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3B6E"/>
          <w:sz w:val="22"/>
          <w:szCs w:val="22"/>
        </w:rPr>
        <w:t xml:space="preserve">/admin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→ Platforms, add or edit a UMG label tenant (slug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3B6E"/>
          <w:sz w:val="22"/>
          <w:szCs w:val="22"/>
        </w:rPr>
        <w:t xml:space="preserve">umg-label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Tenant Mode =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Label · Issuer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). If a UMG tenant already exists in Intake mode, flip the toggle — that’s the thing we just shipped that makes one system serve both labels and platforms.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Create a UMG BA login.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Render shell 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3B6E"/>
          <w:sz w:val="22"/>
          <w:szCs w:val="22"/>
        </w:rPr>
        <w:t xml:space="preserve">flask create-ba-user umg-label umg_ba &lt;password&gt;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 Confirm sign-in at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3B6E"/>
          <w:sz w:val="22"/>
          <w:szCs w:val="22"/>
        </w:rPr>
        <w:t xml:space="preserve">/platform/login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Pre-bake the demo project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so all drafts exist (no spinner live): from the UMG BA dashboard send an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Invite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to your own email, open the link, and submit a Live Music project (e.g. “DEMO — [UMG Artist] Live at [Venue]”). Because the tenant is in Issuer mode, the system auto-builds the review + waiver package and AI-drafts the Conditional Label Waiver. Refresh after ~30s and confirm the waiver draft is present. Optionally mark a couple of items complete so it looks mid-flight.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Open two tabs: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(A) UMG BA dashboard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3B6E"/>
          <w:sz w:val="22"/>
          <w:szCs w:val="22"/>
        </w:rPr>
        <w:t xml:space="preserve">/platform/dashboard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; (B) the project workspace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3B6E"/>
          <w:sz w:val="22"/>
          <w:szCs w:val="22"/>
        </w:rPr>
        <w:t xml:space="preserve">/track/&lt;token&gt;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Keep the producer-side runbook handy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3B6E"/>
          <w:sz w:val="22"/>
          <w:szCs w:val="22"/>
        </w:rPr>
        <w:t xml:space="preserve">DEMO_WALKTHROUGH.md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) in case the GC asks “what does the producer see?”</w:t>
      </w:r>
    </w:p>
    <w:p>
      <w:pPr>
        <w:spacing w:after="11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8"/>
          <w:szCs w:val="28"/>
        </w:rPr>
        <w:t xml:space="preserve">The script (Mara driving) · ~15 min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5"/>
          <w:szCs w:val="25"/>
        </w:rPr>
        <w:t xml:space="preserve">Act 1 — The pain UMG already feels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085"/>
          <w:sz w:val="20"/>
          <w:szCs w:val="20"/>
        </w:rPr>
        <w:t xml:space="preserve">   · 1 min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time a third party films a UMG artist’s live performance — a promoter, a streamer, a doc crew — UMG has to decide whether to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waive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and on what conditions. Today that’s manual: emails, Word docs, chasing whether the producer actually cleared the promoter, publishing, performers, venue.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07A00"/>
          <w:sz w:val="22"/>
          <w:szCs w:val="22"/>
        </w:rPr>
        <w:t xml:space="preserve">Talking point: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“You’re the gate. Nothing ships without your waiver — and right now that gate runs on email.”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5"/>
          <w:szCs w:val="25"/>
        </w:rPr>
        <w:t xml:space="preserve">Act 2 — UMG on the system (Tab 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085"/>
          <w:sz w:val="20"/>
          <w:szCs w:val="20"/>
        </w:rPr>
        <w:t xml:space="preserve">   · 2 min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Show the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UMG portal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(issuer mode). One dashboard, every incoming request to use a UMG live performance.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07A00"/>
          <w:sz w:val="22"/>
          <w:szCs w:val="22"/>
        </w:rPr>
        <w:t xml:space="preserve">Talking point: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“This is your system of record — every producer’s request to use UMG content, in one place, instead of scattered inboxes.”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5"/>
          <w:szCs w:val="25"/>
        </w:rPr>
        <w:t xml:space="preserve">Act 3 — The review queue (Tab B)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085"/>
          <w:sz w:val="20"/>
          <w:szCs w:val="20"/>
        </w:rPr>
        <w:t xml:space="preserve">   · 4 min</w:t>
      </w:r>
    </w:p>
    <w:p>
      <w:pPr>
        <w:spacing w:after="70" w:line="27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Open the project. Point out the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Verify &amp; Review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checklist the system builds automatically for a label: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Promoter Consent — Verify &amp; Review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Publishing Clearance — Verify &amp; Review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Master Recording License — Verify &amp; Review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Performer Releases — Verify &amp; Review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Venue Filming License — Verify &amp; Review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Crowd / Audience Release — Verify &amp; Review</w:t>
      </w:r>
    </w:p>
    <w:p>
      <w:pPr>
        <w:pStyle w:val="ListParagraph"/>
        <w:numPr>
          <w:ilvl w:val="0"/>
          <w:numId w:val="4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E&amp;O Insurance — Verify &amp; Review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07A00"/>
          <w:sz w:val="22"/>
          <w:szCs w:val="22"/>
        </w:rPr>
        <w:t xml:space="preserve">Talking point: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“UMG isn’t doing the clearing — the producer is. UMG verifies it’s all actually in place before waiving. The system makes the producer show their work.”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5"/>
          <w:szCs w:val="25"/>
        </w:rPr>
        <w:t xml:space="preserve">Act 4 — Issue the Conditional Label Waiver (the moment)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085"/>
          <w:sz w:val="20"/>
          <w:szCs w:val="20"/>
        </w:rPr>
        <w:t xml:space="preserve">   · 4 min</w:t>
      </w:r>
    </w:p>
    <w:p>
      <w:pPr>
        <w:spacing w:after="70" w:line="27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Open the final item,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Conditional Label Waiver — Issue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and expand the AI-drafted waiver. Read the spine aloud (it’s already in the draft):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UMG waives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for this specific use, conditioned on the producer having obtained all promoter / publishing / performer / venue clearances;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producer must carry E&amp;O + name UMG as additional insured;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producer indemnifies UMG for any third-party claim;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waiver is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revocable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if the producer’s representations are false;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it assigns no rights beyond the limited waiver.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07A00"/>
          <w:sz w:val="22"/>
          <w:szCs w:val="22"/>
        </w:rPr>
        <w:t xml:space="preserve">Talking point (Mara, as the attorney in the room):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“I’d send this. It keeps UMG as the rights-holder, conditional and revocable — the AI drafted it; I just approved it. That’s the model: AI does the drafting, an attorney signs off.”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5"/>
          <w:szCs w:val="25"/>
        </w:rPr>
        <w:t xml:space="preserve">Act 5 — Control + the record (Tab 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085"/>
          <w:sz w:val="20"/>
          <w:szCs w:val="20"/>
        </w:rPr>
        <w:t xml:space="preserve">   · 2 min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Back in the BA dashboard: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nothing waives without UMG sign-off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(the approval gate), and every approval + document is tracked. Webhooks + REST API can push status back into UMG’s own systems.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07A00"/>
          <w:sz w:val="22"/>
          <w:szCs w:val="22"/>
        </w:rPr>
        <w:t xml:space="preserve">Talking point: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“UMG stays in control and gets a clean record — the opposite of an email thread.”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5"/>
          <w:szCs w:val="25"/>
        </w:rPr>
        <w:t xml:space="preserve">Act 6 — Where it goes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085"/>
          <w:sz w:val="20"/>
          <w:szCs w:val="20"/>
        </w:rPr>
        <w:t xml:space="preserve">   · 1 min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Be honest about the roadmap (below): immutable audit log, provisional → final waiver lifecycle, reusable venue/promoter master lists, then the same system across all the majors.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07A00"/>
          <w:sz w:val="22"/>
          <w:szCs w:val="22"/>
        </w:rPr>
        <w:t xml:space="preserve">Talking point: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“You’d be the first label on the system — and the system the platforms plug into on the other side.”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5"/>
          <w:szCs w:val="25"/>
        </w:rPr>
        <w:t xml:space="preserve">Close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7085"/>
          <w:sz w:val="20"/>
          <w:szCs w:val="20"/>
        </w:rPr>
        <w:t xml:space="preserve">   · 1 min</w:t>
      </w:r>
    </w:p>
    <w:p>
      <w:pPr>
        <w:spacing w:after="130" w:line="27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07A00"/>
          <w:sz w:val="22"/>
          <w:szCs w:val="22"/>
        </w:rPr>
        <w:t xml:space="preserve">Talking point: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“It’s live in production today. The fastest path is a small paid pilot on a handful of real requests — we onboard UMG as the first label tenant and measure weeks-to-waiver.”</w:t>
      </w:r>
    </w:p>
    <w:p>
      <w:pPr>
        <w:spacing w:after="11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8"/>
          <w:szCs w:val="28"/>
        </w:rPr>
        <w:t xml:space="preserve">Talking points tuned for a label GC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waiver is conditional and revocable; UMG never stops being the rights-holder.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Compliance / record: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approval and document tracked in one place (vs. discoverable email threads).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Speed: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weeks of back-and-forth → days; requests move in parallel.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No manual drafting: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conditional waiver and the producer-facing agreements are AI-drafted, attorney-approved.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Leverage: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producer does the clearing and proves it; UMG just verifies and waives.</w:t>
      </w:r>
    </w:p>
    <w:p>
      <w:pPr>
        <w:spacing w:after="11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8"/>
          <w:szCs w:val="28"/>
        </w:rPr>
        <w:t xml:space="preserve">Live today vs. roadmap (don’t blur these)</w:t>
      </w:r>
    </w:p>
    <w:p>
      <w:pPr>
        <w:spacing w:after="60" w:line="27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Live on the deployed system: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Per-tenant Issuer mode (UMG) vs. Intake mode (platforms) — the toggle we just shipped.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Auto-built Verify &amp; Review checklist + AI-drafted Conditional Label Waiver.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 approval gate, document upload / on-site signing, .docx export, webhooks + REST API.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Template-backed AI drafting (firm-approved templates) and a deal-term board.</w:t>
      </w:r>
    </w:p>
    <w:p>
      <w:pPr>
        <w:spacing w:after="60" w:line="27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2"/>
          <w:szCs w:val="22"/>
        </w:rPr>
        <w:t xml:space="preserve">Roadmap (built in the separate label-enterprise codebase; to fold into the system):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Immutable AuditLog (tamper-evident compliance trail).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Provisional → Final waiver lifecycle with cure deadlines.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Reusable Venue / Promoter master lists.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Multi-major rollout (Sony, Warner) on the same system.</w:t>
      </w:r>
    </w:p>
    <w:p>
      <w:pPr>
        <w:spacing w:after="11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D3B6E"/>
          <w:sz w:val="28"/>
          <w:szCs w:val="28"/>
        </w:rPr>
        <w:t xml:space="preserve">After the call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Leave the DEMO project clearly labeled; no destructive cleanup needed.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the GC is warm: propose a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paid pilot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scope (N real requests, success metric = weeks-to-waiver), and get their procurement / security contact so the enterprise motion starts. Per the council, neither founder has run that motion — line up help before signature.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F2A9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b/>
        <w:bCs/>
        <w:color w:val="0D3B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b/>
        <w:bCs/>
        <w:color w:val="0D3B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2026-06-23T02:26:30.643Z</dcterms:created>
  <dcterms:modified xsi:type="dcterms:W3CDTF">2026-06-23T02:26:30.644Z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