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AEF17" w14:textId="77777777" w:rsidR="00104A5B" w:rsidRDefault="00104A5B" w:rsidP="00104A5B">
      <w:pPr>
        <w:shd w:val="clear" w:color="auto" w:fill="FFFFFF"/>
        <w:spacing w:before="222" w:after="111" w:line="240" w:lineRule="auto"/>
        <w:outlineLvl w:val="0"/>
        <w:rPr>
          <w:rFonts w:ascii="Arial" w:eastAsia="Times New Roman" w:hAnsi="Arial" w:cs="Arial"/>
          <w:b/>
          <w:bCs/>
          <w:color w:val="000000"/>
          <w:kern w:val="36"/>
          <w:sz w:val="52"/>
          <w:szCs w:val="52"/>
          <w:lang w:eastAsia="fr-FR"/>
          <w14:ligatures w14:val="none"/>
        </w:rPr>
      </w:pPr>
      <w:r w:rsidRPr="00104A5B">
        <w:rPr>
          <w:rFonts w:ascii="Arial" w:eastAsia="Times New Roman" w:hAnsi="Arial" w:cs="Arial"/>
          <w:b/>
          <w:bCs/>
          <w:color w:val="000000"/>
          <w:kern w:val="36"/>
          <w:sz w:val="52"/>
          <w:szCs w:val="52"/>
          <w:lang w:eastAsia="fr-FR"/>
          <w14:ligatures w14:val="none"/>
        </w:rPr>
        <w:fldChar w:fldCharType="begin"/>
      </w:r>
      <w:r w:rsidRPr="00104A5B">
        <w:rPr>
          <w:rFonts w:ascii="Arial" w:eastAsia="Times New Roman" w:hAnsi="Arial" w:cs="Arial"/>
          <w:b/>
          <w:bCs/>
          <w:color w:val="000000"/>
          <w:kern w:val="36"/>
          <w:sz w:val="52"/>
          <w:szCs w:val="52"/>
          <w:lang w:eastAsia="fr-FR"/>
          <w14:ligatures w14:val="none"/>
        </w:rPr>
        <w:instrText>HYPERLINK "https://journals.openedition.org/etudescaribeennes/10978?lang=es" \l "tocfrom1n1"</w:instrText>
      </w:r>
      <w:r w:rsidRPr="00104A5B">
        <w:rPr>
          <w:rFonts w:ascii="Arial" w:eastAsia="Times New Roman" w:hAnsi="Arial" w:cs="Arial"/>
          <w:b/>
          <w:bCs/>
          <w:color w:val="000000"/>
          <w:kern w:val="36"/>
          <w:sz w:val="52"/>
          <w:szCs w:val="52"/>
          <w:lang w:eastAsia="fr-FR"/>
          <w14:ligatures w14:val="none"/>
        </w:rPr>
      </w:r>
      <w:r w:rsidRPr="00104A5B">
        <w:rPr>
          <w:rFonts w:ascii="Arial" w:eastAsia="Times New Roman" w:hAnsi="Arial" w:cs="Arial"/>
          <w:b/>
          <w:bCs/>
          <w:color w:val="000000"/>
          <w:kern w:val="36"/>
          <w:sz w:val="52"/>
          <w:szCs w:val="52"/>
          <w:lang w:eastAsia="fr-FR"/>
          <w14:ligatures w14:val="none"/>
        </w:rPr>
        <w:fldChar w:fldCharType="separate"/>
      </w:r>
      <w:r w:rsidRPr="00104A5B">
        <w:rPr>
          <w:rFonts w:ascii="Arial" w:eastAsia="Times New Roman" w:hAnsi="Arial" w:cs="Arial"/>
          <w:b/>
          <w:bCs/>
          <w:color w:val="A4660E"/>
          <w:kern w:val="36"/>
          <w:sz w:val="52"/>
          <w:szCs w:val="52"/>
          <w:u w:val="single"/>
          <w:lang w:eastAsia="fr-FR"/>
          <w14:ligatures w14:val="none"/>
        </w:rPr>
        <w:t>Introduction</w:t>
      </w:r>
      <w:r w:rsidRPr="00104A5B">
        <w:rPr>
          <w:rFonts w:ascii="Arial" w:eastAsia="Times New Roman" w:hAnsi="Arial" w:cs="Arial"/>
          <w:b/>
          <w:bCs/>
          <w:color w:val="000000"/>
          <w:kern w:val="36"/>
          <w:sz w:val="52"/>
          <w:szCs w:val="52"/>
          <w:lang w:eastAsia="fr-FR"/>
          <w14:ligatures w14:val="none"/>
        </w:rPr>
        <w:fldChar w:fldCharType="end"/>
      </w:r>
    </w:p>
    <w:p w14:paraId="47C12CAE" w14:textId="329E04D6" w:rsidR="00104A5B" w:rsidRPr="00104A5B" w:rsidRDefault="00000000" w:rsidP="00104A5B">
      <w:pPr>
        <w:shd w:val="clear" w:color="auto" w:fill="FFFFFF"/>
        <w:spacing w:before="222" w:after="111" w:line="240" w:lineRule="auto"/>
        <w:outlineLvl w:val="0"/>
        <w:rPr>
          <w:rFonts w:ascii="Arial" w:eastAsia="Times New Roman" w:hAnsi="Arial" w:cs="Arial"/>
          <w:b/>
          <w:bCs/>
          <w:color w:val="000000"/>
          <w:kern w:val="36"/>
          <w:sz w:val="52"/>
          <w:szCs w:val="52"/>
          <w:lang w:eastAsia="fr-FR"/>
          <w14:ligatures w14:val="none"/>
        </w:rPr>
      </w:pPr>
      <w:hyperlink r:id="rId5" w:history="1">
        <w:r w:rsidR="00104A5B">
          <w:rPr>
            <w:rStyle w:val="Lienhypertexte"/>
          </w:rPr>
          <w:t>Analyse de la répartition spatia</w:t>
        </w:r>
        <w:r w:rsidR="00104A5B">
          <w:rPr>
            <w:rStyle w:val="Lienhypertexte"/>
          </w:rPr>
          <w:t>l</w:t>
        </w:r>
        <w:r w:rsidR="00104A5B">
          <w:rPr>
            <w:rStyle w:val="Lienhypertexte"/>
          </w:rPr>
          <w:t xml:space="preserve">e des incendies de forêt en fonction des facteurs anthropiques, écologiques et biophysiques. Le cas de la forêt de la </w:t>
        </w:r>
        <w:proofErr w:type="spellStart"/>
        <w:r w:rsidR="00104A5B">
          <w:rPr>
            <w:rStyle w:val="Lienhypertexte"/>
          </w:rPr>
          <w:t>Mâamora</w:t>
        </w:r>
        <w:proofErr w:type="spellEnd"/>
        <w:r w:rsidR="00104A5B">
          <w:rPr>
            <w:rStyle w:val="Lienhypertexte"/>
          </w:rPr>
          <w:t xml:space="preserve"> (Maroc septentrional) (openedition.org)</w:t>
        </w:r>
      </w:hyperlink>
    </w:p>
    <w:p w14:paraId="47F329E9" w14:textId="77777777" w:rsidR="00104A5B" w:rsidRDefault="00104A5B" w:rsidP="00104A5B">
      <w:pPr>
        <w:shd w:val="clear" w:color="auto" w:fill="FFFFFF"/>
        <w:spacing w:before="240" w:after="240" w:line="240" w:lineRule="auto"/>
        <w:jc w:val="both"/>
        <w:rPr>
          <w:rFonts w:ascii="Verdana" w:eastAsia="Times New Roman" w:hAnsi="Verdana" w:cs="Times New Roman"/>
          <w:color w:val="000000"/>
          <w:kern w:val="0"/>
          <w:sz w:val="18"/>
          <w:szCs w:val="18"/>
          <w:lang w:eastAsia="fr-FR"/>
          <w14:ligatures w14:val="none"/>
        </w:rPr>
      </w:pPr>
      <w:r w:rsidRPr="00104A5B">
        <w:rPr>
          <w:rFonts w:ascii="Verdana" w:eastAsia="Times New Roman" w:hAnsi="Verdana" w:cs="Times New Roman"/>
          <w:color w:val="707070"/>
          <w:kern w:val="0"/>
          <w:sz w:val="18"/>
          <w:szCs w:val="18"/>
          <w:lang w:eastAsia="fr-FR"/>
          <w14:ligatures w14:val="none"/>
        </w:rPr>
        <w:t>1</w:t>
      </w:r>
      <w:r w:rsidRPr="00104A5B">
        <w:rPr>
          <w:rFonts w:ascii="Verdana" w:eastAsia="Times New Roman" w:hAnsi="Verdana" w:cs="Times New Roman"/>
          <w:color w:val="000000"/>
          <w:kern w:val="0"/>
          <w:sz w:val="18"/>
          <w:szCs w:val="18"/>
          <w:lang w:eastAsia="fr-FR"/>
          <w14:ligatures w14:val="none"/>
        </w:rPr>
        <w:t xml:space="preserve">La forêt de la </w:t>
      </w:r>
      <w:proofErr w:type="spellStart"/>
      <w:r w:rsidRPr="00104A5B">
        <w:rPr>
          <w:rFonts w:ascii="Verdana" w:eastAsia="Times New Roman" w:hAnsi="Verdana" w:cs="Times New Roman"/>
          <w:color w:val="000000"/>
          <w:kern w:val="0"/>
          <w:sz w:val="18"/>
          <w:szCs w:val="18"/>
          <w:lang w:eastAsia="fr-FR"/>
          <w14:ligatures w14:val="none"/>
        </w:rPr>
        <w:t>Mâamora</w:t>
      </w:r>
      <w:proofErr w:type="spellEnd"/>
      <w:r w:rsidRPr="00104A5B">
        <w:rPr>
          <w:rFonts w:ascii="Verdana" w:eastAsia="Times New Roman" w:hAnsi="Verdana" w:cs="Times New Roman"/>
          <w:color w:val="000000"/>
          <w:kern w:val="0"/>
          <w:sz w:val="18"/>
          <w:szCs w:val="18"/>
          <w:lang w:eastAsia="fr-FR"/>
          <w14:ligatures w14:val="none"/>
        </w:rPr>
        <w:t xml:space="preserve"> présente indéniablement une richesse naturelle précieuse, vue son importance écologique (subéraie sur sable, «</w:t>
      </w:r>
      <w:r w:rsidRPr="00104A5B">
        <w:rPr>
          <w:rFonts w:ascii="Arial" w:eastAsia="Times New Roman" w:hAnsi="Arial" w:cs="Arial"/>
          <w:color w:val="000000"/>
          <w:kern w:val="0"/>
          <w:sz w:val="18"/>
          <w:szCs w:val="18"/>
          <w:lang w:eastAsia="fr-FR"/>
          <w14:ligatures w14:val="none"/>
        </w:rPr>
        <w:t> </w:t>
      </w:r>
      <w:r w:rsidRPr="00104A5B">
        <w:rPr>
          <w:rFonts w:ascii="Verdana" w:eastAsia="Times New Roman" w:hAnsi="Verdana" w:cs="Times New Roman"/>
          <w:color w:val="000000"/>
          <w:kern w:val="0"/>
          <w:sz w:val="18"/>
          <w:szCs w:val="18"/>
          <w:lang w:eastAsia="fr-FR"/>
          <w14:ligatures w14:val="none"/>
        </w:rPr>
        <w:t>poumon</w:t>
      </w:r>
      <w:r w:rsidRPr="00104A5B">
        <w:rPr>
          <w:rFonts w:ascii="Arial" w:eastAsia="Times New Roman" w:hAnsi="Arial" w:cs="Arial"/>
          <w:color w:val="000000"/>
          <w:kern w:val="0"/>
          <w:sz w:val="18"/>
          <w:szCs w:val="18"/>
          <w:lang w:eastAsia="fr-FR"/>
          <w14:ligatures w14:val="none"/>
        </w:rPr>
        <w:t> </w:t>
      </w:r>
      <w:r w:rsidRPr="00104A5B">
        <w:rPr>
          <w:rFonts w:ascii="Verdana" w:eastAsia="Times New Roman" w:hAnsi="Verdana" w:cs="Verdana"/>
          <w:color w:val="000000"/>
          <w:kern w:val="0"/>
          <w:sz w:val="18"/>
          <w:szCs w:val="18"/>
          <w:lang w:eastAsia="fr-FR"/>
          <w14:ligatures w14:val="none"/>
        </w:rPr>
        <w:t>»</w:t>
      </w:r>
      <w:r w:rsidRPr="00104A5B">
        <w:rPr>
          <w:rFonts w:ascii="Verdana" w:eastAsia="Times New Roman" w:hAnsi="Verdana" w:cs="Times New Roman"/>
          <w:color w:val="000000"/>
          <w:kern w:val="0"/>
          <w:sz w:val="18"/>
          <w:szCs w:val="18"/>
          <w:lang w:eastAsia="fr-FR"/>
          <w14:ligatures w14:val="none"/>
        </w:rPr>
        <w:t xml:space="preserve"> de la m</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tropole de Rabat</w:t>
      </w:r>
      <w:r w:rsidRPr="00104A5B">
        <w:rPr>
          <w:rFonts w:ascii="Verdana" w:eastAsia="Times New Roman" w:hAnsi="Verdana" w:cs="Verdana"/>
          <w:color w:val="000000"/>
          <w:kern w:val="0"/>
          <w:sz w:val="18"/>
          <w:szCs w:val="18"/>
          <w:lang w:eastAsia="fr-FR"/>
          <w14:ligatures w14:val="none"/>
        </w:rPr>
        <w:t>…</w:t>
      </w:r>
      <w:r w:rsidRPr="00104A5B">
        <w:rPr>
          <w:rFonts w:ascii="Verdana" w:eastAsia="Times New Roman" w:hAnsi="Verdana" w:cs="Times New Roman"/>
          <w:color w:val="000000"/>
          <w:kern w:val="0"/>
          <w:sz w:val="18"/>
          <w:szCs w:val="18"/>
          <w:lang w:eastAsia="fr-FR"/>
          <w14:ligatures w14:val="none"/>
        </w:rPr>
        <w:t>) et socio-</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conomique (production de li</w:t>
      </w:r>
      <w:r w:rsidRPr="00104A5B">
        <w:rPr>
          <w:rFonts w:ascii="Verdana" w:eastAsia="Times New Roman" w:hAnsi="Verdana" w:cs="Verdana"/>
          <w:color w:val="000000"/>
          <w:kern w:val="0"/>
          <w:sz w:val="18"/>
          <w:szCs w:val="18"/>
          <w:lang w:eastAsia="fr-FR"/>
          <w14:ligatures w14:val="none"/>
        </w:rPr>
        <w:t>è</w:t>
      </w:r>
      <w:r w:rsidRPr="00104A5B">
        <w:rPr>
          <w:rFonts w:ascii="Verdana" w:eastAsia="Times New Roman" w:hAnsi="Verdana" w:cs="Times New Roman"/>
          <w:color w:val="000000"/>
          <w:kern w:val="0"/>
          <w:sz w:val="18"/>
          <w:szCs w:val="18"/>
          <w:lang w:eastAsia="fr-FR"/>
          <w14:ligatures w14:val="none"/>
        </w:rPr>
        <w:t>ge, parcours</w:t>
      </w:r>
      <w:r w:rsidRPr="00104A5B">
        <w:rPr>
          <w:rFonts w:ascii="Verdana" w:eastAsia="Times New Roman" w:hAnsi="Verdana" w:cs="Verdana"/>
          <w:color w:val="000000"/>
          <w:kern w:val="0"/>
          <w:sz w:val="18"/>
          <w:szCs w:val="18"/>
          <w:lang w:eastAsia="fr-FR"/>
          <w14:ligatures w14:val="none"/>
        </w:rPr>
        <w:t>…</w:t>
      </w:r>
      <w:r w:rsidRPr="00104A5B">
        <w:rPr>
          <w:rFonts w:ascii="Verdana" w:eastAsia="Times New Roman" w:hAnsi="Verdana" w:cs="Times New Roman"/>
          <w:color w:val="000000"/>
          <w:kern w:val="0"/>
          <w:sz w:val="18"/>
          <w:szCs w:val="18"/>
          <w:lang w:eastAsia="fr-FR"/>
          <w14:ligatures w14:val="none"/>
        </w:rPr>
        <w:t xml:space="preserve">). Le domaine forestier de la </w:t>
      </w:r>
      <w:proofErr w:type="spellStart"/>
      <w:r w:rsidRPr="00104A5B">
        <w:rPr>
          <w:rFonts w:ascii="Verdana" w:eastAsia="Times New Roman" w:hAnsi="Verdana" w:cs="Times New Roman"/>
          <w:color w:val="000000"/>
          <w:kern w:val="0"/>
          <w:sz w:val="18"/>
          <w:szCs w:val="18"/>
          <w:lang w:eastAsia="fr-FR"/>
          <w14:ligatures w14:val="none"/>
        </w:rPr>
        <w:t>M</w:t>
      </w:r>
      <w:r w:rsidRPr="00104A5B">
        <w:rPr>
          <w:rFonts w:ascii="Verdana" w:eastAsia="Times New Roman" w:hAnsi="Verdana" w:cs="Verdana"/>
          <w:color w:val="000000"/>
          <w:kern w:val="0"/>
          <w:sz w:val="18"/>
          <w:szCs w:val="18"/>
          <w:lang w:eastAsia="fr-FR"/>
          <w14:ligatures w14:val="none"/>
        </w:rPr>
        <w:t>â</w:t>
      </w:r>
      <w:r w:rsidRPr="00104A5B">
        <w:rPr>
          <w:rFonts w:ascii="Verdana" w:eastAsia="Times New Roman" w:hAnsi="Verdana" w:cs="Times New Roman"/>
          <w:color w:val="000000"/>
          <w:kern w:val="0"/>
          <w:sz w:val="18"/>
          <w:szCs w:val="18"/>
          <w:lang w:eastAsia="fr-FR"/>
          <w14:ligatures w14:val="none"/>
        </w:rPr>
        <w:t>amora</w:t>
      </w:r>
      <w:proofErr w:type="spellEnd"/>
      <w:r w:rsidRPr="00104A5B">
        <w:rPr>
          <w:rFonts w:ascii="Verdana" w:eastAsia="Times New Roman" w:hAnsi="Verdana" w:cs="Times New Roman"/>
          <w:color w:val="000000"/>
          <w:kern w:val="0"/>
          <w:sz w:val="18"/>
          <w:szCs w:val="18"/>
          <w:lang w:eastAsia="fr-FR"/>
          <w14:ligatures w14:val="none"/>
        </w:rPr>
        <w:t>, recouvert de peuplements naturels de ch</w:t>
      </w:r>
      <w:r w:rsidRPr="00104A5B">
        <w:rPr>
          <w:rFonts w:ascii="Verdana" w:eastAsia="Times New Roman" w:hAnsi="Verdana" w:cs="Verdana"/>
          <w:color w:val="000000"/>
          <w:kern w:val="0"/>
          <w:sz w:val="18"/>
          <w:szCs w:val="18"/>
          <w:lang w:eastAsia="fr-FR"/>
          <w14:ligatures w14:val="none"/>
        </w:rPr>
        <w:t>ê</w:t>
      </w:r>
      <w:r w:rsidRPr="00104A5B">
        <w:rPr>
          <w:rFonts w:ascii="Verdana" w:eastAsia="Times New Roman" w:hAnsi="Verdana" w:cs="Times New Roman"/>
          <w:color w:val="000000"/>
          <w:kern w:val="0"/>
          <w:sz w:val="18"/>
          <w:szCs w:val="18"/>
          <w:lang w:eastAsia="fr-FR"/>
          <w14:ligatures w14:val="none"/>
        </w:rPr>
        <w:t>ne-li</w:t>
      </w:r>
      <w:r w:rsidRPr="00104A5B">
        <w:rPr>
          <w:rFonts w:ascii="Verdana" w:eastAsia="Times New Roman" w:hAnsi="Verdana" w:cs="Verdana"/>
          <w:color w:val="000000"/>
          <w:kern w:val="0"/>
          <w:sz w:val="18"/>
          <w:szCs w:val="18"/>
          <w:lang w:eastAsia="fr-FR"/>
          <w14:ligatures w14:val="none"/>
        </w:rPr>
        <w:t>è</w:t>
      </w:r>
      <w:r w:rsidRPr="00104A5B">
        <w:rPr>
          <w:rFonts w:ascii="Verdana" w:eastAsia="Times New Roman" w:hAnsi="Verdana" w:cs="Times New Roman"/>
          <w:color w:val="000000"/>
          <w:kern w:val="0"/>
          <w:sz w:val="18"/>
          <w:szCs w:val="18"/>
          <w:lang w:eastAsia="fr-FR"/>
          <w14:ligatures w14:val="none"/>
        </w:rPr>
        <w:t>ge, de matorrals et de peuplements artificiels (Eucalyptus, Acacia et pins) en mosa</w:t>
      </w:r>
      <w:r w:rsidRPr="00104A5B">
        <w:rPr>
          <w:rFonts w:ascii="Verdana" w:eastAsia="Times New Roman" w:hAnsi="Verdana" w:cs="Verdana"/>
          <w:color w:val="000000"/>
          <w:kern w:val="0"/>
          <w:sz w:val="18"/>
          <w:szCs w:val="18"/>
          <w:lang w:eastAsia="fr-FR"/>
          <w14:ligatures w14:val="none"/>
        </w:rPr>
        <w:t>ï</w:t>
      </w:r>
      <w:r w:rsidRPr="00104A5B">
        <w:rPr>
          <w:rFonts w:ascii="Verdana" w:eastAsia="Times New Roman" w:hAnsi="Verdana" w:cs="Times New Roman"/>
          <w:color w:val="000000"/>
          <w:kern w:val="0"/>
          <w:sz w:val="18"/>
          <w:szCs w:val="18"/>
          <w:lang w:eastAsia="fr-FR"/>
          <w14:ligatures w14:val="none"/>
        </w:rPr>
        <w:t>que avec des terrains vides, est consid</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r</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 xml:space="preserve"> comme </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tant la sub</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 xml:space="preserve">raie la plus </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tendue du monde (</w:t>
      </w:r>
      <w:proofErr w:type="spellStart"/>
      <w:r w:rsidRPr="00104A5B">
        <w:rPr>
          <w:rFonts w:ascii="Verdana" w:eastAsia="Times New Roman" w:hAnsi="Verdana" w:cs="Times New Roman"/>
          <w:color w:val="000000"/>
          <w:kern w:val="0"/>
          <w:sz w:val="18"/>
          <w:szCs w:val="18"/>
          <w:lang w:eastAsia="fr-FR"/>
          <w14:ligatures w14:val="none"/>
        </w:rPr>
        <w:t>Natividade</w:t>
      </w:r>
      <w:proofErr w:type="spellEnd"/>
      <w:r w:rsidRPr="00104A5B">
        <w:rPr>
          <w:rFonts w:ascii="Verdana" w:eastAsia="Times New Roman" w:hAnsi="Verdana" w:cs="Times New Roman"/>
          <w:color w:val="000000"/>
          <w:kern w:val="0"/>
          <w:sz w:val="18"/>
          <w:szCs w:val="18"/>
          <w:lang w:eastAsia="fr-FR"/>
          <w14:ligatures w14:val="none"/>
        </w:rPr>
        <w:t>, 1956).</w:t>
      </w:r>
    </w:p>
    <w:p w14:paraId="5043C283" w14:textId="77777777" w:rsidR="00104A5B" w:rsidRDefault="00104A5B" w:rsidP="00104A5B">
      <w:pPr>
        <w:shd w:val="clear" w:color="auto" w:fill="FFFFFF"/>
        <w:spacing w:before="240" w:after="240" w:line="240" w:lineRule="auto"/>
        <w:jc w:val="both"/>
        <w:rPr>
          <w:rFonts w:ascii="Verdana" w:eastAsia="Times New Roman" w:hAnsi="Verdana" w:cs="Times New Roman"/>
          <w:color w:val="000000"/>
          <w:kern w:val="0"/>
          <w:sz w:val="18"/>
          <w:szCs w:val="18"/>
          <w:lang w:eastAsia="fr-FR"/>
          <w14:ligatures w14:val="none"/>
        </w:rPr>
      </w:pPr>
    </w:p>
    <w:p w14:paraId="10C77814" w14:textId="1F85F20C" w:rsidR="00104A5B" w:rsidRDefault="00104A5B" w:rsidP="00104A5B">
      <w:pPr>
        <w:shd w:val="clear" w:color="auto" w:fill="FFFFFF"/>
        <w:spacing w:before="240" w:after="240" w:line="240" w:lineRule="auto"/>
        <w:jc w:val="both"/>
        <w:rPr>
          <w:rFonts w:ascii="Verdana" w:hAnsi="Verdana"/>
          <w:color w:val="000000"/>
          <w:sz w:val="18"/>
          <w:szCs w:val="18"/>
          <w:shd w:val="clear" w:color="auto" w:fill="FFFFFF"/>
        </w:rPr>
      </w:pPr>
      <w:r>
        <w:rPr>
          <w:rFonts w:ascii="Verdana" w:hAnsi="Verdana"/>
          <w:color w:val="000000"/>
          <w:sz w:val="18"/>
          <w:szCs w:val="18"/>
          <w:shd w:val="clear" w:color="auto" w:fill="FFFFFF"/>
        </w:rPr>
        <w:t>En matière de prévention contre les risques d’incendies de forêts, un effort louable a été fourni par le HCEFLCD pour endiguer les menaces de ce fléau, à travers la mise en place d’un réseau de coupures de combustible et aussi la construction de tours de guets et les citernes d’approvisionnement en eau, sans oublier les travaux de sylviculture préventifs et les actions d’information et de sensibilisation du grand public.</w:t>
      </w:r>
    </w:p>
    <w:p w14:paraId="4F938260" w14:textId="77777777" w:rsidR="00104A5B" w:rsidRDefault="00104A5B" w:rsidP="00104A5B">
      <w:pPr>
        <w:shd w:val="clear" w:color="auto" w:fill="FFFFFF"/>
        <w:spacing w:before="240" w:after="240" w:line="240" w:lineRule="auto"/>
        <w:jc w:val="both"/>
        <w:rPr>
          <w:rFonts w:ascii="Verdana" w:hAnsi="Verdana"/>
          <w:color w:val="000000"/>
          <w:sz w:val="18"/>
          <w:szCs w:val="18"/>
          <w:shd w:val="clear" w:color="auto" w:fill="FFFFFF"/>
        </w:rPr>
      </w:pPr>
    </w:p>
    <w:p w14:paraId="5EA7330F" w14:textId="77777777" w:rsidR="00104A5B" w:rsidRPr="00104A5B" w:rsidRDefault="00000000" w:rsidP="00104A5B">
      <w:pPr>
        <w:shd w:val="clear" w:color="auto" w:fill="FFFFFF"/>
        <w:spacing w:before="222" w:after="111" w:line="240" w:lineRule="auto"/>
        <w:outlineLvl w:val="0"/>
        <w:rPr>
          <w:rFonts w:ascii="Arial" w:eastAsia="Times New Roman" w:hAnsi="Arial" w:cs="Arial"/>
          <w:b/>
          <w:bCs/>
          <w:color w:val="000000"/>
          <w:kern w:val="36"/>
          <w:sz w:val="52"/>
          <w:szCs w:val="52"/>
          <w:lang w:eastAsia="fr-FR"/>
          <w14:ligatures w14:val="none"/>
        </w:rPr>
      </w:pPr>
      <w:hyperlink r:id="rId6" w:anchor="tocfrom1n2" w:history="1">
        <w:r w:rsidR="00104A5B" w:rsidRPr="00104A5B">
          <w:rPr>
            <w:rFonts w:ascii="Arial" w:eastAsia="Times New Roman" w:hAnsi="Arial" w:cs="Arial"/>
            <w:b/>
            <w:bCs/>
            <w:color w:val="A4660E"/>
            <w:kern w:val="36"/>
            <w:sz w:val="52"/>
            <w:szCs w:val="52"/>
            <w:u w:val="single"/>
            <w:lang w:eastAsia="fr-FR"/>
            <w14:ligatures w14:val="none"/>
          </w:rPr>
          <w:t> La zone d’étude</w:t>
        </w:r>
      </w:hyperlink>
    </w:p>
    <w:p w14:paraId="68D6ED7D" w14:textId="58C53961" w:rsidR="0080022F" w:rsidRPr="00104A5B" w:rsidRDefault="00104A5B" w:rsidP="00104A5B">
      <w:pPr>
        <w:shd w:val="clear" w:color="auto" w:fill="FFFFFF"/>
        <w:spacing w:before="240" w:after="240" w:line="240" w:lineRule="auto"/>
        <w:jc w:val="both"/>
        <w:rPr>
          <w:rFonts w:ascii="Verdana" w:eastAsia="Times New Roman" w:hAnsi="Verdana" w:cs="Times New Roman"/>
          <w:color w:val="000000"/>
          <w:kern w:val="0"/>
          <w:sz w:val="18"/>
          <w:szCs w:val="18"/>
          <w:lang w:eastAsia="fr-FR"/>
          <w14:ligatures w14:val="none"/>
        </w:rPr>
      </w:pPr>
      <w:r w:rsidRPr="00104A5B">
        <w:rPr>
          <w:rFonts w:ascii="Verdana" w:eastAsia="Times New Roman" w:hAnsi="Verdana" w:cs="Times New Roman"/>
          <w:color w:val="707070"/>
          <w:kern w:val="0"/>
          <w:sz w:val="18"/>
          <w:szCs w:val="18"/>
          <w:lang w:eastAsia="fr-FR"/>
          <w14:ligatures w14:val="none"/>
        </w:rPr>
        <w:t>4</w:t>
      </w:r>
      <w:r w:rsidRPr="00104A5B">
        <w:rPr>
          <w:rFonts w:ascii="Verdana" w:eastAsia="Times New Roman" w:hAnsi="Verdana" w:cs="Times New Roman"/>
          <w:color w:val="000000"/>
          <w:kern w:val="0"/>
          <w:sz w:val="18"/>
          <w:szCs w:val="18"/>
          <w:lang w:eastAsia="fr-FR"/>
          <w14:ligatures w14:val="none"/>
        </w:rPr>
        <w:t xml:space="preserve">La forêt de la </w:t>
      </w:r>
      <w:proofErr w:type="spellStart"/>
      <w:r w:rsidRPr="00104A5B">
        <w:rPr>
          <w:rFonts w:ascii="Verdana" w:eastAsia="Times New Roman" w:hAnsi="Verdana" w:cs="Times New Roman"/>
          <w:color w:val="000000"/>
          <w:kern w:val="0"/>
          <w:sz w:val="18"/>
          <w:szCs w:val="18"/>
          <w:lang w:eastAsia="fr-FR"/>
          <w14:ligatures w14:val="none"/>
        </w:rPr>
        <w:t>Maâmora</w:t>
      </w:r>
      <w:proofErr w:type="spellEnd"/>
      <w:r w:rsidRPr="00104A5B">
        <w:rPr>
          <w:rFonts w:ascii="Verdana" w:eastAsia="Times New Roman" w:hAnsi="Verdana" w:cs="Times New Roman"/>
          <w:color w:val="000000"/>
          <w:kern w:val="0"/>
          <w:sz w:val="18"/>
          <w:szCs w:val="18"/>
          <w:lang w:eastAsia="fr-FR"/>
          <w14:ligatures w14:val="none"/>
        </w:rPr>
        <w:t xml:space="preserve"> s’étend sur une superficie de 133</w:t>
      </w:r>
      <w:r w:rsidRPr="00104A5B">
        <w:rPr>
          <w:rFonts w:ascii="Arial" w:eastAsia="Times New Roman" w:hAnsi="Arial" w:cs="Arial"/>
          <w:color w:val="000000"/>
          <w:kern w:val="0"/>
          <w:sz w:val="18"/>
          <w:szCs w:val="18"/>
          <w:lang w:eastAsia="fr-FR"/>
          <w14:ligatures w14:val="none"/>
        </w:rPr>
        <w:t> </w:t>
      </w:r>
      <w:r w:rsidRPr="00104A5B">
        <w:rPr>
          <w:rFonts w:ascii="Verdana" w:eastAsia="Times New Roman" w:hAnsi="Verdana" w:cs="Times New Roman"/>
          <w:color w:val="000000"/>
          <w:kern w:val="0"/>
          <w:sz w:val="18"/>
          <w:szCs w:val="18"/>
          <w:lang w:eastAsia="fr-FR"/>
          <w14:ligatures w14:val="none"/>
        </w:rPr>
        <w:t>500 ha dont 64</w:t>
      </w:r>
      <w:r w:rsidRPr="00104A5B">
        <w:rPr>
          <w:rFonts w:ascii="Arial" w:eastAsia="Times New Roman" w:hAnsi="Arial" w:cs="Arial"/>
          <w:color w:val="000000"/>
          <w:kern w:val="0"/>
          <w:sz w:val="18"/>
          <w:szCs w:val="18"/>
          <w:lang w:eastAsia="fr-FR"/>
          <w14:ligatures w14:val="none"/>
        </w:rPr>
        <w:t> </w:t>
      </w:r>
      <w:r w:rsidRPr="00104A5B">
        <w:rPr>
          <w:rFonts w:ascii="Verdana" w:eastAsia="Times New Roman" w:hAnsi="Verdana" w:cs="Times New Roman"/>
          <w:color w:val="000000"/>
          <w:kern w:val="0"/>
          <w:sz w:val="18"/>
          <w:szCs w:val="18"/>
          <w:lang w:eastAsia="fr-FR"/>
          <w14:ligatures w14:val="none"/>
        </w:rPr>
        <w:t>000 ha de ch</w:t>
      </w:r>
      <w:r w:rsidRPr="00104A5B">
        <w:rPr>
          <w:rFonts w:ascii="Verdana" w:eastAsia="Times New Roman" w:hAnsi="Verdana" w:cs="Verdana"/>
          <w:color w:val="000000"/>
          <w:kern w:val="0"/>
          <w:sz w:val="18"/>
          <w:szCs w:val="18"/>
          <w:lang w:eastAsia="fr-FR"/>
          <w14:ligatures w14:val="none"/>
        </w:rPr>
        <w:t>ê</w:t>
      </w:r>
      <w:r w:rsidRPr="00104A5B">
        <w:rPr>
          <w:rFonts w:ascii="Verdana" w:eastAsia="Times New Roman" w:hAnsi="Verdana" w:cs="Times New Roman"/>
          <w:color w:val="000000"/>
          <w:kern w:val="0"/>
          <w:sz w:val="18"/>
          <w:szCs w:val="18"/>
          <w:lang w:eastAsia="fr-FR"/>
          <w14:ligatures w14:val="none"/>
        </w:rPr>
        <w:t>ne-li</w:t>
      </w:r>
      <w:r w:rsidRPr="00104A5B">
        <w:rPr>
          <w:rFonts w:ascii="Verdana" w:eastAsia="Times New Roman" w:hAnsi="Verdana" w:cs="Verdana"/>
          <w:color w:val="000000"/>
          <w:kern w:val="0"/>
          <w:sz w:val="18"/>
          <w:szCs w:val="18"/>
          <w:lang w:eastAsia="fr-FR"/>
          <w14:ligatures w14:val="none"/>
        </w:rPr>
        <w:t>è</w:t>
      </w:r>
      <w:r w:rsidRPr="00104A5B">
        <w:rPr>
          <w:rFonts w:ascii="Verdana" w:eastAsia="Times New Roman" w:hAnsi="Verdana" w:cs="Times New Roman"/>
          <w:color w:val="000000"/>
          <w:kern w:val="0"/>
          <w:sz w:val="18"/>
          <w:szCs w:val="18"/>
          <w:lang w:eastAsia="fr-FR"/>
          <w14:ligatures w14:val="none"/>
        </w:rPr>
        <w:t>ge. Elle occupe une place privil</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gi</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e en raison des r</w:t>
      </w:r>
      <w:r w:rsidRPr="00104A5B">
        <w:rPr>
          <w:rFonts w:ascii="Verdana" w:eastAsia="Times New Roman" w:hAnsi="Verdana" w:cs="Verdana"/>
          <w:color w:val="000000"/>
          <w:kern w:val="0"/>
          <w:sz w:val="18"/>
          <w:szCs w:val="18"/>
          <w:lang w:eastAsia="fr-FR"/>
          <w14:ligatures w14:val="none"/>
        </w:rPr>
        <w:t>ô</w:t>
      </w:r>
      <w:r w:rsidRPr="00104A5B">
        <w:rPr>
          <w:rFonts w:ascii="Verdana" w:eastAsia="Times New Roman" w:hAnsi="Verdana" w:cs="Times New Roman"/>
          <w:color w:val="000000"/>
          <w:kern w:val="0"/>
          <w:sz w:val="18"/>
          <w:szCs w:val="18"/>
          <w:lang w:eastAsia="fr-FR"/>
          <w14:ligatures w14:val="none"/>
        </w:rPr>
        <w:t>les qu</w:t>
      </w:r>
      <w:r w:rsidRPr="00104A5B">
        <w:rPr>
          <w:rFonts w:ascii="Verdana" w:eastAsia="Times New Roman" w:hAnsi="Verdana" w:cs="Verdana"/>
          <w:color w:val="000000"/>
          <w:kern w:val="0"/>
          <w:sz w:val="18"/>
          <w:szCs w:val="18"/>
          <w:lang w:eastAsia="fr-FR"/>
          <w14:ligatures w14:val="none"/>
        </w:rPr>
        <w:t>’</w:t>
      </w:r>
      <w:r w:rsidRPr="00104A5B">
        <w:rPr>
          <w:rFonts w:ascii="Verdana" w:eastAsia="Times New Roman" w:hAnsi="Verdana" w:cs="Times New Roman"/>
          <w:color w:val="000000"/>
          <w:kern w:val="0"/>
          <w:sz w:val="18"/>
          <w:szCs w:val="18"/>
          <w:lang w:eastAsia="fr-FR"/>
          <w14:ligatures w14:val="none"/>
        </w:rPr>
        <w:t xml:space="preserve">elle joue sur les plans environnemental, </w:t>
      </w:r>
      <w:r w:rsidRPr="00104A5B">
        <w:rPr>
          <w:rFonts w:ascii="Verdana" w:eastAsia="Times New Roman" w:hAnsi="Verdana" w:cs="Verdana"/>
          <w:color w:val="000000"/>
          <w:kern w:val="0"/>
          <w:sz w:val="18"/>
          <w:szCs w:val="18"/>
          <w:lang w:eastAsia="fr-FR"/>
          <w14:ligatures w14:val="none"/>
        </w:rPr>
        <w:t>é</w:t>
      </w:r>
      <w:r w:rsidRPr="00104A5B">
        <w:rPr>
          <w:rFonts w:ascii="Verdana" w:eastAsia="Times New Roman" w:hAnsi="Verdana" w:cs="Times New Roman"/>
          <w:color w:val="000000"/>
          <w:kern w:val="0"/>
          <w:sz w:val="18"/>
          <w:szCs w:val="18"/>
          <w:lang w:eastAsia="fr-FR"/>
          <w14:ligatures w14:val="none"/>
        </w:rPr>
        <w:t>conomique et social</w:t>
      </w:r>
    </w:p>
    <w:p w14:paraId="57696AD0" w14:textId="77777777" w:rsidR="0080022F" w:rsidRPr="0080022F" w:rsidRDefault="0080022F" w:rsidP="0080022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80022F">
        <w:rPr>
          <w:rFonts w:ascii="Segoe UI" w:eastAsia="Times New Roman" w:hAnsi="Segoe UI" w:cs="Segoe UI"/>
          <w:b/>
          <w:bCs/>
          <w:color w:val="0D0D0D"/>
          <w:kern w:val="0"/>
          <w:sz w:val="30"/>
          <w:szCs w:val="30"/>
          <w:bdr w:val="single" w:sz="2" w:space="0" w:color="E3E3E3" w:frame="1"/>
          <w:lang w:eastAsia="fr-FR"/>
          <w14:ligatures w14:val="none"/>
        </w:rPr>
        <w:t>Diapositive 1 : Objectifs et Résultats Attendus</w:t>
      </w:r>
    </w:p>
    <w:p w14:paraId="02337FEA" w14:textId="77777777" w:rsidR="0080022F" w:rsidRPr="0080022F" w:rsidRDefault="0080022F" w:rsidP="0080022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b/>
          <w:bCs/>
          <w:color w:val="0D0D0D"/>
          <w:kern w:val="0"/>
          <w:sz w:val="24"/>
          <w:szCs w:val="24"/>
          <w:bdr w:val="single" w:sz="2" w:space="0" w:color="E3E3E3" w:frame="1"/>
          <w:lang w:eastAsia="fr-FR"/>
          <w14:ligatures w14:val="none"/>
        </w:rPr>
        <w:t>Titre : Cadre Logique pour le SIG-Web de Gestion des Incendies de Forêt</w:t>
      </w:r>
    </w:p>
    <w:p w14:paraId="5A9D112D" w14:textId="77777777" w:rsidR="0080022F" w:rsidRDefault="0080022F" w:rsidP="0080022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Améliorer la gestion et la prévention des incendies de forêt à travers un SIG-Web performant et accessible.</w:t>
      </w:r>
    </w:p>
    <w:p w14:paraId="2987DF5F" w14:textId="77777777" w:rsidR="0080022F" w:rsidRDefault="0080022F" w:rsidP="0080022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kern w:val="0"/>
          <w:sz w:val="24"/>
          <w:szCs w:val="24"/>
          <w:lang w:eastAsia="fr-FR"/>
          <w14:ligatures w14:val="none"/>
        </w:rPr>
      </w:pPr>
    </w:p>
    <w:p w14:paraId="4C040B52" w14:textId="77777777" w:rsidR="0080022F" w:rsidRPr="0080022F" w:rsidRDefault="0080022F" w:rsidP="0080022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Renforcer la capacité de surveillance en temps réel des zones à risque.</w:t>
      </w:r>
    </w:p>
    <w:p w14:paraId="52332147" w14:textId="77777777" w:rsidR="0080022F" w:rsidRPr="0080022F" w:rsidRDefault="0080022F" w:rsidP="0080022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Améliorer la coordination entre les différents acteurs impliqués dans la gestion des incendies.</w:t>
      </w:r>
    </w:p>
    <w:p w14:paraId="0E908E7E" w14:textId="77777777" w:rsidR="0080022F" w:rsidRPr="0080022F" w:rsidRDefault="0080022F" w:rsidP="0080022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Optimiser l’utilisation des ressources pour une intervention rapide et efficace.</w:t>
      </w:r>
    </w:p>
    <w:p w14:paraId="40679E57" w14:textId="77777777" w:rsidR="0080022F" w:rsidRPr="0080022F" w:rsidRDefault="0080022F" w:rsidP="0080022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kern w:val="0"/>
          <w:sz w:val="24"/>
          <w:szCs w:val="24"/>
          <w:lang w:eastAsia="fr-FR"/>
          <w14:ligatures w14:val="none"/>
        </w:rPr>
      </w:pPr>
    </w:p>
    <w:p w14:paraId="621E755A" w14:textId="77777777" w:rsidR="00104A5B" w:rsidRDefault="00104A5B" w:rsidP="00104A5B">
      <w:pPr>
        <w:shd w:val="clear" w:color="auto" w:fill="FFFFFF"/>
        <w:spacing w:before="240" w:after="240" w:line="240" w:lineRule="auto"/>
        <w:jc w:val="both"/>
        <w:rPr>
          <w:rFonts w:ascii="Verdana" w:hAnsi="Verdana"/>
          <w:color w:val="000000"/>
          <w:sz w:val="18"/>
          <w:szCs w:val="18"/>
          <w:shd w:val="clear" w:color="auto" w:fill="FFFFFF"/>
        </w:rPr>
      </w:pPr>
    </w:p>
    <w:p w14:paraId="2CBD5BB9" w14:textId="77777777" w:rsidR="00104A5B" w:rsidRDefault="00104A5B" w:rsidP="00104A5B">
      <w:pPr>
        <w:shd w:val="clear" w:color="auto" w:fill="FFFFFF"/>
        <w:spacing w:before="240" w:after="240" w:line="240" w:lineRule="auto"/>
        <w:jc w:val="both"/>
        <w:rPr>
          <w:rFonts w:ascii="Verdana" w:eastAsia="Times New Roman" w:hAnsi="Verdana" w:cs="Times New Roman"/>
          <w:color w:val="000000"/>
          <w:kern w:val="0"/>
          <w:sz w:val="18"/>
          <w:szCs w:val="18"/>
          <w:lang w:eastAsia="fr-FR"/>
          <w14:ligatures w14:val="none"/>
        </w:rPr>
      </w:pPr>
    </w:p>
    <w:p w14:paraId="5B73EDEA" w14:textId="77777777" w:rsidR="00104A5B" w:rsidRDefault="00104A5B" w:rsidP="00104A5B">
      <w:pPr>
        <w:shd w:val="clear" w:color="auto" w:fill="FFFFFF"/>
        <w:spacing w:before="240" w:after="240" w:line="240" w:lineRule="auto"/>
        <w:jc w:val="both"/>
        <w:rPr>
          <w:rFonts w:ascii="Verdana" w:eastAsia="Times New Roman" w:hAnsi="Verdana" w:cs="Times New Roman"/>
          <w:color w:val="000000"/>
          <w:kern w:val="0"/>
          <w:sz w:val="18"/>
          <w:szCs w:val="18"/>
          <w:lang w:eastAsia="fr-FR"/>
          <w14:ligatures w14:val="none"/>
        </w:rPr>
      </w:pPr>
    </w:p>
    <w:p w14:paraId="0BF10CF8" w14:textId="77777777" w:rsidR="0080022F" w:rsidRPr="0080022F" w:rsidRDefault="0080022F" w:rsidP="0080022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b/>
          <w:bCs/>
          <w:color w:val="0D0D0D"/>
          <w:kern w:val="0"/>
          <w:sz w:val="24"/>
          <w:szCs w:val="24"/>
          <w:bdr w:val="single" w:sz="2" w:space="0" w:color="E3E3E3" w:frame="1"/>
          <w:lang w:eastAsia="fr-FR"/>
          <w14:ligatures w14:val="none"/>
        </w:rPr>
        <w:lastRenderedPageBreak/>
        <w:t>Résultats Attendus :</w:t>
      </w:r>
    </w:p>
    <w:p w14:paraId="398B4961" w14:textId="77777777" w:rsidR="0080022F" w:rsidRPr="0080022F" w:rsidRDefault="0080022F" w:rsidP="0080022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Réduction du temps de réponse aux incendies.</w:t>
      </w:r>
    </w:p>
    <w:p w14:paraId="2F8AEC6D" w14:textId="77777777" w:rsidR="0080022F" w:rsidRPr="0080022F" w:rsidRDefault="0080022F" w:rsidP="0080022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Amélioration de la précision des prévisions et des alertes d’incendies.</w:t>
      </w:r>
    </w:p>
    <w:p w14:paraId="7F9CD16F" w14:textId="77777777" w:rsidR="0080022F" w:rsidRPr="0080022F" w:rsidRDefault="0080022F" w:rsidP="0080022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Coordination fluide entre les équipes de secours et les autorités locales.</w:t>
      </w:r>
    </w:p>
    <w:p w14:paraId="5734E7A8" w14:textId="77777777" w:rsidR="0080022F" w:rsidRPr="0080022F" w:rsidRDefault="0080022F" w:rsidP="0080022F">
      <w:pPr>
        <w:pStyle w:val="Paragraphedeliste"/>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r w:rsidRPr="0080022F">
        <w:rPr>
          <w:rFonts w:ascii="Segoe UI" w:eastAsia="Times New Roman" w:hAnsi="Segoe UI" w:cs="Segoe UI"/>
          <w:b/>
          <w:bCs/>
          <w:color w:val="0D0D0D"/>
          <w:kern w:val="0"/>
          <w:sz w:val="30"/>
          <w:szCs w:val="30"/>
          <w:bdr w:val="single" w:sz="2" w:space="0" w:color="E3E3E3" w:frame="1"/>
          <w:lang w:eastAsia="fr-FR"/>
          <w14:ligatures w14:val="none"/>
        </w:rPr>
        <w:t>Activités et Calendrier</w:t>
      </w:r>
    </w:p>
    <w:p w14:paraId="78FEA10B" w14:textId="77777777" w:rsidR="0080022F" w:rsidRDefault="0080022F" w:rsidP="00104A5B">
      <w:pPr>
        <w:shd w:val="clear" w:color="auto" w:fill="FFFFFF"/>
        <w:spacing w:before="240" w:after="240" w:line="240" w:lineRule="auto"/>
        <w:jc w:val="both"/>
        <w:rPr>
          <w:rFonts w:ascii="Verdana" w:eastAsia="Times New Roman" w:hAnsi="Verdana" w:cs="Times New Roman"/>
          <w:color w:val="000000"/>
          <w:kern w:val="0"/>
          <w:sz w:val="18"/>
          <w:szCs w:val="18"/>
          <w:lang w:eastAsia="fr-FR"/>
          <w14:ligatures w14:val="none"/>
        </w:rPr>
      </w:pPr>
    </w:p>
    <w:p w14:paraId="2B935022" w14:textId="224DA3E9" w:rsidR="0080022F" w:rsidRDefault="0080022F" w:rsidP="00104A5B">
      <w:pPr>
        <w:shd w:val="clear" w:color="auto" w:fill="FFFFFF"/>
        <w:spacing w:before="240" w:after="240" w:line="240" w:lineRule="auto"/>
        <w:jc w:val="both"/>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t>Activités Principales :</w:t>
      </w:r>
    </w:p>
    <w:p w14:paraId="28E8E073" w14:textId="2648A45F" w:rsidR="0080022F" w:rsidRDefault="0080022F" w:rsidP="00104A5B">
      <w:pPr>
        <w:shd w:val="clear" w:color="auto" w:fill="FFFFFF"/>
        <w:spacing w:before="240" w:after="240" w:line="240" w:lineRule="auto"/>
        <w:jc w:val="both"/>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t xml:space="preserve">Développement </w:t>
      </w:r>
      <w:r w:rsidR="008931D9">
        <w:rPr>
          <w:rStyle w:val="lev"/>
          <w:rFonts w:ascii="Segoe UI" w:hAnsi="Segoe UI" w:cs="Segoe UI"/>
          <w:color w:val="0D0D0D"/>
          <w:bdr w:val="single" w:sz="2" w:space="0" w:color="E3E3E3" w:frame="1"/>
          <w:shd w:val="clear" w:color="auto" w:fill="FFFFFF"/>
        </w:rPr>
        <w:t>Technique :</w:t>
      </w:r>
    </w:p>
    <w:p w14:paraId="2C114087" w14:textId="77777777" w:rsidR="0080022F" w:rsidRPr="0080022F" w:rsidRDefault="0080022F" w:rsidP="0080022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Conception et développement du SIG-Web.</w:t>
      </w:r>
    </w:p>
    <w:p w14:paraId="2CE54C57" w14:textId="07E14295" w:rsidR="0080022F" w:rsidRPr="0080022F" w:rsidRDefault="0080022F" w:rsidP="0080022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fr-FR"/>
          <w14:ligatures w14:val="none"/>
        </w:rPr>
      </w:pPr>
      <w:r w:rsidRPr="0080022F">
        <w:rPr>
          <w:rFonts w:ascii="Segoe UI" w:eastAsia="Times New Roman" w:hAnsi="Segoe UI" w:cs="Segoe UI"/>
          <w:color w:val="0D0D0D"/>
          <w:kern w:val="0"/>
          <w:sz w:val="24"/>
          <w:szCs w:val="24"/>
          <w:lang w:eastAsia="fr-FR"/>
          <w14:ligatures w14:val="none"/>
        </w:rPr>
        <w:t>Intégration des sources de données ().</w:t>
      </w:r>
    </w:p>
    <w:p w14:paraId="79DB198F" w14:textId="77777777" w:rsidR="0080022F" w:rsidRPr="00104A5B" w:rsidRDefault="0080022F" w:rsidP="00104A5B">
      <w:pPr>
        <w:shd w:val="clear" w:color="auto" w:fill="FFFFFF"/>
        <w:spacing w:before="240" w:after="240" w:line="240" w:lineRule="auto"/>
        <w:jc w:val="both"/>
        <w:rPr>
          <w:rFonts w:ascii="Verdana" w:eastAsia="Times New Roman" w:hAnsi="Verdana" w:cs="Times New Roman"/>
          <w:color w:val="000000"/>
          <w:kern w:val="0"/>
          <w:sz w:val="18"/>
          <w:szCs w:val="18"/>
          <w:lang w:eastAsia="fr-FR"/>
          <w14:ligatures w14:val="none"/>
        </w:rPr>
      </w:pPr>
    </w:p>
    <w:p w14:paraId="1588BA94" w14:textId="77777777" w:rsidR="0015410A" w:rsidRDefault="0015410A"/>
    <w:sectPr w:rsidR="00154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3D52"/>
    <w:multiLevelType w:val="multilevel"/>
    <w:tmpl w:val="82C4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946EC"/>
    <w:multiLevelType w:val="multilevel"/>
    <w:tmpl w:val="1EA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12F87"/>
    <w:multiLevelType w:val="multilevel"/>
    <w:tmpl w:val="03D43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374B2B"/>
    <w:multiLevelType w:val="multilevel"/>
    <w:tmpl w:val="D1D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685221">
    <w:abstractNumId w:val="3"/>
  </w:num>
  <w:num w:numId="2" w16cid:durableId="1669287134">
    <w:abstractNumId w:val="0"/>
  </w:num>
  <w:num w:numId="3" w16cid:durableId="2123455835">
    <w:abstractNumId w:val="2"/>
  </w:num>
  <w:num w:numId="4" w16cid:durableId="958878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8D"/>
    <w:rsid w:val="00073DEB"/>
    <w:rsid w:val="00104A5B"/>
    <w:rsid w:val="0010548A"/>
    <w:rsid w:val="0015410A"/>
    <w:rsid w:val="0019300F"/>
    <w:rsid w:val="001C6F4C"/>
    <w:rsid w:val="006A478D"/>
    <w:rsid w:val="0080022F"/>
    <w:rsid w:val="008931D9"/>
    <w:rsid w:val="00A12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B493"/>
  <w15:chartTrackingRefBased/>
  <w15:docId w15:val="{9D8F8481-BCCD-4C4D-B0E9-9861CE54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4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7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47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7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7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7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7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7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7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47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7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47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7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7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7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7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78D"/>
    <w:rPr>
      <w:rFonts w:eastAsiaTheme="majorEastAsia" w:cstheme="majorBidi"/>
      <w:color w:val="272727" w:themeColor="text1" w:themeTint="D8"/>
    </w:rPr>
  </w:style>
  <w:style w:type="paragraph" w:styleId="Titre">
    <w:name w:val="Title"/>
    <w:basedOn w:val="Normal"/>
    <w:next w:val="Normal"/>
    <w:link w:val="TitreCar"/>
    <w:uiPriority w:val="10"/>
    <w:qFormat/>
    <w:rsid w:val="006A4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7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7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7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78D"/>
    <w:pPr>
      <w:spacing w:before="160"/>
      <w:jc w:val="center"/>
    </w:pPr>
    <w:rPr>
      <w:i/>
      <w:iCs/>
      <w:color w:val="404040" w:themeColor="text1" w:themeTint="BF"/>
    </w:rPr>
  </w:style>
  <w:style w:type="character" w:customStyle="1" w:styleId="CitationCar">
    <w:name w:val="Citation Car"/>
    <w:basedOn w:val="Policepardfaut"/>
    <w:link w:val="Citation"/>
    <w:uiPriority w:val="29"/>
    <w:rsid w:val="006A478D"/>
    <w:rPr>
      <w:i/>
      <w:iCs/>
      <w:color w:val="404040" w:themeColor="text1" w:themeTint="BF"/>
    </w:rPr>
  </w:style>
  <w:style w:type="paragraph" w:styleId="Paragraphedeliste">
    <w:name w:val="List Paragraph"/>
    <w:basedOn w:val="Normal"/>
    <w:uiPriority w:val="34"/>
    <w:qFormat/>
    <w:rsid w:val="006A478D"/>
    <w:pPr>
      <w:ind w:left="720"/>
      <w:contextualSpacing/>
    </w:pPr>
  </w:style>
  <w:style w:type="character" w:styleId="Accentuationintense">
    <w:name w:val="Intense Emphasis"/>
    <w:basedOn w:val="Policepardfaut"/>
    <w:uiPriority w:val="21"/>
    <w:qFormat/>
    <w:rsid w:val="006A478D"/>
    <w:rPr>
      <w:i/>
      <w:iCs/>
      <w:color w:val="0F4761" w:themeColor="accent1" w:themeShade="BF"/>
    </w:rPr>
  </w:style>
  <w:style w:type="paragraph" w:styleId="Citationintense">
    <w:name w:val="Intense Quote"/>
    <w:basedOn w:val="Normal"/>
    <w:next w:val="Normal"/>
    <w:link w:val="CitationintenseCar"/>
    <w:uiPriority w:val="30"/>
    <w:qFormat/>
    <w:rsid w:val="006A4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78D"/>
    <w:rPr>
      <w:i/>
      <w:iCs/>
      <w:color w:val="0F4761" w:themeColor="accent1" w:themeShade="BF"/>
    </w:rPr>
  </w:style>
  <w:style w:type="character" w:styleId="Rfrenceintense">
    <w:name w:val="Intense Reference"/>
    <w:basedOn w:val="Policepardfaut"/>
    <w:uiPriority w:val="32"/>
    <w:qFormat/>
    <w:rsid w:val="006A478D"/>
    <w:rPr>
      <w:b/>
      <w:bCs/>
      <w:smallCaps/>
      <w:color w:val="0F4761" w:themeColor="accent1" w:themeShade="BF"/>
      <w:spacing w:val="5"/>
    </w:rPr>
  </w:style>
  <w:style w:type="character" w:styleId="Lienhypertexte">
    <w:name w:val="Hyperlink"/>
    <w:basedOn w:val="Policepardfaut"/>
    <w:uiPriority w:val="99"/>
    <w:semiHidden/>
    <w:unhideWhenUsed/>
    <w:rsid w:val="00104A5B"/>
    <w:rPr>
      <w:color w:val="0000FF"/>
      <w:u w:val="single"/>
    </w:rPr>
  </w:style>
  <w:style w:type="paragraph" w:customStyle="1" w:styleId="texte">
    <w:name w:val="texte"/>
    <w:basedOn w:val="Normal"/>
    <w:rsid w:val="00104A5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paranumber">
    <w:name w:val="paranumber"/>
    <w:basedOn w:val="Policepardfaut"/>
    <w:rsid w:val="00104A5B"/>
  </w:style>
  <w:style w:type="character" w:styleId="lev">
    <w:name w:val="Strong"/>
    <w:basedOn w:val="Policepardfaut"/>
    <w:uiPriority w:val="22"/>
    <w:qFormat/>
    <w:rsid w:val="0080022F"/>
    <w:rPr>
      <w:b/>
      <w:bCs/>
    </w:rPr>
  </w:style>
  <w:style w:type="paragraph" w:styleId="NormalWeb">
    <w:name w:val="Normal (Web)"/>
    <w:basedOn w:val="Normal"/>
    <w:uiPriority w:val="99"/>
    <w:semiHidden/>
    <w:unhideWhenUsed/>
    <w:rsid w:val="0080022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suivivisit">
    <w:name w:val="FollowedHyperlink"/>
    <w:basedOn w:val="Policepardfaut"/>
    <w:uiPriority w:val="99"/>
    <w:semiHidden/>
    <w:unhideWhenUsed/>
    <w:rsid w:val="008931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249065">
      <w:bodyDiv w:val="1"/>
      <w:marLeft w:val="0"/>
      <w:marRight w:val="0"/>
      <w:marTop w:val="0"/>
      <w:marBottom w:val="0"/>
      <w:divBdr>
        <w:top w:val="none" w:sz="0" w:space="0" w:color="auto"/>
        <w:left w:val="none" w:sz="0" w:space="0" w:color="auto"/>
        <w:bottom w:val="none" w:sz="0" w:space="0" w:color="auto"/>
        <w:right w:val="none" w:sz="0" w:space="0" w:color="auto"/>
      </w:divBdr>
    </w:div>
    <w:div w:id="534512037">
      <w:bodyDiv w:val="1"/>
      <w:marLeft w:val="0"/>
      <w:marRight w:val="0"/>
      <w:marTop w:val="0"/>
      <w:marBottom w:val="0"/>
      <w:divBdr>
        <w:top w:val="none" w:sz="0" w:space="0" w:color="auto"/>
        <w:left w:val="none" w:sz="0" w:space="0" w:color="auto"/>
        <w:bottom w:val="none" w:sz="0" w:space="0" w:color="auto"/>
        <w:right w:val="none" w:sz="0" w:space="0" w:color="auto"/>
      </w:divBdr>
    </w:div>
    <w:div w:id="769744259">
      <w:bodyDiv w:val="1"/>
      <w:marLeft w:val="0"/>
      <w:marRight w:val="0"/>
      <w:marTop w:val="0"/>
      <w:marBottom w:val="0"/>
      <w:divBdr>
        <w:top w:val="none" w:sz="0" w:space="0" w:color="auto"/>
        <w:left w:val="none" w:sz="0" w:space="0" w:color="auto"/>
        <w:bottom w:val="none" w:sz="0" w:space="0" w:color="auto"/>
        <w:right w:val="none" w:sz="0" w:space="0" w:color="auto"/>
      </w:divBdr>
    </w:div>
    <w:div w:id="824274570">
      <w:bodyDiv w:val="1"/>
      <w:marLeft w:val="0"/>
      <w:marRight w:val="0"/>
      <w:marTop w:val="0"/>
      <w:marBottom w:val="0"/>
      <w:divBdr>
        <w:top w:val="none" w:sz="0" w:space="0" w:color="auto"/>
        <w:left w:val="none" w:sz="0" w:space="0" w:color="auto"/>
        <w:bottom w:val="none" w:sz="0" w:space="0" w:color="auto"/>
        <w:right w:val="none" w:sz="0" w:space="0" w:color="auto"/>
      </w:divBdr>
    </w:div>
    <w:div w:id="922760907">
      <w:bodyDiv w:val="1"/>
      <w:marLeft w:val="0"/>
      <w:marRight w:val="0"/>
      <w:marTop w:val="0"/>
      <w:marBottom w:val="0"/>
      <w:divBdr>
        <w:top w:val="none" w:sz="0" w:space="0" w:color="auto"/>
        <w:left w:val="none" w:sz="0" w:space="0" w:color="auto"/>
        <w:bottom w:val="none" w:sz="0" w:space="0" w:color="auto"/>
        <w:right w:val="none" w:sz="0" w:space="0" w:color="auto"/>
      </w:divBdr>
    </w:div>
    <w:div w:id="935593825">
      <w:bodyDiv w:val="1"/>
      <w:marLeft w:val="0"/>
      <w:marRight w:val="0"/>
      <w:marTop w:val="0"/>
      <w:marBottom w:val="0"/>
      <w:divBdr>
        <w:top w:val="none" w:sz="0" w:space="0" w:color="auto"/>
        <w:left w:val="none" w:sz="0" w:space="0" w:color="auto"/>
        <w:bottom w:val="none" w:sz="0" w:space="0" w:color="auto"/>
        <w:right w:val="none" w:sz="0" w:space="0" w:color="auto"/>
      </w:divBdr>
    </w:div>
    <w:div w:id="1003430305">
      <w:bodyDiv w:val="1"/>
      <w:marLeft w:val="0"/>
      <w:marRight w:val="0"/>
      <w:marTop w:val="0"/>
      <w:marBottom w:val="0"/>
      <w:divBdr>
        <w:top w:val="none" w:sz="0" w:space="0" w:color="auto"/>
        <w:left w:val="none" w:sz="0" w:space="0" w:color="auto"/>
        <w:bottom w:val="none" w:sz="0" w:space="0" w:color="auto"/>
        <w:right w:val="none" w:sz="0" w:space="0" w:color="auto"/>
      </w:divBdr>
    </w:div>
    <w:div w:id="18938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openedition.org/etudescaribeennes/10978?lang=es" TargetMode="External"/><Relationship Id="rId5" Type="http://schemas.openxmlformats.org/officeDocument/2006/relationships/hyperlink" Target="https://journals.openedition.org/etudescaribeennes/10978?lang=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Bassala Dembele</dc:creator>
  <cp:keywords/>
  <dc:description/>
  <cp:lastModifiedBy>Bassala Dembele</cp:lastModifiedBy>
  <cp:revision>6</cp:revision>
  <dcterms:created xsi:type="dcterms:W3CDTF">2024-05-21T14:43:00Z</dcterms:created>
  <dcterms:modified xsi:type="dcterms:W3CDTF">2024-05-22T19:18:00Z</dcterms:modified>
</cp:coreProperties>
</file>